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rFonts w:ascii="Arial" w:hAnsi="Arial"/>
          <w:b/>
          <w:i w:val="0"/>
          <w:color w:val="00707D"/>
          <w:sz w:val="18"/>
        </w:rPr>
        <w:t>ENTERPRISE ANALYTICS PUBLICATION</w:t>
      </w:r>
    </w:p>
    <w:p>
      <w:pPr>
        <w:spacing w:after="100" w:line="259" w:lineRule="auto"/>
        <w:jc w:val="center"/>
      </w:pPr>
      <w:r>
        <w:rPr>
          <w:rFonts w:ascii="Arial" w:hAnsi="Arial"/>
          <w:b/>
          <w:i w:val="0"/>
          <w:color w:val="17365D"/>
          <w:sz w:val="54"/>
        </w:rPr>
        <w:br/>
        <w:t>AI-Assisted Resource Allocation</w:t>
        <w:br/>
        <w:t>and Business Performance</w:t>
        <w:br/>
        <w:t>Optimization</w:t>
      </w:r>
    </w:p>
    <w:p>
      <w:pPr>
        <w:spacing w:after="100" w:line="259" w:lineRule="auto"/>
        <w:jc w:val="center"/>
      </w:pPr>
      <w:r>
        <w:rPr>
          <w:rFonts w:ascii="Arial" w:hAnsi="Arial"/>
          <w:b/>
          <w:i w:val="0"/>
          <w:color w:val="2F75B5"/>
          <w:sz w:val="30"/>
        </w:rPr>
        <w:t>Group 9226 | Team 4</w:t>
      </w:r>
    </w:p>
    <w:p>
      <w:pPr>
        <w:spacing w:after="100" w:line="259" w:lineRule="auto"/>
        <w:jc w:val="center"/>
      </w:pPr>
      <w:r>
        <w:rPr>
          <w:rFonts w:ascii="Arial" w:hAnsi="Arial"/>
          <w:b w:val="0"/>
          <w:i w:val="0"/>
          <w:color w:val="595959"/>
          <w:sz w:val="22"/>
        </w:rPr>
        <w:br/>
        <w:t>Data Analytics for AI Business</w:t>
        <w:br/>
        <w:t>Graduate School of Business (GSB), Miami</w:t>
        <w:br/>
        <w:t>Arab Academy for Science, Technology and Maritime Transport</w:t>
      </w:r>
    </w:p>
    <w:tbl>
      <w:tblPr>
        <w:tblW w:type="auto" w:w="0"/>
        <w:tblLayout w:type="autofit"/>
        <w:tblLook w:firstColumn="1" w:firstRow="1" w:lastColumn="0" w:lastRow="0" w:noHBand="0" w:noVBand="1" w:val="04A0"/>
      </w:tblPr>
      <w:tblGrid>
        <w:gridCol w:w="3389"/>
        <w:gridCol w:w="3389"/>
        <w:gridCol w:w="3389"/>
      </w:tblGrid>
      <w:tr>
        <w:tc>
          <w:tcPr>
            <w:tcW w:type="dxa" w:w="3389"/>
            <w:shd w:fill="17365D"/>
          </w:tcPr>
          <w:p>
            <w:r>
              <w:rPr>
                <w:b/>
                <w:color w:val="FFFFFF"/>
                <w:sz w:val="18"/>
              </w:rPr>
              <w:t>Dataset</w:t>
            </w:r>
          </w:p>
        </w:tc>
        <w:tc>
          <w:tcPr>
            <w:tcW w:type="dxa" w:w="3389"/>
            <w:shd w:fill="17365D"/>
          </w:tcPr>
          <w:p>
            <w:r>
              <w:rPr>
                <w:b/>
                <w:color w:val="FFFFFF"/>
                <w:sz w:val="18"/>
              </w:rPr>
              <w:t>Architecture</w:t>
            </w:r>
          </w:p>
        </w:tc>
        <w:tc>
          <w:tcPr>
            <w:tcW w:type="dxa" w:w="3389"/>
            <w:shd w:fill="17365D"/>
          </w:tcPr>
          <w:p>
            <w:r>
              <w:rPr>
                <w:b/>
                <w:color w:val="FFFFFF"/>
                <w:sz w:val="18"/>
              </w:rPr>
              <w:t>Status</w:t>
            </w:r>
          </w:p>
        </w:tc>
      </w:tr>
      <w:tr>
        <w:tc>
          <w:tcPr>
            <w:tcW w:type="dxa" w:w="3389"/>
            <w:shd w:fill="FFFFFF"/>
          </w:tcPr>
          <w:p>
            <w:r>
              <w:rPr>
                <w:sz w:val="18"/>
              </w:rPr>
              <w:t>5,000 records</w:t>
            </w:r>
          </w:p>
        </w:tc>
        <w:tc>
          <w:tcPr>
            <w:tcW w:type="dxa" w:w="3389"/>
            <w:shd w:fill="FFFFFF"/>
          </w:tcPr>
          <w:p>
            <w:r>
              <w:rPr>
                <w:sz w:val="18"/>
              </w:rPr>
              <w:t>60 variables</w:t>
            </w:r>
          </w:p>
        </w:tc>
        <w:tc>
          <w:tcPr>
            <w:tcW w:type="dxa" w:w="3389"/>
            <w:shd w:fill="FFFFFF"/>
          </w:tcPr>
          <w:p>
            <w:r>
              <w:rPr>
                <w:sz w:val="18"/>
              </w:rPr>
              <w:t>Verified and approved</w:t>
            </w:r>
          </w:p>
        </w:tc>
      </w:tr>
      <w:tr>
        <w:tc>
          <w:tcPr>
            <w:tcW w:type="dxa" w:w="3389"/>
            <w:shd w:fill="F4F8FB"/>
          </w:tcPr>
          <w:p>
            <w:r>
              <w:rPr>
                <w:sz w:val="18"/>
              </w:rPr>
              <w:t>18 qualitative</w:t>
            </w:r>
          </w:p>
        </w:tc>
        <w:tc>
          <w:tcPr>
            <w:tcW w:type="dxa" w:w="3389"/>
            <w:shd w:fill="F4F8FB"/>
          </w:tcPr>
          <w:p>
            <w:r>
              <w:rPr>
                <w:sz w:val="18"/>
              </w:rPr>
              <w:t>30 quantitative</w:t>
            </w:r>
          </w:p>
        </w:tc>
        <w:tc>
          <w:tcPr>
            <w:tcW w:type="dxa" w:w="3389"/>
            <w:shd w:fill="F4F8FB"/>
          </w:tcPr>
          <w:p>
            <w:r>
              <w:rPr>
                <w:sz w:val="18"/>
              </w:rPr>
              <w:t>12 derived executive</w:t>
            </w:r>
          </w:p>
        </w:tc>
      </w:tr>
    </w:tbl>
    <w:p>
      <w:pPr>
        <w:spacing w:after="100" w:line="259" w:lineRule="auto"/>
        <w:jc w:val="center"/>
      </w:pPr>
      <w:r>
        <w:rPr>
          <w:rFonts w:ascii="Arial" w:hAnsi="Arial"/>
          <w:b/>
          <w:i w:val="0"/>
          <w:color w:val="17365D"/>
          <w:sz w:val="20"/>
        </w:rPr>
        <w:br/>
        <w:t>Academic Year 2026 | Dataset Version 1.0</w:t>
      </w:r>
    </w:p>
    <w:p>
      <w:r>
        <w:br w:type="page"/>
      </w:r>
    </w:p>
    <w:p>
      <w:pPr>
        <w:spacing w:after="100" w:line="259" w:lineRule="auto"/>
        <w:jc w:val="both"/>
      </w:pPr>
      <w:r>
        <w:rPr>
          <w:rFonts w:ascii="Arial" w:hAnsi="Arial"/>
          <w:b/>
          <w:i w:val="0"/>
          <w:color w:val="00707D"/>
          <w:sz w:val="16"/>
        </w:rPr>
        <w:t>PUBLICATION GUIDE</w:t>
      </w:r>
    </w:p>
    <w:p>
      <w:pPr>
        <w:pStyle w:val="Heading1"/>
      </w:pPr>
      <w:r>
        <w:t>Contents and Team Profile</w:t>
      </w:r>
    </w:p>
    <w:tbl>
      <w:tblPr>
        <w:tblW w:type="auto" w:w="0"/>
        <w:tblLayout w:type="autofit"/>
        <w:tblLook w:firstColumn="1" w:firstRow="1" w:lastColumn="0" w:lastRow="0" w:noHBand="0" w:noVBand="1" w:val="04A0"/>
      </w:tblPr>
      <w:tblGrid>
        <w:gridCol w:w="5083"/>
        <w:gridCol w:w="5083"/>
      </w:tblGrid>
      <w:tr>
        <w:tc>
          <w:tcPr>
            <w:tcW w:type="dxa" w:w="5083"/>
            <w:shd w:fill="17365D"/>
          </w:tcPr>
          <w:p>
            <w:r>
              <w:rPr>
                <w:b/>
                <w:color w:val="FFFFFF"/>
                <w:sz w:val="16"/>
              </w:rPr>
              <w:t>Section</w:t>
            </w:r>
          </w:p>
        </w:tc>
        <w:tc>
          <w:tcPr>
            <w:tcW w:type="dxa" w:w="5083"/>
            <w:shd w:fill="17365D"/>
          </w:tcPr>
          <w:p>
            <w:r>
              <w:rPr>
                <w:b/>
                <w:color w:val="FFFFFF"/>
                <w:sz w:val="16"/>
              </w:rPr>
              <w:t>Title</w:t>
            </w:r>
          </w:p>
        </w:tc>
      </w:tr>
      <w:tr>
        <w:tc>
          <w:tcPr>
            <w:tcW w:type="dxa" w:w="5083"/>
            <w:shd w:fill="FFFFFF"/>
          </w:tcPr>
          <w:p>
            <w:r>
              <w:rPr>
                <w:sz w:val="16"/>
              </w:rPr>
              <w:t>Executive Summary</w:t>
            </w:r>
          </w:p>
        </w:tc>
        <w:tc>
          <w:tcPr>
            <w:tcW w:type="dxa" w:w="5083"/>
            <w:shd w:fill="FFFFFF"/>
          </w:tcPr>
          <w:p>
            <w:r>
              <w:rPr>
                <w:sz w:val="16"/>
              </w:rPr>
              <w:t>Decision synthesis</w:t>
            </w:r>
          </w:p>
        </w:tc>
      </w:tr>
      <w:tr>
        <w:tc>
          <w:tcPr>
            <w:tcW w:type="dxa" w:w="5083"/>
            <w:shd w:fill="F4F8FB"/>
          </w:tcPr>
          <w:p>
            <w:r>
              <w:rPr>
                <w:sz w:val="16"/>
              </w:rPr>
              <w:t>1</w:t>
            </w:r>
          </w:p>
        </w:tc>
        <w:tc>
          <w:tcPr>
            <w:tcW w:type="dxa" w:w="5083"/>
            <w:shd w:fill="F4F8FB"/>
          </w:tcPr>
          <w:p>
            <w:r>
              <w:rPr>
                <w:sz w:val="16"/>
              </w:rPr>
              <w:t>Introduction</w:t>
            </w:r>
          </w:p>
        </w:tc>
      </w:tr>
      <w:tr>
        <w:tc>
          <w:tcPr>
            <w:tcW w:type="dxa" w:w="5083"/>
            <w:shd w:fill="FFFFFF"/>
          </w:tcPr>
          <w:p>
            <w:r>
              <w:rPr>
                <w:sz w:val="16"/>
              </w:rPr>
              <w:t>2</w:t>
            </w:r>
          </w:p>
        </w:tc>
        <w:tc>
          <w:tcPr>
            <w:tcW w:type="dxa" w:w="5083"/>
            <w:shd w:fill="FFFFFF"/>
          </w:tcPr>
          <w:p>
            <w:r>
              <w:rPr>
                <w:sz w:val="16"/>
              </w:rPr>
              <w:t>Business Questions and Challenges</w:t>
            </w:r>
          </w:p>
        </w:tc>
      </w:tr>
      <w:tr>
        <w:tc>
          <w:tcPr>
            <w:tcW w:type="dxa" w:w="5083"/>
            <w:shd w:fill="F4F8FB"/>
          </w:tcPr>
          <w:p>
            <w:r>
              <w:rPr>
                <w:sz w:val="16"/>
              </w:rPr>
              <w:t>3</w:t>
            </w:r>
          </w:p>
        </w:tc>
        <w:tc>
          <w:tcPr>
            <w:tcW w:type="dxa" w:w="5083"/>
            <w:shd w:fill="F4F8FB"/>
          </w:tcPr>
          <w:p>
            <w:r>
              <w:rPr>
                <w:sz w:val="16"/>
              </w:rPr>
              <w:t>Dataset Description</w:t>
            </w:r>
          </w:p>
        </w:tc>
      </w:tr>
      <w:tr>
        <w:tc>
          <w:tcPr>
            <w:tcW w:type="dxa" w:w="5083"/>
            <w:shd w:fill="FFFFFF"/>
          </w:tcPr>
          <w:p>
            <w:r>
              <w:rPr>
                <w:sz w:val="16"/>
              </w:rPr>
              <w:t>4</w:t>
            </w:r>
          </w:p>
        </w:tc>
        <w:tc>
          <w:tcPr>
            <w:tcW w:type="dxa" w:w="5083"/>
            <w:shd w:fill="FFFFFF"/>
          </w:tcPr>
          <w:p>
            <w:r>
              <w:rPr>
                <w:sz w:val="16"/>
              </w:rPr>
              <w:t>Purpose and Applications</w:t>
            </w:r>
          </w:p>
        </w:tc>
      </w:tr>
      <w:tr>
        <w:tc>
          <w:tcPr>
            <w:tcW w:type="dxa" w:w="5083"/>
            <w:shd w:fill="F4F8FB"/>
          </w:tcPr>
          <w:p>
            <w:r>
              <w:rPr>
                <w:sz w:val="16"/>
              </w:rPr>
              <w:t>5</w:t>
            </w:r>
          </w:p>
        </w:tc>
        <w:tc>
          <w:tcPr>
            <w:tcW w:type="dxa" w:w="5083"/>
            <w:shd w:fill="F4F8FB"/>
          </w:tcPr>
          <w:p>
            <w:r>
              <w:rPr>
                <w:sz w:val="16"/>
              </w:rPr>
              <w:t>Dataset Structure</w:t>
            </w:r>
          </w:p>
        </w:tc>
      </w:tr>
      <w:tr>
        <w:tc>
          <w:tcPr>
            <w:tcW w:type="dxa" w:w="5083"/>
            <w:shd w:fill="FFFFFF"/>
          </w:tcPr>
          <w:p>
            <w:r>
              <w:rPr>
                <w:sz w:val="16"/>
              </w:rPr>
              <w:t>6</w:t>
            </w:r>
          </w:p>
        </w:tc>
        <w:tc>
          <w:tcPr>
            <w:tcW w:type="dxa" w:w="5083"/>
            <w:shd w:fill="FFFFFF"/>
          </w:tcPr>
          <w:p>
            <w:r>
              <w:rPr>
                <w:sz w:val="16"/>
              </w:rPr>
              <w:t>Qualitative Variables</w:t>
            </w:r>
          </w:p>
        </w:tc>
      </w:tr>
      <w:tr>
        <w:tc>
          <w:tcPr>
            <w:tcW w:type="dxa" w:w="5083"/>
            <w:shd w:fill="F4F8FB"/>
          </w:tcPr>
          <w:p>
            <w:r>
              <w:rPr>
                <w:sz w:val="16"/>
              </w:rPr>
              <w:t>7</w:t>
            </w:r>
          </w:p>
        </w:tc>
        <w:tc>
          <w:tcPr>
            <w:tcW w:type="dxa" w:w="5083"/>
            <w:shd w:fill="F4F8FB"/>
          </w:tcPr>
          <w:p>
            <w:r>
              <w:rPr>
                <w:sz w:val="16"/>
              </w:rPr>
              <w:t>Quantitative Variables</w:t>
            </w:r>
          </w:p>
        </w:tc>
      </w:tr>
      <w:tr>
        <w:tc>
          <w:tcPr>
            <w:tcW w:type="dxa" w:w="5083"/>
            <w:shd w:fill="FFFFFF"/>
          </w:tcPr>
          <w:p>
            <w:r>
              <w:rPr>
                <w:sz w:val="16"/>
              </w:rPr>
              <w:t>8</w:t>
            </w:r>
          </w:p>
        </w:tc>
        <w:tc>
          <w:tcPr>
            <w:tcW w:type="dxa" w:w="5083"/>
            <w:shd w:fill="FFFFFF"/>
          </w:tcPr>
          <w:p>
            <w:r>
              <w:rPr>
                <w:sz w:val="16"/>
              </w:rPr>
              <w:t>Derived Executive Variables</w:t>
            </w:r>
          </w:p>
        </w:tc>
      </w:tr>
      <w:tr>
        <w:tc>
          <w:tcPr>
            <w:tcW w:type="dxa" w:w="5083"/>
            <w:shd w:fill="F4F8FB"/>
          </w:tcPr>
          <w:p>
            <w:r>
              <w:rPr>
                <w:sz w:val="16"/>
              </w:rPr>
              <w:t>9</w:t>
            </w:r>
          </w:p>
        </w:tc>
        <w:tc>
          <w:tcPr>
            <w:tcW w:type="dxa" w:w="5083"/>
            <w:shd w:fill="F4F8FB"/>
          </w:tcPr>
          <w:p>
            <w:r>
              <w:rPr>
                <w:sz w:val="16"/>
              </w:rPr>
              <w:t>Power BI and AI Relevance</w:t>
            </w:r>
          </w:p>
        </w:tc>
      </w:tr>
      <w:tr>
        <w:tc>
          <w:tcPr>
            <w:tcW w:type="dxa" w:w="5083"/>
            <w:shd w:fill="FFFFFF"/>
          </w:tcPr>
          <w:p>
            <w:r>
              <w:rPr>
                <w:sz w:val="16"/>
              </w:rPr>
              <w:t>10</w:t>
            </w:r>
          </w:p>
        </w:tc>
        <w:tc>
          <w:tcPr>
            <w:tcW w:type="dxa" w:w="5083"/>
            <w:shd w:fill="FFFFFF"/>
          </w:tcPr>
          <w:p>
            <w:r>
              <w:rPr>
                <w:sz w:val="16"/>
              </w:rPr>
              <w:t>Five Dashboard Designs</w:t>
            </w:r>
          </w:p>
        </w:tc>
      </w:tr>
      <w:tr>
        <w:tc>
          <w:tcPr>
            <w:tcW w:type="dxa" w:w="5083"/>
            <w:shd w:fill="F4F8FB"/>
          </w:tcPr>
          <w:p>
            <w:r>
              <w:rPr>
                <w:sz w:val="16"/>
              </w:rPr>
              <w:t>11</w:t>
            </w:r>
          </w:p>
        </w:tc>
        <w:tc>
          <w:tcPr>
            <w:tcW w:type="dxa" w:w="5083"/>
            <w:shd w:fill="F4F8FB"/>
          </w:tcPr>
          <w:p>
            <w:r>
              <w:rPr>
                <w:sz w:val="16"/>
              </w:rPr>
              <w:t>Twenty Business Insights</w:t>
            </w:r>
          </w:p>
        </w:tc>
      </w:tr>
      <w:tr>
        <w:tc>
          <w:tcPr>
            <w:tcW w:type="dxa" w:w="5083"/>
            <w:shd w:fill="FFFFFF"/>
          </w:tcPr>
          <w:p>
            <w:r>
              <w:rPr>
                <w:sz w:val="16"/>
              </w:rPr>
              <w:t>12</w:t>
            </w:r>
          </w:p>
        </w:tc>
        <w:tc>
          <w:tcPr>
            <w:tcW w:type="dxa" w:w="5083"/>
            <w:shd w:fill="FFFFFF"/>
          </w:tcPr>
          <w:p>
            <w:r>
              <w:rPr>
                <w:sz w:val="16"/>
              </w:rPr>
              <w:t>Analytics and AI Applications</w:t>
            </w:r>
          </w:p>
        </w:tc>
      </w:tr>
      <w:tr>
        <w:tc>
          <w:tcPr>
            <w:tcW w:type="dxa" w:w="5083"/>
            <w:shd w:fill="F4F8FB"/>
          </w:tcPr>
          <w:p>
            <w:r>
              <w:rPr>
                <w:sz w:val="16"/>
              </w:rPr>
              <w:t>13</w:t>
            </w:r>
          </w:p>
        </w:tc>
        <w:tc>
          <w:tcPr>
            <w:tcW w:type="dxa" w:w="5083"/>
            <w:shd w:fill="F4F8FB"/>
          </w:tcPr>
          <w:p>
            <w:r>
              <w:rPr>
                <w:sz w:val="16"/>
              </w:rPr>
              <w:t>Conclusion</w:t>
            </w:r>
          </w:p>
        </w:tc>
      </w:tr>
    </w:tbl>
    <w:p>
      <w:pPr>
        <w:pStyle w:val="Heading2"/>
      </w:pPr>
      <w:r>
        <w:t>Team 4</w:t>
      </w:r>
    </w:p>
    <w:tbl>
      <w:tblPr>
        <w:tblW w:type="auto" w:w="0"/>
        <w:tblLayout w:type="autofit"/>
        <w:tblLook w:firstColumn="1" w:firstRow="1" w:lastColumn="0" w:lastRow="0" w:noHBand="0" w:noVBand="1" w:val="04A0"/>
      </w:tblPr>
      <w:tblGrid>
        <w:gridCol w:w="3389"/>
        <w:gridCol w:w="3389"/>
        <w:gridCol w:w="3389"/>
      </w:tblGrid>
      <w:tr>
        <w:tc>
          <w:tcPr>
            <w:tcW w:type="dxa" w:w="3389"/>
            <w:shd w:fill="17365D"/>
          </w:tcPr>
          <w:p>
            <w:r>
              <w:rPr>
                <w:b/>
                <w:color w:val="FFFFFF"/>
                <w:sz w:val="14"/>
              </w:rPr>
              <w:t>Student</w:t>
            </w:r>
          </w:p>
        </w:tc>
        <w:tc>
          <w:tcPr>
            <w:tcW w:type="dxa" w:w="3389"/>
            <w:shd w:fill="17365D"/>
          </w:tcPr>
          <w:p>
            <w:r>
              <w:rPr>
                <w:b/>
                <w:color w:val="FFFFFF"/>
                <w:sz w:val="14"/>
              </w:rPr>
              <w:t>Reg. No.</w:t>
            </w:r>
          </w:p>
        </w:tc>
        <w:tc>
          <w:tcPr>
            <w:tcW w:type="dxa" w:w="3389"/>
            <w:shd w:fill="17365D"/>
          </w:tcPr>
          <w:p>
            <w:r>
              <w:rPr>
                <w:b/>
                <w:color w:val="FFFFFF"/>
                <w:sz w:val="14"/>
              </w:rPr>
              <w:t>Contribution</w:t>
            </w:r>
          </w:p>
        </w:tc>
      </w:tr>
      <w:tr>
        <w:tc>
          <w:tcPr>
            <w:tcW w:type="dxa" w:w="3389"/>
            <w:shd w:fill="FFFFFF"/>
          </w:tcPr>
          <w:p>
            <w:r>
              <w:rPr>
                <w:sz w:val="14"/>
              </w:rPr>
              <w:t>Ahmed Mostafa Helmy</w:t>
            </w:r>
          </w:p>
        </w:tc>
        <w:tc>
          <w:tcPr>
            <w:tcW w:type="dxa" w:w="3389"/>
            <w:shd w:fill="FFFFFF"/>
          </w:tcPr>
          <w:p>
            <w:r>
              <w:rPr>
                <w:sz w:val="14"/>
              </w:rPr>
              <w:t>24220861</w:t>
            </w:r>
          </w:p>
        </w:tc>
        <w:tc>
          <w:tcPr>
            <w:tcW w:type="dxa" w:w="3389"/>
            <w:shd w:fill="FFFFFF"/>
          </w:tcPr>
          <w:p>
            <w:r>
              <w:rPr>
                <w:sz w:val="14"/>
              </w:rPr>
              <w:t>Reliability, maintenance and production-loss analytics</w:t>
            </w:r>
          </w:p>
        </w:tc>
      </w:tr>
      <w:tr>
        <w:tc>
          <w:tcPr>
            <w:tcW w:type="dxa" w:w="3389"/>
            <w:shd w:fill="F4F8FB"/>
          </w:tcPr>
          <w:p>
            <w:r>
              <w:rPr>
                <w:sz w:val="14"/>
              </w:rPr>
              <w:t>Sherif Samy Karoub</w:t>
            </w:r>
          </w:p>
        </w:tc>
        <w:tc>
          <w:tcPr>
            <w:tcW w:type="dxa" w:w="3389"/>
            <w:shd w:fill="F4F8FB"/>
          </w:tcPr>
          <w:p>
            <w:r>
              <w:rPr>
                <w:sz w:val="14"/>
              </w:rPr>
              <w:t>24225778</w:t>
            </w:r>
          </w:p>
        </w:tc>
        <w:tc>
          <w:tcPr>
            <w:tcW w:type="dxa" w:w="3389"/>
            <w:shd w:fill="F4F8FB"/>
          </w:tcPr>
          <w:p>
            <w:r>
              <w:rPr>
                <w:sz w:val="14"/>
              </w:rPr>
              <w:t>ROI, EBITDA, cash flow and investment allocation</w:t>
            </w:r>
          </w:p>
        </w:tc>
      </w:tr>
      <w:tr>
        <w:tc>
          <w:tcPr>
            <w:tcW w:type="dxa" w:w="3389"/>
            <w:shd w:fill="FFFFFF"/>
          </w:tcPr>
          <w:p>
            <w:r>
              <w:rPr>
                <w:sz w:val="14"/>
              </w:rPr>
              <w:t>Ahmed Mahmoud Elsayed Gohar</w:t>
            </w:r>
          </w:p>
        </w:tc>
        <w:tc>
          <w:tcPr>
            <w:tcW w:type="dxa" w:w="3389"/>
            <w:shd w:fill="FFFFFF"/>
          </w:tcPr>
          <w:p>
            <w:r>
              <w:rPr>
                <w:sz w:val="14"/>
              </w:rPr>
              <w:t>24221240</w:t>
            </w:r>
          </w:p>
        </w:tc>
        <w:tc>
          <w:tcPr>
            <w:tcW w:type="dxa" w:w="3389"/>
            <w:shd w:fill="FFFFFF"/>
          </w:tcPr>
          <w:p>
            <w:r>
              <w:rPr>
                <w:sz w:val="14"/>
              </w:rPr>
              <w:t>Product profitability, CAC/LTV and growth prioritization</w:t>
            </w:r>
          </w:p>
        </w:tc>
      </w:tr>
      <w:tr>
        <w:tc>
          <w:tcPr>
            <w:tcW w:type="dxa" w:w="3389"/>
            <w:shd w:fill="F4F8FB"/>
          </w:tcPr>
          <w:p>
            <w:r>
              <w:rPr>
                <w:sz w:val="14"/>
              </w:rPr>
              <w:t>Abdelrahman Mohamed Mahmoud Ataalla</w:t>
            </w:r>
          </w:p>
        </w:tc>
        <w:tc>
          <w:tcPr>
            <w:tcW w:type="dxa" w:w="3389"/>
            <w:shd w:fill="F4F8FB"/>
          </w:tcPr>
          <w:p>
            <w:r>
              <w:rPr>
                <w:sz w:val="14"/>
              </w:rPr>
              <w:t>24225790</w:t>
            </w:r>
          </w:p>
        </w:tc>
        <w:tc>
          <w:tcPr>
            <w:tcW w:type="dxa" w:w="3389"/>
            <w:shd w:fill="F4F8FB"/>
          </w:tcPr>
          <w:p>
            <w:r>
              <w:rPr>
                <w:sz w:val="14"/>
              </w:rPr>
              <w:t>Demand forecasting, inventory and expiry optimization</w:t>
            </w:r>
          </w:p>
        </w:tc>
      </w:tr>
      <w:tr>
        <w:tc>
          <w:tcPr>
            <w:tcW w:type="dxa" w:w="3389"/>
            <w:shd w:fill="FFFFFF"/>
          </w:tcPr>
          <w:p>
            <w:r>
              <w:rPr>
                <w:sz w:val="14"/>
              </w:rPr>
              <w:t>Mostafa Badr El-Din Abdo Ghonim</w:t>
            </w:r>
          </w:p>
        </w:tc>
        <w:tc>
          <w:tcPr>
            <w:tcW w:type="dxa" w:w="3389"/>
            <w:shd w:fill="FFFFFF"/>
          </w:tcPr>
          <w:p>
            <w:r>
              <w:rPr>
                <w:sz w:val="14"/>
              </w:rPr>
              <w:t>24225799</w:t>
            </w:r>
          </w:p>
        </w:tc>
        <w:tc>
          <w:tcPr>
            <w:tcW w:type="dxa" w:w="3389"/>
            <w:shd w:fill="FFFFFF"/>
          </w:tcPr>
          <w:p>
            <w:r>
              <w:rPr>
                <w:sz w:val="14"/>
              </w:rPr>
              <w:t>Workforce scheduling, maintenance and safety allocation</w:t>
            </w:r>
          </w:p>
        </w:tc>
      </w:tr>
    </w:tbl>
    <w:p>
      <w:r>
        <w:br w:type="page"/>
      </w:r>
    </w:p>
    <w:p>
      <w:pPr>
        <w:spacing w:after="100" w:line="259" w:lineRule="auto"/>
        <w:jc w:val="both"/>
      </w:pPr>
      <w:r>
        <w:rPr>
          <w:rFonts w:ascii="Arial" w:hAnsi="Arial"/>
          <w:b/>
          <w:i w:val="0"/>
          <w:color w:val="00707D"/>
          <w:sz w:val="16"/>
        </w:rPr>
        <w:t>OPTIMIZATION INTELLIGENCE</w:t>
      </w:r>
    </w:p>
    <w:p>
      <w:pPr>
        <w:pStyle w:val="Heading1"/>
      </w:pPr>
      <w:r>
        <w:t>Executive Summary</w:t>
      </w:r>
    </w:p>
    <w:p>
      <w:pPr>
        <w:spacing w:after="100" w:line="259" w:lineRule="auto"/>
        <w:jc w:val="both"/>
      </w:pPr>
      <w:r>
        <w:rPr>
          <w:rFonts w:ascii="Arial" w:hAnsi="Arial"/>
          <w:b w:val="0"/>
          <w:i w:val="0"/>
          <w:color w:val="232323"/>
          <w:sz w:val="19"/>
        </w:rPr>
        <w:t>This publication develops an AI-assisted resource-allocation and business-performance optimization environment using a verified synthetic dataset of 5,000 records and 60 variables. It integrates capital, workforce, equipment, inventory, service capacity and digital transactions across mining, finance, SaaS, pharmacy and marine contexts.</w:t>
      </w:r>
    </w:p>
    <w:p>
      <w:pPr>
        <w:spacing w:after="100" w:line="259" w:lineRule="auto"/>
        <w:jc w:val="both"/>
      </w:pPr>
      <w:r>
        <w:rPr>
          <w:rFonts w:ascii="Arial" w:hAnsi="Arial"/>
          <w:b w:val="0"/>
          <w:i w:val="0"/>
          <w:color w:val="232323"/>
          <w:sz w:val="19"/>
        </w:rPr>
        <w:t>Allocated budget totals $2,515,646,929, actual spending $2,505,324,106, revenue $3,050,089,873, and operating profit $1,447,046,442. Mean ROI is 22.2%. Demand-forecast accuracy averages 92.6%, inventory service level 98.8%, workforce utilization 81.7%, and equipment utilization 79.1%.</w:t>
      </w:r>
    </w:p>
    <w:p>
      <w:pPr>
        <w:spacing w:after="100" w:line="259" w:lineRule="auto"/>
        <w:jc w:val="both"/>
      </w:pPr>
      <w:r>
        <w:rPr>
          <w:rFonts w:ascii="Arial" w:hAnsi="Arial"/>
          <w:b w:val="0"/>
          <w:i w:val="0"/>
          <w:color w:val="232323"/>
          <w:sz w:val="19"/>
        </w:rPr>
        <w:t>Capacity coverage reaches 96.5% and order fulfilment 91.5%. Mean Resource Risk Score is 8.8/100, while 11 records meet the defined reallocation threshold. The proposed dashboards and AI models enable management to compare economic value, capacity pressure and risk before moving resources.</w:t>
      </w:r>
    </w:p>
    <w:p>
      <w:pPr>
        <w:spacing w:after="100" w:line="259" w:lineRule="auto"/>
        <w:jc w:val="both"/>
      </w:pPr>
      <w:r>
        <w:rPr>
          <w:rFonts w:ascii="Arial" w:hAnsi="Arial"/>
          <w:b w:val="0"/>
          <w:i w:val="0"/>
          <w:color w:val="232323"/>
          <w:sz w:val="19"/>
        </w:rPr>
        <w:t>Five dashboards address executive allocation, financial performance, demand and inventory, workforce and equipment, and predictive optimization. AI applications include demand and revenue forecasting, risk classification, scenario analysis, resource clustering and constrained recommendation.</w:t>
      </w:r>
    </w:p>
    <w:tbl>
      <w:tblPr>
        <w:tblW w:type="auto" w:w="0"/>
        <w:tblLook w:firstColumn="1" w:firstRow="1" w:lastColumn="0" w:lastRow="0" w:noHBand="0" w:noVBand="1" w:val="04A0"/>
      </w:tblPr>
      <w:tblGrid>
        <w:gridCol w:w="10166"/>
      </w:tblGrid>
      <w:tr>
        <w:tc>
          <w:tcPr>
            <w:tcW w:type="dxa" w:w="10166"/>
            <w:shd w:fill="EAF2F8"/>
          </w:tcPr>
          <w:p>
            <w:r/>
            <w:r>
              <w:rPr>
                <w:b/>
                <w:color w:val="17365D"/>
              </w:rPr>
              <w:t xml:space="preserve">Managerial proposition  </w:t>
            </w:r>
            <w:r>
              <w:t>Allocate scarce resources to the combinations of demand, capacity, return and risk that generate the strongest sustainable value.</w:t>
            </w:r>
          </w:p>
        </w:tc>
      </w:tr>
    </w:tbl>
    <w:p>
      <w:r>
        <w:br w:type="page"/>
      </w:r>
    </w:p>
    <w:p>
      <w:pPr>
        <w:spacing w:after="100" w:line="259" w:lineRule="auto"/>
        <w:jc w:val="both"/>
      </w:pPr>
      <w:r>
        <w:rPr>
          <w:rFonts w:ascii="Arial" w:hAnsi="Arial"/>
          <w:b/>
          <w:i w:val="0"/>
          <w:color w:val="00707D"/>
          <w:sz w:val="16"/>
        </w:rPr>
        <w:t>ENTERPRISE CONTEXT</w:t>
      </w:r>
    </w:p>
    <w:p>
      <w:pPr>
        <w:pStyle w:val="Heading1"/>
      </w:pPr>
      <w:r>
        <w:t>1. Introduction</w:t>
      </w:r>
    </w:p>
    <w:p>
      <w:pPr>
        <w:spacing w:after="100" w:line="259" w:lineRule="auto"/>
        <w:jc w:val="both"/>
      </w:pPr>
      <w:r>
        <w:rPr>
          <w:rFonts w:ascii="Arial" w:hAnsi="Arial"/>
          <w:b w:val="0"/>
          <w:i w:val="0"/>
          <w:color w:val="232323"/>
          <w:sz w:val="19"/>
        </w:rPr>
        <w:t>Resource allocation translates strategy into operating capability. Organizations must continually distribute capital, workforce, equipment, inventory and digital capacity among competing initiatives. Decisions based on isolated budgets or local utilization can shift constraints instead of improving total performance.</w:t>
      </w:r>
    </w:p>
    <w:p>
      <w:pPr>
        <w:spacing w:after="100" w:line="259" w:lineRule="auto"/>
        <w:jc w:val="both"/>
      </w:pPr>
      <w:r>
        <w:rPr>
          <w:rFonts w:ascii="Arial" w:hAnsi="Arial"/>
          <w:b w:val="0"/>
          <w:i w:val="0"/>
          <w:color w:val="232323"/>
          <w:sz w:val="19"/>
        </w:rPr>
        <w:t>Team 4 combines experience in reliability and mining, finance and investment, SaaS growth, pharmacy inventory and marine operations. The resulting analytical model treats resources as a connected portfolio whose value depends on demand, supply, utilization, profitability, service, safety and risk.</w:t>
      </w:r>
    </w:p>
    <w:p>
      <w:pPr>
        <w:spacing w:after="100" w:line="259" w:lineRule="auto"/>
        <w:jc w:val="both"/>
      </w:pPr>
      <w:r>
        <w:rPr>
          <w:rFonts w:ascii="Arial" w:hAnsi="Arial"/>
          <w:b w:val="0"/>
          <w:i w:val="0"/>
          <w:color w:val="232323"/>
          <w:sz w:val="19"/>
        </w:rPr>
        <w:t>Descriptive analytics establishes current allocation; diagnostic analytics identifies constraints; predictive analytics estimates demand, revenue and risk; and prescriptive analytics recommends reallocations. The dataset is synthetic and all results derive from approved Dataset Version 1.0.</w:t>
      </w:r>
    </w:p>
    <w:tbl>
      <w:tblPr>
        <w:tblW w:type="auto" w:w="0"/>
        <w:tblLook w:firstColumn="1" w:firstRow="1" w:lastColumn="0" w:lastRow="0" w:noHBand="0" w:noVBand="1" w:val="04A0"/>
      </w:tblPr>
      <w:tblGrid>
        <w:gridCol w:w="10166"/>
      </w:tblGrid>
      <w:tr>
        <w:tc>
          <w:tcPr>
            <w:tcW w:type="dxa" w:w="10166"/>
            <w:shd w:fill="EAF2F8"/>
          </w:tcPr>
          <w:p>
            <w:r/>
            <w:r>
              <w:rPr>
                <w:b/>
                <w:color w:val="17365D"/>
              </w:rPr>
              <w:t xml:space="preserve">Scope  </w:t>
            </w:r>
            <w:r>
              <w:t>Five resource categories, five business units, multiple scenarios, 5,000 observations and a governed executive-intelligence layer.</w:t>
            </w:r>
          </w:p>
        </w:tc>
      </w:tr>
    </w:tbl>
    <w:p>
      <w:r>
        <w:br w:type="page"/>
      </w:r>
    </w:p>
    <w:p>
      <w:pPr>
        <w:spacing w:after="100" w:line="259" w:lineRule="auto"/>
        <w:jc w:val="both"/>
      </w:pPr>
      <w:r>
        <w:rPr>
          <w:rFonts w:ascii="Arial" w:hAnsi="Arial"/>
          <w:b/>
          <w:i w:val="0"/>
          <w:color w:val="00707D"/>
          <w:sz w:val="16"/>
        </w:rPr>
        <w:t>FINANCE, DEMAND AND INVENTORY</w:t>
      </w:r>
    </w:p>
    <w:p>
      <w:pPr>
        <w:pStyle w:val="Heading1"/>
      </w:pPr>
      <w:r>
        <w:t>2. Business Questions and Challenges</w:t>
      </w:r>
    </w:p>
    <w:p>
      <w:pPr>
        <w:pStyle w:val="Heading2"/>
      </w:pPr>
      <w:r>
        <w:t>Capital Allocation</w:t>
      </w:r>
    </w:p>
    <w:p>
      <w:pPr>
        <w:spacing w:after="100" w:line="259" w:lineRule="auto"/>
        <w:jc w:val="both"/>
      </w:pPr>
      <w:r>
        <w:rPr>
          <w:rFonts w:ascii="Arial" w:hAnsi="Arial"/>
          <w:b/>
          <w:i w:val="0"/>
          <w:color w:val="00707D"/>
          <w:sz w:val="18"/>
        </w:rPr>
        <w:t>Challenges</w:t>
      </w:r>
    </w:p>
    <w:p>
      <w:pPr>
        <w:pStyle w:val="ListBullet"/>
        <w:spacing w:after="60"/>
      </w:pPr>
      <w:r>
        <w:t>Budgets compete across initiatives.</w:t>
      </w:r>
    </w:p>
    <w:p>
      <w:pPr>
        <w:pStyle w:val="ListBullet"/>
        <w:spacing w:after="60"/>
      </w:pPr>
      <w:r>
        <w:t>Spend does not automatically produce return.</w:t>
      </w:r>
    </w:p>
    <w:p>
      <w:pPr>
        <w:spacing w:after="100" w:line="259" w:lineRule="auto"/>
        <w:jc w:val="both"/>
      </w:pPr>
      <w:r>
        <w:rPr>
          <w:rFonts w:ascii="Arial" w:hAnsi="Arial"/>
          <w:b/>
          <w:i w:val="0"/>
          <w:color w:val="00707D"/>
          <w:sz w:val="18"/>
        </w:rPr>
        <w:t>Questions</w:t>
      </w:r>
    </w:p>
    <w:p>
      <w:pPr>
        <w:pStyle w:val="ListBullet"/>
        <w:spacing w:after="60"/>
      </w:pPr>
      <w:r>
        <w:t>Which allocations create the strongest ROI and profit?</w:t>
      </w:r>
    </w:p>
    <w:p>
      <w:pPr>
        <w:pStyle w:val="ListBullet"/>
        <w:spacing w:after="60"/>
      </w:pPr>
      <w:r>
        <w:t>Where should capital be reduced or expanded?</w:t>
      </w:r>
    </w:p>
    <w:p>
      <w:pPr>
        <w:pStyle w:val="Heading2"/>
      </w:pPr>
      <w:r>
        <w:t>Demand and Forecasting</w:t>
      </w:r>
    </w:p>
    <w:p>
      <w:pPr>
        <w:spacing w:after="100" w:line="259" w:lineRule="auto"/>
        <w:jc w:val="both"/>
      </w:pPr>
      <w:r>
        <w:rPr>
          <w:rFonts w:ascii="Arial" w:hAnsi="Arial"/>
          <w:b/>
          <w:i w:val="0"/>
          <w:color w:val="00707D"/>
          <w:sz w:val="18"/>
        </w:rPr>
        <w:t>Challenges</w:t>
      </w:r>
    </w:p>
    <w:p>
      <w:pPr>
        <w:pStyle w:val="ListBullet"/>
        <w:spacing w:after="60"/>
      </w:pPr>
      <w:r>
        <w:t>Demand changes across scenarios.</w:t>
      </w:r>
    </w:p>
    <w:p>
      <w:pPr>
        <w:pStyle w:val="ListBullet"/>
        <w:spacing w:after="60"/>
      </w:pPr>
      <w:r>
        <w:t>Forecast error creates shortage or idle resources.</w:t>
      </w:r>
    </w:p>
    <w:p>
      <w:pPr>
        <w:spacing w:after="100" w:line="259" w:lineRule="auto"/>
        <w:jc w:val="both"/>
      </w:pPr>
      <w:r>
        <w:rPr>
          <w:rFonts w:ascii="Arial" w:hAnsi="Arial"/>
          <w:b/>
          <w:i w:val="0"/>
          <w:color w:val="00707D"/>
          <w:sz w:val="18"/>
        </w:rPr>
        <w:t>Questions</w:t>
      </w:r>
    </w:p>
    <w:p>
      <w:pPr>
        <w:pStyle w:val="ListBullet"/>
        <w:spacing w:after="60"/>
      </w:pPr>
      <w:r>
        <w:t>Where is forecast accuracy weakest?</w:t>
      </w:r>
    </w:p>
    <w:p>
      <w:pPr>
        <w:pStyle w:val="ListBullet"/>
        <w:spacing w:after="60"/>
      </w:pPr>
      <w:r>
        <w:t>Which demand signals should drive allocation?</w:t>
      </w:r>
    </w:p>
    <w:p>
      <w:pPr>
        <w:pStyle w:val="Heading2"/>
      </w:pPr>
      <w:r>
        <w:t>Inventory</w:t>
      </w:r>
    </w:p>
    <w:p>
      <w:pPr>
        <w:spacing w:after="100" w:line="259" w:lineRule="auto"/>
        <w:jc w:val="both"/>
      </w:pPr>
      <w:r>
        <w:rPr>
          <w:rFonts w:ascii="Arial" w:hAnsi="Arial"/>
          <w:b/>
          <w:i w:val="0"/>
          <w:color w:val="00707D"/>
          <w:sz w:val="18"/>
        </w:rPr>
        <w:t>Challenges</w:t>
      </w:r>
    </w:p>
    <w:p>
      <w:pPr>
        <w:pStyle w:val="ListBullet"/>
        <w:spacing w:after="60"/>
      </w:pPr>
      <w:r>
        <w:t>Stockouts reduce fulfilment.</w:t>
      </w:r>
    </w:p>
    <w:p>
      <w:pPr>
        <w:pStyle w:val="ListBullet"/>
        <w:spacing w:after="60"/>
      </w:pPr>
      <w:r>
        <w:t>Excess inventory ties up capital.</w:t>
      </w:r>
    </w:p>
    <w:p>
      <w:pPr>
        <w:spacing w:after="100" w:line="259" w:lineRule="auto"/>
        <w:jc w:val="both"/>
      </w:pPr>
      <w:r>
        <w:rPr>
          <w:rFonts w:ascii="Arial" w:hAnsi="Arial"/>
          <w:b/>
          <w:i w:val="0"/>
          <w:color w:val="00707D"/>
          <w:sz w:val="18"/>
        </w:rPr>
        <w:t>Questions</w:t>
      </w:r>
    </w:p>
    <w:p>
      <w:pPr>
        <w:pStyle w:val="ListBullet"/>
        <w:spacing w:after="60"/>
      </w:pPr>
      <w:r>
        <w:t>Which records show inadequate service levels?</w:t>
      </w:r>
    </w:p>
    <w:p>
      <w:pPr>
        <w:pStyle w:val="ListBullet"/>
        <w:spacing w:after="60"/>
      </w:pPr>
      <w:r>
        <w:t>How should inventory be balanced by priority?</w:t>
      </w:r>
    </w:p>
    <w:p>
      <w:r>
        <w:br w:type="page"/>
      </w:r>
    </w:p>
    <w:p>
      <w:pPr>
        <w:spacing w:after="100" w:line="259" w:lineRule="auto"/>
        <w:jc w:val="both"/>
      </w:pPr>
      <w:r>
        <w:rPr>
          <w:rFonts w:ascii="Arial" w:hAnsi="Arial"/>
          <w:b/>
          <w:i w:val="0"/>
          <w:color w:val="00707D"/>
          <w:sz w:val="16"/>
        </w:rPr>
        <w:t>CAPACITY, PEOPLE AND GOVERNANCE</w:t>
      </w:r>
    </w:p>
    <w:p>
      <w:pPr>
        <w:pStyle w:val="Heading1"/>
      </w:pPr>
      <w:r>
        <w:t>2. Business Questions and Challenges (continued)</w:t>
      </w:r>
    </w:p>
    <w:p>
      <w:pPr>
        <w:pStyle w:val="Heading2"/>
      </w:pPr>
      <w:r>
        <w:t>Workforce</w:t>
      </w:r>
    </w:p>
    <w:p>
      <w:pPr>
        <w:spacing w:after="100" w:line="259" w:lineRule="auto"/>
        <w:jc w:val="both"/>
      </w:pPr>
      <w:r>
        <w:rPr>
          <w:rFonts w:ascii="Arial" w:hAnsi="Arial"/>
          <w:b/>
          <w:i w:val="0"/>
          <w:color w:val="00707D"/>
          <w:sz w:val="18"/>
        </w:rPr>
        <w:t>Challenges</w:t>
      </w:r>
    </w:p>
    <w:p>
      <w:pPr>
        <w:pStyle w:val="ListBullet"/>
        <w:spacing w:after="60"/>
      </w:pPr>
      <w:r>
        <w:t>Skills and hours are unevenly distributed.</w:t>
      </w:r>
    </w:p>
    <w:p>
      <w:pPr>
        <w:pStyle w:val="ListBullet"/>
        <w:spacing w:after="60"/>
      </w:pPr>
      <w:r>
        <w:t>High utilization may create operational strain.</w:t>
      </w:r>
    </w:p>
    <w:p>
      <w:pPr>
        <w:spacing w:after="100" w:line="259" w:lineRule="auto"/>
        <w:jc w:val="both"/>
      </w:pPr>
      <w:r>
        <w:rPr>
          <w:rFonts w:ascii="Arial" w:hAnsi="Arial"/>
          <w:b/>
          <w:i w:val="0"/>
          <w:color w:val="00707D"/>
          <w:sz w:val="18"/>
        </w:rPr>
        <w:t>Questions</w:t>
      </w:r>
    </w:p>
    <w:p>
      <w:pPr>
        <w:pStyle w:val="ListBullet"/>
        <w:spacing w:after="60"/>
      </w:pPr>
      <w:r>
        <w:t>Where are workforce shortages emerging?</w:t>
      </w:r>
    </w:p>
    <w:p>
      <w:pPr>
        <w:pStyle w:val="ListBullet"/>
        <w:spacing w:after="60"/>
      </w:pPr>
      <w:r>
        <w:t>Which skills require redeployment or training?</w:t>
      </w:r>
    </w:p>
    <w:p>
      <w:pPr>
        <w:pStyle w:val="Heading2"/>
      </w:pPr>
      <w:r>
        <w:t>Equipment and Service Capacity</w:t>
      </w:r>
    </w:p>
    <w:p>
      <w:pPr>
        <w:spacing w:after="100" w:line="259" w:lineRule="auto"/>
        <w:jc w:val="both"/>
      </w:pPr>
      <w:r>
        <w:rPr>
          <w:rFonts w:ascii="Arial" w:hAnsi="Arial"/>
          <w:b/>
          <w:i w:val="0"/>
          <w:color w:val="00707D"/>
          <w:sz w:val="18"/>
        </w:rPr>
        <w:t>Challenges</w:t>
      </w:r>
    </w:p>
    <w:p>
      <w:pPr>
        <w:pStyle w:val="ListBullet"/>
        <w:spacing w:after="60"/>
      </w:pPr>
      <w:r>
        <w:t>Equipment allocation must match demand.</w:t>
      </w:r>
    </w:p>
    <w:p>
      <w:pPr>
        <w:pStyle w:val="ListBullet"/>
        <w:spacing w:after="60"/>
      </w:pPr>
      <w:r>
        <w:t>Downtime and capacity gaps affect service.</w:t>
      </w:r>
    </w:p>
    <w:p>
      <w:pPr>
        <w:spacing w:after="100" w:line="259" w:lineRule="auto"/>
        <w:jc w:val="both"/>
      </w:pPr>
      <w:r>
        <w:rPr>
          <w:rFonts w:ascii="Arial" w:hAnsi="Arial"/>
          <w:b/>
          <w:i w:val="0"/>
          <w:color w:val="00707D"/>
          <w:sz w:val="18"/>
        </w:rPr>
        <w:t>Questions</w:t>
      </w:r>
    </w:p>
    <w:p>
      <w:pPr>
        <w:pStyle w:val="ListBullet"/>
        <w:spacing w:after="60"/>
      </w:pPr>
      <w:r>
        <w:t>Which assets are under- or over-utilized?</w:t>
      </w:r>
    </w:p>
    <w:p>
      <w:pPr>
        <w:pStyle w:val="ListBullet"/>
        <w:spacing w:after="60"/>
      </w:pPr>
      <w:r>
        <w:t>Where can capacity be rebalanced?</w:t>
      </w:r>
    </w:p>
    <w:p>
      <w:pPr>
        <w:pStyle w:val="Heading2"/>
      </w:pPr>
      <w:r>
        <w:t>Executive Governance</w:t>
      </w:r>
    </w:p>
    <w:p>
      <w:pPr>
        <w:spacing w:after="100" w:line="259" w:lineRule="auto"/>
        <w:jc w:val="both"/>
      </w:pPr>
      <w:r>
        <w:rPr>
          <w:rFonts w:ascii="Arial" w:hAnsi="Arial"/>
          <w:b/>
          <w:i w:val="0"/>
          <w:color w:val="00707D"/>
          <w:sz w:val="18"/>
        </w:rPr>
        <w:t>Challenges</w:t>
      </w:r>
    </w:p>
    <w:p>
      <w:pPr>
        <w:pStyle w:val="ListBullet"/>
        <w:spacing w:after="60"/>
      </w:pPr>
      <w:r>
        <w:t>Local KPIs can conflict.</w:t>
      </w:r>
    </w:p>
    <w:p>
      <w:pPr>
        <w:pStyle w:val="ListBullet"/>
        <w:spacing w:after="60"/>
      </w:pPr>
      <w:r>
        <w:t>Reallocation requires transparent trade-offs.</w:t>
      </w:r>
    </w:p>
    <w:p>
      <w:pPr>
        <w:spacing w:after="100" w:line="259" w:lineRule="auto"/>
        <w:jc w:val="both"/>
      </w:pPr>
      <w:r>
        <w:rPr>
          <w:rFonts w:ascii="Arial" w:hAnsi="Arial"/>
          <w:b/>
          <w:i w:val="0"/>
          <w:color w:val="00707D"/>
          <w:sz w:val="18"/>
        </w:rPr>
        <w:t>Questions</w:t>
      </w:r>
    </w:p>
    <w:p>
      <w:pPr>
        <w:pStyle w:val="ListBullet"/>
        <w:spacing w:after="60"/>
      </w:pPr>
      <w:r>
        <w:t>Which records require immediate review?</w:t>
      </w:r>
    </w:p>
    <w:p>
      <w:pPr>
        <w:pStyle w:val="ListBullet"/>
        <w:spacing w:after="60"/>
      </w:pPr>
      <w:r>
        <w:t>How can optimization remain explainable and accountable?</w:t>
      </w:r>
    </w:p>
    <w:p>
      <w:r>
        <w:br w:type="page"/>
      </w:r>
    </w:p>
    <w:p>
      <w:pPr>
        <w:spacing w:after="100" w:line="259" w:lineRule="auto"/>
        <w:jc w:val="both"/>
      </w:pPr>
      <w:r>
        <w:rPr>
          <w:rFonts w:ascii="Arial" w:hAnsi="Arial"/>
          <w:b/>
          <w:i w:val="0"/>
          <w:color w:val="00707D"/>
          <w:sz w:val="16"/>
        </w:rPr>
        <w:t>EVIDENCE BASE</w:t>
      </w:r>
    </w:p>
    <w:p>
      <w:pPr>
        <w:pStyle w:val="Heading1"/>
      </w:pPr>
      <w:r>
        <w:t>3. Dataset Description</w:t>
      </w:r>
    </w:p>
    <w:p>
      <w:pPr>
        <w:spacing w:after="100" w:line="259" w:lineRule="auto"/>
        <w:jc w:val="both"/>
      </w:pPr>
      <w:r>
        <w:rPr>
          <w:rFonts w:ascii="Arial" w:hAnsi="Arial"/>
          <w:b w:val="0"/>
          <w:i w:val="0"/>
          <w:color w:val="232323"/>
          <w:sz w:val="19"/>
        </w:rPr>
        <w:t>The analytical grain is a resource-allocation observation. Records can be segmented by time, unit, industry, geography, resource, initiative, customer, priority, demand, inventory, skills, scenario, risk and decision status.</w:t>
      </w:r>
    </w:p>
    <w:tbl>
      <w:tblPr>
        <w:tblW w:type="auto" w:w="0"/>
        <w:tblLayout w:type="autofit"/>
        <w:tblLook w:firstColumn="1" w:firstRow="1" w:lastColumn="0" w:lastRow="0" w:noHBand="0" w:noVBand="1" w:val="04A0"/>
      </w:tblPr>
      <w:tblGrid>
        <w:gridCol w:w="5083"/>
        <w:gridCol w:w="5083"/>
      </w:tblGrid>
      <w:tr>
        <w:tc>
          <w:tcPr>
            <w:tcW w:type="dxa" w:w="5083"/>
            <w:shd w:fill="17365D"/>
          </w:tcPr>
          <w:p>
            <w:r>
              <w:rPr>
                <w:b/>
                <w:color w:val="FFFFFF"/>
                <w:sz w:val="16"/>
              </w:rPr>
              <w:t>Characteristic</w:t>
            </w:r>
          </w:p>
        </w:tc>
        <w:tc>
          <w:tcPr>
            <w:tcW w:type="dxa" w:w="5083"/>
            <w:shd w:fill="17365D"/>
          </w:tcPr>
          <w:p>
            <w:r>
              <w:rPr>
                <w:b/>
                <w:color w:val="FFFFFF"/>
                <w:sz w:val="16"/>
              </w:rPr>
              <w:t>Specification</w:t>
            </w:r>
          </w:p>
        </w:tc>
      </w:tr>
      <w:tr>
        <w:tc>
          <w:tcPr>
            <w:tcW w:type="dxa" w:w="5083"/>
            <w:shd w:fill="FFFFFF"/>
          </w:tcPr>
          <w:p>
            <w:r>
              <w:rPr>
                <w:sz w:val="16"/>
              </w:rPr>
              <w:t>Records</w:t>
            </w:r>
          </w:p>
        </w:tc>
        <w:tc>
          <w:tcPr>
            <w:tcW w:type="dxa" w:w="5083"/>
            <w:shd w:fill="FFFFFF"/>
          </w:tcPr>
          <w:p>
            <w:r>
              <w:rPr>
                <w:sz w:val="16"/>
              </w:rPr>
              <w:t>5,000</w:t>
            </w:r>
          </w:p>
        </w:tc>
      </w:tr>
      <w:tr>
        <w:tc>
          <w:tcPr>
            <w:tcW w:type="dxa" w:w="5083"/>
            <w:shd w:fill="F4F8FB"/>
          </w:tcPr>
          <w:p>
            <w:r>
              <w:rPr>
                <w:sz w:val="16"/>
              </w:rPr>
              <w:t>Variables</w:t>
            </w:r>
          </w:p>
        </w:tc>
        <w:tc>
          <w:tcPr>
            <w:tcW w:type="dxa" w:w="5083"/>
            <w:shd w:fill="F4F8FB"/>
          </w:tcPr>
          <w:p>
            <w:r>
              <w:rPr>
                <w:sz w:val="16"/>
              </w:rPr>
              <w:t>60</w:t>
            </w:r>
          </w:p>
        </w:tc>
      </w:tr>
      <w:tr>
        <w:tc>
          <w:tcPr>
            <w:tcW w:type="dxa" w:w="5083"/>
            <w:shd w:fill="FFFFFF"/>
          </w:tcPr>
          <w:p>
            <w:r>
              <w:rPr>
                <w:sz w:val="16"/>
              </w:rPr>
              <w:t>Coverage</w:t>
            </w:r>
          </w:p>
        </w:tc>
        <w:tc>
          <w:tcPr>
            <w:tcW w:type="dxa" w:w="5083"/>
            <w:shd w:fill="FFFFFF"/>
          </w:tcPr>
          <w:p>
            <w:r>
              <w:rPr>
                <w:sz w:val="16"/>
              </w:rPr>
              <w:t>2024-2026</w:t>
            </w:r>
          </w:p>
        </w:tc>
      </w:tr>
      <w:tr>
        <w:tc>
          <w:tcPr>
            <w:tcW w:type="dxa" w:w="5083"/>
            <w:shd w:fill="F4F8FB"/>
          </w:tcPr>
          <w:p>
            <w:r>
              <w:rPr>
                <w:sz w:val="16"/>
              </w:rPr>
              <w:t>Business units</w:t>
            </w:r>
          </w:p>
        </w:tc>
        <w:tc>
          <w:tcPr>
            <w:tcW w:type="dxa" w:w="5083"/>
            <w:shd w:fill="F4F8FB"/>
          </w:tcPr>
          <w:p>
            <w:r>
              <w:rPr>
                <w:sz w:val="16"/>
              </w:rPr>
              <w:t>5</w:t>
            </w:r>
          </w:p>
        </w:tc>
      </w:tr>
      <w:tr>
        <w:tc>
          <w:tcPr>
            <w:tcW w:type="dxa" w:w="5083"/>
            <w:shd w:fill="FFFFFF"/>
          </w:tcPr>
          <w:p>
            <w:r>
              <w:rPr>
                <w:sz w:val="16"/>
              </w:rPr>
              <w:t>Resource categories</w:t>
            </w:r>
          </w:p>
        </w:tc>
        <w:tc>
          <w:tcPr>
            <w:tcW w:type="dxa" w:w="5083"/>
            <w:shd w:fill="FFFFFF"/>
          </w:tcPr>
          <w:p>
            <w:r>
              <w:rPr>
                <w:sz w:val="16"/>
              </w:rPr>
              <w:t>5</w:t>
            </w:r>
          </w:p>
        </w:tc>
      </w:tr>
      <w:tr>
        <w:tc>
          <w:tcPr>
            <w:tcW w:type="dxa" w:w="5083"/>
            <w:shd w:fill="F4F8FB"/>
          </w:tcPr>
          <w:p>
            <w:r>
              <w:rPr>
                <w:sz w:val="16"/>
              </w:rPr>
              <w:t>Qualitative</w:t>
            </w:r>
          </w:p>
        </w:tc>
        <w:tc>
          <w:tcPr>
            <w:tcW w:type="dxa" w:w="5083"/>
            <w:shd w:fill="F4F8FB"/>
          </w:tcPr>
          <w:p>
            <w:r>
              <w:rPr>
                <w:sz w:val="16"/>
              </w:rPr>
              <w:t>18</w:t>
            </w:r>
          </w:p>
        </w:tc>
      </w:tr>
      <w:tr>
        <w:tc>
          <w:tcPr>
            <w:tcW w:type="dxa" w:w="5083"/>
            <w:shd w:fill="FFFFFF"/>
          </w:tcPr>
          <w:p>
            <w:r>
              <w:rPr>
                <w:sz w:val="16"/>
              </w:rPr>
              <w:t>Quantitative</w:t>
            </w:r>
          </w:p>
        </w:tc>
        <w:tc>
          <w:tcPr>
            <w:tcW w:type="dxa" w:w="5083"/>
            <w:shd w:fill="FFFFFF"/>
          </w:tcPr>
          <w:p>
            <w:r>
              <w:rPr>
                <w:sz w:val="16"/>
              </w:rPr>
              <w:t>30</w:t>
            </w:r>
          </w:p>
        </w:tc>
      </w:tr>
      <w:tr>
        <w:tc>
          <w:tcPr>
            <w:tcW w:type="dxa" w:w="5083"/>
            <w:shd w:fill="F4F8FB"/>
          </w:tcPr>
          <w:p>
            <w:r>
              <w:rPr>
                <w:sz w:val="16"/>
              </w:rPr>
              <w:t>Derived executive</w:t>
            </w:r>
          </w:p>
        </w:tc>
        <w:tc>
          <w:tcPr>
            <w:tcW w:type="dxa" w:w="5083"/>
            <w:shd w:fill="F4F8FB"/>
          </w:tcPr>
          <w:p>
            <w:r>
              <w:rPr>
                <w:sz w:val="16"/>
              </w:rPr>
              <w:t>12</w:t>
            </w:r>
          </w:p>
        </w:tc>
      </w:tr>
      <w:tr>
        <w:tc>
          <w:tcPr>
            <w:tcW w:type="dxa" w:w="5083"/>
            <w:shd w:fill="FFFFFF"/>
          </w:tcPr>
          <w:p>
            <w:r>
              <w:rPr>
                <w:sz w:val="16"/>
              </w:rPr>
              <w:t>Readiness</w:t>
            </w:r>
          </w:p>
        </w:tc>
        <w:tc>
          <w:tcPr>
            <w:tcW w:type="dxa" w:w="5083"/>
            <w:shd w:fill="FFFFFF"/>
          </w:tcPr>
          <w:p>
            <w:r>
              <w:rPr>
                <w:sz w:val="16"/>
              </w:rPr>
              <w:t>Power BI and AI ready</w:t>
            </w:r>
          </w:p>
        </w:tc>
      </w:tr>
      <w:tr>
        <w:tc>
          <w:tcPr>
            <w:tcW w:type="dxa" w:w="5083"/>
            <w:shd w:fill="F4F8FB"/>
          </w:tcPr>
          <w:p>
            <w:r>
              <w:rPr>
                <w:sz w:val="16"/>
              </w:rPr>
              <w:t>Disclosure</w:t>
            </w:r>
          </w:p>
        </w:tc>
        <w:tc>
          <w:tcPr>
            <w:tcW w:type="dxa" w:w="5083"/>
            <w:shd w:fill="F4F8FB"/>
          </w:tcPr>
          <w:p>
            <w:r>
              <w:rPr>
                <w:sz w:val="16"/>
              </w:rPr>
              <w:t>Synthetic educational data</w:t>
            </w:r>
          </w:p>
        </w:tc>
      </w:tr>
    </w:tbl>
    <w:p>
      <w:pPr>
        <w:pStyle w:val="Heading2"/>
      </w:pPr>
      <w:r>
        <w:t>Embedded Relationships</w:t>
      </w:r>
    </w:p>
    <w:tbl>
      <w:tblPr>
        <w:tblW w:type="auto" w:w="0"/>
        <w:tblLayout w:type="autofit"/>
        <w:tblLook w:firstColumn="1" w:firstRow="1" w:lastColumn="0" w:lastRow="0" w:noHBand="0" w:noVBand="1" w:val="04A0"/>
      </w:tblPr>
      <w:tblGrid>
        <w:gridCol w:w="5083"/>
        <w:gridCol w:w="5083"/>
      </w:tblGrid>
      <w:tr>
        <w:tc>
          <w:tcPr>
            <w:tcW w:type="dxa" w:w="5083"/>
            <w:shd w:fill="17365D"/>
          </w:tcPr>
          <w:p>
            <w:r>
              <w:rPr>
                <w:b/>
                <w:color w:val="FFFFFF"/>
                <w:sz w:val="15"/>
              </w:rPr>
              <w:t>Relationship</w:t>
            </w:r>
          </w:p>
        </w:tc>
        <w:tc>
          <w:tcPr>
            <w:tcW w:type="dxa" w:w="5083"/>
            <w:shd w:fill="17365D"/>
          </w:tcPr>
          <w:p>
            <w:r>
              <w:rPr>
                <w:b/>
                <w:color w:val="FFFFFF"/>
                <w:sz w:val="15"/>
              </w:rPr>
              <w:t>Meaning</w:t>
            </w:r>
          </w:p>
        </w:tc>
      </w:tr>
      <w:tr>
        <w:tc>
          <w:tcPr>
            <w:tcW w:type="dxa" w:w="5083"/>
            <w:shd w:fill="FFFFFF"/>
          </w:tcPr>
          <w:p>
            <w:r>
              <w:rPr>
                <w:sz w:val="15"/>
              </w:rPr>
              <w:t>Demand and supply</w:t>
            </w:r>
          </w:p>
        </w:tc>
        <w:tc>
          <w:tcPr>
            <w:tcW w:type="dxa" w:w="5083"/>
            <w:shd w:fill="FFFFFF"/>
          </w:tcPr>
          <w:p>
            <w:r>
              <w:rPr>
                <w:sz w:val="15"/>
              </w:rPr>
              <w:t>Drive shortage and service level</w:t>
            </w:r>
          </w:p>
        </w:tc>
      </w:tr>
      <w:tr>
        <w:tc>
          <w:tcPr>
            <w:tcW w:type="dxa" w:w="5083"/>
            <w:shd w:fill="F4F8FB"/>
          </w:tcPr>
          <w:p>
            <w:r>
              <w:rPr>
                <w:sz w:val="15"/>
              </w:rPr>
              <w:t>Allocation and availability</w:t>
            </w:r>
          </w:p>
        </w:tc>
        <w:tc>
          <w:tcPr>
            <w:tcW w:type="dxa" w:w="5083"/>
            <w:shd w:fill="F4F8FB"/>
          </w:tcPr>
          <w:p>
            <w:r>
              <w:rPr>
                <w:sz w:val="15"/>
              </w:rPr>
              <w:t>Determine utilization</w:t>
            </w:r>
          </w:p>
        </w:tc>
      </w:tr>
      <w:tr>
        <w:tc>
          <w:tcPr>
            <w:tcW w:type="dxa" w:w="5083"/>
            <w:shd w:fill="FFFFFF"/>
          </w:tcPr>
          <w:p>
            <w:r>
              <w:rPr>
                <w:sz w:val="15"/>
              </w:rPr>
              <w:t>Revenue and cost</w:t>
            </w:r>
          </w:p>
        </w:tc>
        <w:tc>
          <w:tcPr>
            <w:tcW w:type="dxa" w:w="5083"/>
            <w:shd w:fill="FFFFFF"/>
          </w:tcPr>
          <w:p>
            <w:r>
              <w:rPr>
                <w:sz w:val="15"/>
              </w:rPr>
              <w:t>Determine operating profit</w:t>
            </w:r>
          </w:p>
        </w:tc>
      </w:tr>
      <w:tr>
        <w:tc>
          <w:tcPr>
            <w:tcW w:type="dxa" w:w="5083"/>
            <w:shd w:fill="F4F8FB"/>
          </w:tcPr>
          <w:p>
            <w:r>
              <w:rPr>
                <w:sz w:val="15"/>
              </w:rPr>
              <w:t>Investment and return</w:t>
            </w:r>
          </w:p>
        </w:tc>
        <w:tc>
          <w:tcPr>
            <w:tcW w:type="dxa" w:w="5083"/>
            <w:shd w:fill="F4F8FB"/>
          </w:tcPr>
          <w:p>
            <w:r>
              <w:rPr>
                <w:sz w:val="15"/>
              </w:rPr>
              <w:t>Determine ROI</w:t>
            </w:r>
          </w:p>
        </w:tc>
      </w:tr>
      <w:tr>
        <w:tc>
          <w:tcPr>
            <w:tcW w:type="dxa" w:w="5083"/>
            <w:shd w:fill="FFFFFF"/>
          </w:tcPr>
          <w:p>
            <w:r>
              <w:rPr>
                <w:sz w:val="15"/>
              </w:rPr>
              <w:t>Forecast error</w:t>
            </w:r>
          </w:p>
        </w:tc>
        <w:tc>
          <w:tcPr>
            <w:tcW w:type="dxa" w:w="5083"/>
            <w:shd w:fill="FFFFFF"/>
          </w:tcPr>
          <w:p>
            <w:r>
              <w:rPr>
                <w:sz w:val="15"/>
              </w:rPr>
              <w:t>Increases allocation uncertainty</w:t>
            </w:r>
          </w:p>
        </w:tc>
      </w:tr>
      <w:tr>
        <w:tc>
          <w:tcPr>
            <w:tcW w:type="dxa" w:w="5083"/>
            <w:shd w:fill="F4F8FB"/>
          </w:tcPr>
          <w:p>
            <w:r>
              <w:rPr>
                <w:sz w:val="15"/>
              </w:rPr>
              <w:t>Capacity, fulfilment and risk</w:t>
            </w:r>
          </w:p>
        </w:tc>
        <w:tc>
          <w:tcPr>
            <w:tcW w:type="dxa" w:w="5083"/>
            <w:shd w:fill="F4F8FB"/>
          </w:tcPr>
          <w:p>
            <w:r>
              <w:rPr>
                <w:sz w:val="15"/>
              </w:rPr>
              <w:t>Drive optimization priority</w:t>
            </w:r>
          </w:p>
        </w:tc>
      </w:tr>
    </w:tbl>
    <w:p>
      <w:r>
        <w:br w:type="page"/>
      </w:r>
    </w:p>
    <w:p>
      <w:pPr>
        <w:spacing w:after="100" w:line="259" w:lineRule="auto"/>
        <w:jc w:val="both"/>
      </w:pPr>
      <w:r>
        <w:rPr>
          <w:rFonts w:ascii="Arial" w:hAnsi="Arial"/>
          <w:b/>
          <w:i w:val="0"/>
          <w:color w:val="00707D"/>
          <w:sz w:val="16"/>
        </w:rPr>
        <w:t>MANAGERIAL USE</w:t>
      </w:r>
    </w:p>
    <w:p>
      <w:pPr>
        <w:pStyle w:val="Heading1"/>
      </w:pPr>
      <w:r>
        <w:t>4. Purpose and Applications</w:t>
      </w:r>
    </w:p>
    <w:p>
      <w:pPr>
        <w:spacing w:after="100" w:line="259" w:lineRule="auto"/>
        <w:jc w:val="both"/>
      </w:pPr>
      <w:r>
        <w:rPr>
          <w:rFonts w:ascii="Arial" w:hAnsi="Arial"/>
          <w:b w:val="0"/>
          <w:i w:val="0"/>
          <w:color w:val="232323"/>
          <w:sz w:val="19"/>
        </w:rPr>
        <w:t>The dataset creates a shared evidence base for executives, finance, operations, product, supply-chain and workforce leaders. It supports comparison of resource choices across business contexts without losing operational detail.</w:t>
      </w:r>
    </w:p>
    <w:tbl>
      <w:tblPr>
        <w:tblW w:type="auto" w:w="0"/>
        <w:tblLayout w:type="autofit"/>
        <w:tblLook w:firstColumn="1" w:firstRow="1" w:lastColumn="0" w:lastRow="0" w:noHBand="0" w:noVBand="1" w:val="04A0"/>
      </w:tblPr>
      <w:tblGrid>
        <w:gridCol w:w="5083"/>
        <w:gridCol w:w="5083"/>
      </w:tblGrid>
      <w:tr>
        <w:tc>
          <w:tcPr>
            <w:tcW w:type="dxa" w:w="5083"/>
            <w:shd w:fill="17365D"/>
          </w:tcPr>
          <w:p>
            <w:r>
              <w:rPr>
                <w:b/>
                <w:color w:val="FFFFFF"/>
                <w:sz w:val="16"/>
              </w:rPr>
              <w:t>Domain</w:t>
            </w:r>
          </w:p>
        </w:tc>
        <w:tc>
          <w:tcPr>
            <w:tcW w:type="dxa" w:w="5083"/>
            <w:shd w:fill="17365D"/>
          </w:tcPr>
          <w:p>
            <w:r>
              <w:rPr>
                <w:b/>
                <w:color w:val="FFFFFF"/>
                <w:sz w:val="16"/>
              </w:rPr>
              <w:t>Applications</w:t>
            </w:r>
          </w:p>
        </w:tc>
      </w:tr>
      <w:tr>
        <w:tc>
          <w:tcPr>
            <w:tcW w:type="dxa" w:w="5083"/>
            <w:shd w:fill="FFFFFF"/>
          </w:tcPr>
          <w:p>
            <w:r>
              <w:rPr>
                <w:sz w:val="16"/>
              </w:rPr>
              <w:t>Executive</w:t>
            </w:r>
          </w:p>
        </w:tc>
        <w:tc>
          <w:tcPr>
            <w:tcW w:type="dxa" w:w="5083"/>
            <w:shd w:fill="FFFFFF"/>
          </w:tcPr>
          <w:p>
            <w:r>
              <w:rPr>
                <w:sz w:val="16"/>
              </w:rPr>
              <w:t>Portfolio allocation and scenario review</w:t>
            </w:r>
          </w:p>
        </w:tc>
      </w:tr>
      <w:tr>
        <w:tc>
          <w:tcPr>
            <w:tcW w:type="dxa" w:w="5083"/>
            <w:shd w:fill="F4F8FB"/>
          </w:tcPr>
          <w:p>
            <w:r>
              <w:rPr>
                <w:sz w:val="16"/>
              </w:rPr>
              <w:t>Finance</w:t>
            </w:r>
          </w:p>
        </w:tc>
        <w:tc>
          <w:tcPr>
            <w:tcW w:type="dxa" w:w="5083"/>
            <w:shd w:fill="F4F8FB"/>
          </w:tcPr>
          <w:p>
            <w:r>
              <w:rPr>
                <w:sz w:val="16"/>
              </w:rPr>
              <w:t>Budget, spend, profit and ROI</w:t>
            </w:r>
          </w:p>
        </w:tc>
      </w:tr>
      <w:tr>
        <w:tc>
          <w:tcPr>
            <w:tcW w:type="dxa" w:w="5083"/>
            <w:shd w:fill="FFFFFF"/>
          </w:tcPr>
          <w:p>
            <w:r>
              <w:rPr>
                <w:sz w:val="16"/>
              </w:rPr>
              <w:t>Operations</w:t>
            </w:r>
          </w:p>
        </w:tc>
        <w:tc>
          <w:tcPr>
            <w:tcW w:type="dxa" w:w="5083"/>
            <w:shd w:fill="FFFFFF"/>
          </w:tcPr>
          <w:p>
            <w:r>
              <w:rPr>
                <w:sz w:val="16"/>
              </w:rPr>
              <w:t>Capacity, equipment and fulfilment</w:t>
            </w:r>
          </w:p>
        </w:tc>
      </w:tr>
      <w:tr>
        <w:tc>
          <w:tcPr>
            <w:tcW w:type="dxa" w:w="5083"/>
            <w:shd w:fill="F4F8FB"/>
          </w:tcPr>
          <w:p>
            <w:r>
              <w:rPr>
                <w:sz w:val="16"/>
              </w:rPr>
              <w:t>Inventory</w:t>
            </w:r>
          </w:p>
        </w:tc>
        <w:tc>
          <w:tcPr>
            <w:tcW w:type="dxa" w:w="5083"/>
            <w:shd w:fill="F4F8FB"/>
          </w:tcPr>
          <w:p>
            <w:r>
              <w:rPr>
                <w:sz w:val="16"/>
              </w:rPr>
              <w:t>Service levels, shortage and stockout</w:t>
            </w:r>
          </w:p>
        </w:tc>
      </w:tr>
      <w:tr>
        <w:tc>
          <w:tcPr>
            <w:tcW w:type="dxa" w:w="5083"/>
            <w:shd w:fill="FFFFFF"/>
          </w:tcPr>
          <w:p>
            <w:r>
              <w:rPr>
                <w:sz w:val="16"/>
              </w:rPr>
              <w:t>Workforce</w:t>
            </w:r>
          </w:p>
        </w:tc>
        <w:tc>
          <w:tcPr>
            <w:tcW w:type="dxa" w:w="5083"/>
            <w:shd w:fill="FFFFFF"/>
          </w:tcPr>
          <w:p>
            <w:r>
              <w:rPr>
                <w:sz w:val="16"/>
              </w:rPr>
              <w:t>Hours, skills and utilization</w:t>
            </w:r>
          </w:p>
        </w:tc>
      </w:tr>
      <w:tr>
        <w:tc>
          <w:tcPr>
            <w:tcW w:type="dxa" w:w="5083"/>
            <w:shd w:fill="F4F8FB"/>
          </w:tcPr>
          <w:p>
            <w:r>
              <w:rPr>
                <w:sz w:val="16"/>
              </w:rPr>
              <w:t>AI</w:t>
            </w:r>
          </w:p>
        </w:tc>
        <w:tc>
          <w:tcPr>
            <w:tcW w:type="dxa" w:w="5083"/>
            <w:shd w:fill="F4F8FB"/>
          </w:tcPr>
          <w:p>
            <w:r>
              <w:rPr>
                <w:sz w:val="16"/>
              </w:rPr>
              <w:t>Forecasting, classification and recommendation</w:t>
            </w:r>
          </w:p>
        </w:tc>
      </w:tr>
      <w:tr>
        <w:tc>
          <w:tcPr>
            <w:tcW w:type="dxa" w:w="5083"/>
            <w:shd w:fill="FFFFFF"/>
          </w:tcPr>
          <w:p>
            <w:r>
              <w:rPr>
                <w:sz w:val="16"/>
              </w:rPr>
              <w:t>Education</w:t>
            </w:r>
          </w:p>
        </w:tc>
        <w:tc>
          <w:tcPr>
            <w:tcW w:type="dxa" w:w="5083"/>
            <w:shd w:fill="FFFFFF"/>
          </w:tcPr>
          <w:p>
            <w:r>
              <w:rPr>
                <w:sz w:val="16"/>
              </w:rPr>
              <w:t>Power BI, optimization and interpretation</w:t>
            </w:r>
          </w:p>
        </w:tc>
      </w:tr>
    </w:tbl>
    <w:tbl>
      <w:tblPr>
        <w:tblW w:type="auto" w:w="0"/>
        <w:tblLook w:firstColumn="1" w:firstRow="1" w:lastColumn="0" w:lastRow="0" w:noHBand="0" w:noVBand="1" w:val="04A0"/>
      </w:tblPr>
      <w:tblGrid>
        <w:gridCol w:w="10166"/>
      </w:tblGrid>
      <w:tr>
        <w:tc>
          <w:tcPr>
            <w:tcW w:type="dxa" w:w="10166"/>
            <w:shd w:fill="EAF2F8"/>
          </w:tcPr>
          <w:p>
            <w:r/>
            <w:r>
              <w:rPr>
                <w:b/>
                <w:color w:val="17365D"/>
              </w:rPr>
              <w:t xml:space="preserve">Decision objective  </w:t>
            </w:r>
            <w:r>
              <w:t>Prioritize reallocations that improve value, service and capacity while controlling risk.</w:t>
            </w:r>
          </w:p>
        </w:tc>
      </w:tr>
    </w:tbl>
    <w:p>
      <w:r>
        <w:br w:type="page"/>
      </w:r>
    </w:p>
    <w:p>
      <w:pPr>
        <w:spacing w:after="100" w:line="259" w:lineRule="auto"/>
        <w:jc w:val="both"/>
      </w:pPr>
      <w:r>
        <w:rPr>
          <w:rFonts w:ascii="Arial" w:hAnsi="Arial"/>
          <w:b/>
          <w:i w:val="0"/>
          <w:color w:val="00707D"/>
          <w:sz w:val="16"/>
        </w:rPr>
        <w:t>ANALYTICAL ARCHITECTURE</w:t>
      </w:r>
    </w:p>
    <w:p>
      <w:pPr>
        <w:pStyle w:val="Heading1"/>
      </w:pPr>
      <w:r>
        <w:t>5. Dataset Structure</w:t>
      </w:r>
    </w:p>
    <w:tbl>
      <w:tblPr>
        <w:tblW w:type="auto" w:w="0"/>
        <w:tblLayout w:type="autofit"/>
        <w:tblLook w:firstColumn="1" w:firstRow="1" w:lastColumn="0" w:lastRow="0" w:noHBand="0" w:noVBand="1" w:val="04A0"/>
      </w:tblPr>
      <w:tblGrid>
        <w:gridCol w:w="3389"/>
        <w:gridCol w:w="3389"/>
        <w:gridCol w:w="3389"/>
      </w:tblGrid>
      <w:tr>
        <w:tc>
          <w:tcPr>
            <w:tcW w:type="dxa" w:w="3389"/>
            <w:shd w:fill="17365D"/>
          </w:tcPr>
          <w:p>
            <w:r>
              <w:rPr>
                <w:b/>
                <w:color w:val="FFFFFF"/>
                <w:sz w:val="16"/>
              </w:rPr>
              <w:t>Layer</w:t>
            </w:r>
          </w:p>
        </w:tc>
        <w:tc>
          <w:tcPr>
            <w:tcW w:type="dxa" w:w="3389"/>
            <w:shd w:fill="17365D"/>
          </w:tcPr>
          <w:p>
            <w:r>
              <w:rPr>
                <w:b/>
                <w:color w:val="FFFFFF"/>
                <w:sz w:val="16"/>
              </w:rPr>
              <w:t>Variables</w:t>
            </w:r>
          </w:p>
        </w:tc>
        <w:tc>
          <w:tcPr>
            <w:tcW w:type="dxa" w:w="3389"/>
            <w:shd w:fill="17365D"/>
          </w:tcPr>
          <w:p>
            <w:r>
              <w:rPr>
                <w:b/>
                <w:color w:val="FFFFFF"/>
                <w:sz w:val="16"/>
              </w:rPr>
              <w:t>Role</w:t>
            </w:r>
          </w:p>
        </w:tc>
      </w:tr>
      <w:tr>
        <w:tc>
          <w:tcPr>
            <w:tcW w:type="dxa" w:w="3389"/>
            <w:shd w:fill="FFFFFF"/>
          </w:tcPr>
          <w:p>
            <w:r>
              <w:rPr>
                <w:sz w:val="16"/>
              </w:rPr>
              <w:t>Dimensions</w:t>
            </w:r>
          </w:p>
        </w:tc>
        <w:tc>
          <w:tcPr>
            <w:tcW w:type="dxa" w:w="3389"/>
            <w:shd w:fill="FFFFFF"/>
          </w:tcPr>
          <w:p>
            <w:r>
              <w:rPr>
                <w:sz w:val="16"/>
              </w:rPr>
              <w:t>18 qualitative</w:t>
            </w:r>
          </w:p>
        </w:tc>
        <w:tc>
          <w:tcPr>
            <w:tcW w:type="dxa" w:w="3389"/>
            <w:shd w:fill="FFFFFF"/>
          </w:tcPr>
          <w:p>
            <w:r>
              <w:rPr>
                <w:sz w:val="16"/>
              </w:rPr>
              <w:t>Context and segmentation</w:t>
            </w:r>
          </w:p>
        </w:tc>
      </w:tr>
      <w:tr>
        <w:tc>
          <w:tcPr>
            <w:tcW w:type="dxa" w:w="3389"/>
            <w:shd w:fill="F4F8FB"/>
          </w:tcPr>
          <w:p>
            <w:r>
              <w:rPr>
                <w:sz w:val="16"/>
              </w:rPr>
              <w:t>Observed measures</w:t>
            </w:r>
          </w:p>
        </w:tc>
        <w:tc>
          <w:tcPr>
            <w:tcW w:type="dxa" w:w="3389"/>
            <w:shd w:fill="F4F8FB"/>
          </w:tcPr>
          <w:p>
            <w:r>
              <w:rPr>
                <w:sz w:val="16"/>
              </w:rPr>
              <w:t>30 quantitative</w:t>
            </w:r>
          </w:p>
        </w:tc>
        <w:tc>
          <w:tcPr>
            <w:tcW w:type="dxa" w:w="3389"/>
            <w:shd w:fill="F4F8FB"/>
          </w:tcPr>
          <w:p>
            <w:r>
              <w:rPr>
                <w:sz w:val="16"/>
              </w:rPr>
              <w:t>Finance, demand, supply and capacity</w:t>
            </w:r>
          </w:p>
        </w:tc>
      </w:tr>
      <w:tr>
        <w:tc>
          <w:tcPr>
            <w:tcW w:type="dxa" w:w="3389"/>
            <w:shd w:fill="FFFFFF"/>
          </w:tcPr>
          <w:p>
            <w:r>
              <w:rPr>
                <w:sz w:val="16"/>
              </w:rPr>
              <w:t>Executive intelligence</w:t>
            </w:r>
          </w:p>
        </w:tc>
        <w:tc>
          <w:tcPr>
            <w:tcW w:type="dxa" w:w="3389"/>
            <w:shd w:fill="FFFFFF"/>
          </w:tcPr>
          <w:p>
            <w:r>
              <w:rPr>
                <w:sz w:val="16"/>
              </w:rPr>
              <w:t>12 derived</w:t>
            </w:r>
          </w:p>
        </w:tc>
        <w:tc>
          <w:tcPr>
            <w:tcW w:type="dxa" w:w="3389"/>
            <w:shd w:fill="FFFFFF"/>
          </w:tcPr>
          <w:p>
            <w:r>
              <w:rPr>
                <w:sz w:val="16"/>
              </w:rPr>
              <w:t>KPIs, risk and optimization</w:t>
            </w:r>
          </w:p>
        </w:tc>
      </w:tr>
      <w:tr>
        <w:tc>
          <w:tcPr>
            <w:tcW w:type="dxa" w:w="3389"/>
            <w:shd w:fill="F4F8FB"/>
          </w:tcPr>
          <w:p>
            <w:r>
              <w:rPr>
                <w:sz w:val="16"/>
              </w:rPr>
              <w:t>Total</w:t>
            </w:r>
          </w:p>
        </w:tc>
        <w:tc>
          <w:tcPr>
            <w:tcW w:type="dxa" w:w="3389"/>
            <w:shd w:fill="F4F8FB"/>
          </w:tcPr>
          <w:p>
            <w:r>
              <w:rPr>
                <w:sz w:val="16"/>
              </w:rPr>
              <w:t>60</w:t>
            </w:r>
          </w:p>
        </w:tc>
        <w:tc>
          <w:tcPr>
            <w:tcW w:type="dxa" w:w="3389"/>
            <w:shd w:fill="F4F8FB"/>
          </w:tcPr>
          <w:p>
            <w:r>
              <w:rPr>
                <w:sz w:val="16"/>
              </w:rPr>
              <w:t>Integrated allocation model</w:t>
            </w:r>
          </w:p>
        </w:tc>
      </w:tr>
    </w:tbl>
    <w:tbl>
      <w:tblPr>
        <w:tblW w:type="auto" w:w="0"/>
        <w:tblLayout w:type="autofit"/>
        <w:tblLook w:firstColumn="1" w:firstRow="1" w:lastColumn="0" w:lastRow="0" w:noHBand="0" w:noVBand="1" w:val="04A0"/>
      </w:tblPr>
      <w:tblGrid>
        <w:gridCol w:w="5083"/>
        <w:gridCol w:w="5083"/>
      </w:tblGrid>
      <w:tr>
        <w:tc>
          <w:tcPr>
            <w:tcW w:type="dxa" w:w="5083"/>
            <w:shd w:fill="17365D"/>
          </w:tcPr>
          <w:p>
            <w:r>
              <w:rPr>
                <w:b/>
                <w:color w:val="FFFFFF"/>
                <w:sz w:val="16"/>
              </w:rPr>
              <w:t>Control</w:t>
            </w:r>
          </w:p>
        </w:tc>
        <w:tc>
          <w:tcPr>
            <w:tcW w:type="dxa" w:w="5083"/>
            <w:shd w:fill="17365D"/>
          </w:tcPr>
          <w:p>
            <w:r>
              <w:rPr>
                <w:b/>
                <w:color w:val="FFFFFF"/>
                <w:sz w:val="16"/>
              </w:rPr>
              <w:t>Value</w:t>
            </w:r>
          </w:p>
        </w:tc>
      </w:tr>
      <w:tr>
        <w:tc>
          <w:tcPr>
            <w:tcW w:type="dxa" w:w="5083"/>
            <w:shd w:fill="FFFFFF"/>
          </w:tcPr>
          <w:p>
            <w:r>
              <w:rPr>
                <w:sz w:val="16"/>
              </w:rPr>
              <w:t>Dataset</w:t>
            </w:r>
          </w:p>
        </w:tc>
        <w:tc>
          <w:tcPr>
            <w:tcW w:type="dxa" w:w="5083"/>
            <w:shd w:fill="FFFFFF"/>
          </w:tcPr>
          <w:p>
            <w:r>
              <w:rPr>
                <w:sz w:val="16"/>
              </w:rPr>
              <w:t>Group_9226_Team_4_Enterprise_Dataset</w:t>
            </w:r>
          </w:p>
        </w:tc>
      </w:tr>
      <w:tr>
        <w:tc>
          <w:tcPr>
            <w:tcW w:type="dxa" w:w="5083"/>
            <w:shd w:fill="F4F8FB"/>
          </w:tcPr>
          <w:p>
            <w:r>
              <w:rPr>
                <w:sz w:val="16"/>
              </w:rPr>
              <w:t>Version</w:t>
            </w:r>
          </w:p>
        </w:tc>
        <w:tc>
          <w:tcPr>
            <w:tcW w:type="dxa" w:w="5083"/>
            <w:shd w:fill="F4F8FB"/>
          </w:tcPr>
          <w:p>
            <w:r>
              <w:rPr>
                <w:sz w:val="16"/>
              </w:rPr>
              <w:t>1.0</w:t>
            </w:r>
          </w:p>
        </w:tc>
      </w:tr>
      <w:tr>
        <w:tc>
          <w:tcPr>
            <w:tcW w:type="dxa" w:w="5083"/>
            <w:shd w:fill="FFFFFF"/>
          </w:tcPr>
          <w:p>
            <w:r>
              <w:rPr>
                <w:sz w:val="16"/>
              </w:rPr>
              <w:t>Seed</w:t>
            </w:r>
          </w:p>
        </w:tc>
        <w:tc>
          <w:tcPr>
            <w:tcW w:type="dxa" w:w="5083"/>
            <w:shd w:fill="FFFFFF"/>
          </w:tcPr>
          <w:p>
            <w:r>
              <w:rPr>
                <w:sz w:val="16"/>
              </w:rPr>
              <w:t>922604</w:t>
            </w:r>
          </w:p>
        </w:tc>
      </w:tr>
      <w:tr>
        <w:tc>
          <w:tcPr>
            <w:tcW w:type="dxa" w:w="5083"/>
            <w:shd w:fill="F4F8FB"/>
          </w:tcPr>
          <w:p>
            <w:r>
              <w:rPr>
                <w:sz w:val="16"/>
              </w:rPr>
              <w:t>Records</w:t>
            </w:r>
          </w:p>
        </w:tc>
        <w:tc>
          <w:tcPr>
            <w:tcW w:type="dxa" w:w="5083"/>
            <w:shd w:fill="F4F8FB"/>
          </w:tcPr>
          <w:p>
            <w:r>
              <w:rPr>
                <w:sz w:val="16"/>
              </w:rPr>
              <w:t>5,000</w:t>
            </w:r>
          </w:p>
        </w:tc>
      </w:tr>
      <w:tr>
        <w:tc>
          <w:tcPr>
            <w:tcW w:type="dxa" w:w="5083"/>
            <w:shd w:fill="FFFFFF"/>
          </w:tcPr>
          <w:p>
            <w:r>
              <w:rPr>
                <w:sz w:val="16"/>
              </w:rPr>
              <w:t>Missing values</w:t>
            </w:r>
          </w:p>
        </w:tc>
        <w:tc>
          <w:tcPr>
            <w:tcW w:type="dxa" w:w="5083"/>
            <w:shd w:fill="FFFFFF"/>
          </w:tcPr>
          <w:p>
            <w:r>
              <w:rPr>
                <w:sz w:val="16"/>
              </w:rPr>
              <w:t>0</w:t>
            </w:r>
          </w:p>
        </w:tc>
      </w:tr>
      <w:tr>
        <w:tc>
          <w:tcPr>
            <w:tcW w:type="dxa" w:w="5083"/>
            <w:shd w:fill="F4F8FB"/>
          </w:tcPr>
          <w:p>
            <w:r>
              <w:rPr>
                <w:sz w:val="16"/>
              </w:rPr>
              <w:t>Duplicate IDs</w:t>
            </w:r>
          </w:p>
        </w:tc>
        <w:tc>
          <w:tcPr>
            <w:tcW w:type="dxa" w:w="5083"/>
            <w:shd w:fill="F4F8FB"/>
          </w:tcPr>
          <w:p>
            <w:r>
              <w:rPr>
                <w:sz w:val="16"/>
              </w:rPr>
              <w:t>0</w:t>
            </w:r>
          </w:p>
        </w:tc>
      </w:tr>
      <w:tr>
        <w:tc>
          <w:tcPr>
            <w:tcW w:type="dxa" w:w="5083"/>
            <w:shd w:fill="FFFFFF"/>
          </w:tcPr>
          <w:p>
            <w:r>
              <w:rPr>
                <w:sz w:val="16"/>
              </w:rPr>
              <w:t>Constraint errors</w:t>
            </w:r>
          </w:p>
        </w:tc>
        <w:tc>
          <w:tcPr>
            <w:tcW w:type="dxa" w:w="5083"/>
            <w:shd w:fill="FFFFFF"/>
          </w:tcPr>
          <w:p>
            <w:r>
              <w:rPr>
                <w:sz w:val="16"/>
              </w:rPr>
              <w:t>0</w:t>
            </w:r>
          </w:p>
        </w:tc>
      </w:tr>
      <w:tr>
        <w:tc>
          <w:tcPr>
            <w:tcW w:type="dxa" w:w="5083"/>
            <w:shd w:fill="F4F8FB"/>
          </w:tcPr>
          <w:p>
            <w:r>
              <w:rPr>
                <w:sz w:val="16"/>
              </w:rPr>
              <w:t>Approval</w:t>
            </w:r>
          </w:p>
        </w:tc>
        <w:tc>
          <w:tcPr>
            <w:tcW w:type="dxa" w:w="5083"/>
            <w:shd w:fill="F4F8FB"/>
          </w:tcPr>
          <w:p>
            <w:r>
              <w:rPr>
                <w:sz w:val="16"/>
              </w:rPr>
              <w:t>Verified for publication</w:t>
            </w:r>
          </w:p>
        </w:tc>
      </w:tr>
    </w:tbl>
    <w:p>
      <w:pPr>
        <w:spacing w:after="100" w:line="259" w:lineRule="auto"/>
        <w:jc w:val="both"/>
      </w:pPr>
      <w:r>
        <w:rPr>
          <w:rFonts w:ascii="Arial" w:hAnsi="Arial"/>
          <w:b w:val="0"/>
          <w:i w:val="0"/>
          <w:color w:val="232323"/>
          <w:sz w:val="19"/>
        </w:rPr>
        <w:t>The executive layer contains budget variance, utilization, operating profit, ROI, forecast accuracy, service level, workforce and equipment utilization, capacity coverage, fulfilment, risk and optimization priority.</w:t>
      </w:r>
    </w:p>
    <w:p>
      <w:r>
        <w:br w:type="page"/>
      </w:r>
    </w:p>
    <w:p>
      <w:pPr>
        <w:spacing w:after="100" w:line="259" w:lineRule="auto"/>
        <w:jc w:val="both"/>
      </w:pPr>
      <w:r>
        <w:rPr>
          <w:rFonts w:ascii="Arial" w:hAnsi="Arial"/>
          <w:b/>
          <w:i w:val="0"/>
          <w:color w:val="00707D"/>
          <w:sz w:val="16"/>
        </w:rPr>
        <w:t>VARIABLE ARCHITECTURE</w:t>
      </w:r>
    </w:p>
    <w:p>
      <w:pPr>
        <w:pStyle w:val="Heading1"/>
      </w:pPr>
      <w:r>
        <w:t>6. Qualitative Variables</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3"/>
              </w:rPr>
              <w:t>Variable</w:t>
            </w:r>
          </w:p>
        </w:tc>
        <w:tc>
          <w:tcPr>
            <w:tcW w:type="dxa" w:w="2541"/>
            <w:shd w:fill="17365D"/>
          </w:tcPr>
          <w:p>
            <w:r>
              <w:rPr>
                <w:b/>
                <w:color w:val="FFFFFF"/>
                <w:sz w:val="13"/>
              </w:rPr>
              <w:t>Type</w:t>
            </w:r>
          </w:p>
        </w:tc>
        <w:tc>
          <w:tcPr>
            <w:tcW w:type="dxa" w:w="2541"/>
            <w:shd w:fill="17365D"/>
          </w:tcPr>
          <w:p>
            <w:r>
              <w:rPr>
                <w:b/>
                <w:color w:val="FFFFFF"/>
                <w:sz w:val="13"/>
              </w:rPr>
              <w:t>Description</w:t>
            </w:r>
          </w:p>
        </w:tc>
        <w:tc>
          <w:tcPr>
            <w:tcW w:type="dxa" w:w="2541"/>
            <w:shd w:fill="17365D"/>
          </w:tcPr>
          <w:p>
            <w:r>
              <w:rPr>
                <w:b/>
                <w:color w:val="FFFFFF"/>
                <w:sz w:val="13"/>
              </w:rPr>
              <w:t>Role</w:t>
            </w:r>
          </w:p>
        </w:tc>
      </w:tr>
      <w:tr>
        <w:tc>
          <w:tcPr>
            <w:tcW w:type="dxa" w:w="2541"/>
            <w:shd w:fill="FFFFFF"/>
          </w:tcPr>
          <w:p>
            <w:r>
              <w:rPr>
                <w:sz w:val="13"/>
              </w:rPr>
              <w:t>Record_ID</w:t>
            </w:r>
          </w:p>
        </w:tc>
        <w:tc>
          <w:tcPr>
            <w:tcW w:type="dxa" w:w="2541"/>
            <w:shd w:fill="FFFFFF"/>
          </w:tcPr>
          <w:p>
            <w:r>
              <w:rPr>
                <w:sz w:val="13"/>
              </w:rPr>
              <w:t>Text</w:t>
            </w:r>
          </w:p>
        </w:tc>
        <w:tc>
          <w:tcPr>
            <w:tcW w:type="dxa" w:w="2541"/>
            <w:shd w:fill="FFFFFF"/>
          </w:tcPr>
          <w:p>
            <w:r>
              <w:rPr>
                <w:sz w:val="13"/>
              </w:rPr>
              <w:t>Record ID</w:t>
            </w:r>
          </w:p>
        </w:tc>
        <w:tc>
          <w:tcPr>
            <w:tcW w:type="dxa" w:w="2541"/>
            <w:shd w:fill="FFFFFF"/>
          </w:tcPr>
          <w:p>
            <w:r>
              <w:rPr>
                <w:sz w:val="13"/>
              </w:rPr>
              <w:t>Resource allocation and business optimization</w:t>
            </w:r>
          </w:p>
        </w:tc>
      </w:tr>
      <w:tr>
        <w:tc>
          <w:tcPr>
            <w:tcW w:type="dxa" w:w="2541"/>
            <w:shd w:fill="F4F8FB"/>
          </w:tcPr>
          <w:p>
            <w:r>
              <w:rPr>
                <w:sz w:val="13"/>
              </w:rPr>
              <w:t>Record_Date</w:t>
            </w:r>
          </w:p>
        </w:tc>
        <w:tc>
          <w:tcPr>
            <w:tcW w:type="dxa" w:w="2541"/>
            <w:shd w:fill="F4F8FB"/>
          </w:tcPr>
          <w:p>
            <w:r>
              <w:rPr>
                <w:sz w:val="13"/>
              </w:rPr>
              <w:t>Text</w:t>
            </w:r>
          </w:p>
        </w:tc>
        <w:tc>
          <w:tcPr>
            <w:tcW w:type="dxa" w:w="2541"/>
            <w:shd w:fill="F4F8FB"/>
          </w:tcPr>
          <w:p>
            <w:r>
              <w:rPr>
                <w:sz w:val="13"/>
              </w:rPr>
              <w:t>Record Date</w:t>
            </w:r>
          </w:p>
        </w:tc>
        <w:tc>
          <w:tcPr>
            <w:tcW w:type="dxa" w:w="2541"/>
            <w:shd w:fill="F4F8FB"/>
          </w:tcPr>
          <w:p>
            <w:r>
              <w:rPr>
                <w:sz w:val="13"/>
              </w:rPr>
              <w:t>Resource allocation and business optimization</w:t>
            </w:r>
          </w:p>
        </w:tc>
      </w:tr>
      <w:tr>
        <w:tc>
          <w:tcPr>
            <w:tcW w:type="dxa" w:w="2541"/>
            <w:shd w:fill="FFFFFF"/>
          </w:tcPr>
          <w:p>
            <w:r>
              <w:rPr>
                <w:sz w:val="13"/>
              </w:rPr>
              <w:t>Quarter</w:t>
            </w:r>
          </w:p>
        </w:tc>
        <w:tc>
          <w:tcPr>
            <w:tcW w:type="dxa" w:w="2541"/>
            <w:shd w:fill="FFFFFF"/>
          </w:tcPr>
          <w:p>
            <w:r>
              <w:rPr>
                <w:sz w:val="13"/>
              </w:rPr>
              <w:t>Text</w:t>
            </w:r>
          </w:p>
        </w:tc>
        <w:tc>
          <w:tcPr>
            <w:tcW w:type="dxa" w:w="2541"/>
            <w:shd w:fill="FFFFFF"/>
          </w:tcPr>
          <w:p>
            <w:r>
              <w:rPr>
                <w:sz w:val="13"/>
              </w:rPr>
              <w:t>Quarter</w:t>
            </w:r>
          </w:p>
        </w:tc>
        <w:tc>
          <w:tcPr>
            <w:tcW w:type="dxa" w:w="2541"/>
            <w:shd w:fill="FFFFFF"/>
          </w:tcPr>
          <w:p>
            <w:r>
              <w:rPr>
                <w:sz w:val="13"/>
              </w:rPr>
              <w:t>Resource allocation and business optimization</w:t>
            </w:r>
          </w:p>
        </w:tc>
      </w:tr>
      <w:tr>
        <w:tc>
          <w:tcPr>
            <w:tcW w:type="dxa" w:w="2541"/>
            <w:shd w:fill="F4F8FB"/>
          </w:tcPr>
          <w:p>
            <w:r>
              <w:rPr>
                <w:sz w:val="13"/>
              </w:rPr>
              <w:t>Business_Unit</w:t>
            </w:r>
          </w:p>
        </w:tc>
        <w:tc>
          <w:tcPr>
            <w:tcW w:type="dxa" w:w="2541"/>
            <w:shd w:fill="F4F8FB"/>
          </w:tcPr>
          <w:p>
            <w:r>
              <w:rPr>
                <w:sz w:val="13"/>
              </w:rPr>
              <w:t>Text</w:t>
            </w:r>
          </w:p>
        </w:tc>
        <w:tc>
          <w:tcPr>
            <w:tcW w:type="dxa" w:w="2541"/>
            <w:shd w:fill="F4F8FB"/>
          </w:tcPr>
          <w:p>
            <w:r>
              <w:rPr>
                <w:sz w:val="13"/>
              </w:rPr>
              <w:t>Business Unit</w:t>
            </w:r>
          </w:p>
        </w:tc>
        <w:tc>
          <w:tcPr>
            <w:tcW w:type="dxa" w:w="2541"/>
            <w:shd w:fill="F4F8FB"/>
          </w:tcPr>
          <w:p>
            <w:r>
              <w:rPr>
                <w:sz w:val="13"/>
              </w:rPr>
              <w:t>Resource allocation and business optimization</w:t>
            </w:r>
          </w:p>
        </w:tc>
      </w:tr>
      <w:tr>
        <w:tc>
          <w:tcPr>
            <w:tcW w:type="dxa" w:w="2541"/>
            <w:shd w:fill="FFFFFF"/>
          </w:tcPr>
          <w:p>
            <w:r>
              <w:rPr>
                <w:sz w:val="13"/>
              </w:rPr>
              <w:t>Industry_Context</w:t>
            </w:r>
          </w:p>
        </w:tc>
        <w:tc>
          <w:tcPr>
            <w:tcW w:type="dxa" w:w="2541"/>
            <w:shd w:fill="FFFFFF"/>
          </w:tcPr>
          <w:p>
            <w:r>
              <w:rPr>
                <w:sz w:val="13"/>
              </w:rPr>
              <w:t>Text</w:t>
            </w:r>
          </w:p>
        </w:tc>
        <w:tc>
          <w:tcPr>
            <w:tcW w:type="dxa" w:w="2541"/>
            <w:shd w:fill="FFFFFF"/>
          </w:tcPr>
          <w:p>
            <w:r>
              <w:rPr>
                <w:sz w:val="13"/>
              </w:rPr>
              <w:t>Industry Context</w:t>
            </w:r>
          </w:p>
        </w:tc>
        <w:tc>
          <w:tcPr>
            <w:tcW w:type="dxa" w:w="2541"/>
            <w:shd w:fill="FFFFFF"/>
          </w:tcPr>
          <w:p>
            <w:r>
              <w:rPr>
                <w:sz w:val="13"/>
              </w:rPr>
              <w:t>Resource allocation and business optimization</w:t>
            </w:r>
          </w:p>
        </w:tc>
      </w:tr>
      <w:tr>
        <w:tc>
          <w:tcPr>
            <w:tcW w:type="dxa" w:w="2541"/>
            <w:shd w:fill="F4F8FB"/>
          </w:tcPr>
          <w:p>
            <w:r>
              <w:rPr>
                <w:sz w:val="13"/>
              </w:rPr>
              <w:t>Region</w:t>
            </w:r>
          </w:p>
        </w:tc>
        <w:tc>
          <w:tcPr>
            <w:tcW w:type="dxa" w:w="2541"/>
            <w:shd w:fill="F4F8FB"/>
          </w:tcPr>
          <w:p>
            <w:r>
              <w:rPr>
                <w:sz w:val="13"/>
              </w:rPr>
              <w:t>Text</w:t>
            </w:r>
          </w:p>
        </w:tc>
        <w:tc>
          <w:tcPr>
            <w:tcW w:type="dxa" w:w="2541"/>
            <w:shd w:fill="F4F8FB"/>
          </w:tcPr>
          <w:p>
            <w:r>
              <w:rPr>
                <w:sz w:val="13"/>
              </w:rPr>
              <w:t>Region</w:t>
            </w:r>
          </w:p>
        </w:tc>
        <w:tc>
          <w:tcPr>
            <w:tcW w:type="dxa" w:w="2541"/>
            <w:shd w:fill="F4F8FB"/>
          </w:tcPr>
          <w:p>
            <w:r>
              <w:rPr>
                <w:sz w:val="13"/>
              </w:rPr>
              <w:t>Resource allocation and business optimization</w:t>
            </w:r>
          </w:p>
        </w:tc>
      </w:tr>
      <w:tr>
        <w:tc>
          <w:tcPr>
            <w:tcW w:type="dxa" w:w="2541"/>
            <w:shd w:fill="FFFFFF"/>
          </w:tcPr>
          <w:p>
            <w:r>
              <w:rPr>
                <w:sz w:val="13"/>
              </w:rPr>
              <w:t>Resource_Category</w:t>
            </w:r>
          </w:p>
        </w:tc>
        <w:tc>
          <w:tcPr>
            <w:tcW w:type="dxa" w:w="2541"/>
            <w:shd w:fill="FFFFFF"/>
          </w:tcPr>
          <w:p>
            <w:r>
              <w:rPr>
                <w:sz w:val="13"/>
              </w:rPr>
              <w:t>Text</w:t>
            </w:r>
          </w:p>
        </w:tc>
        <w:tc>
          <w:tcPr>
            <w:tcW w:type="dxa" w:w="2541"/>
            <w:shd w:fill="FFFFFF"/>
          </w:tcPr>
          <w:p>
            <w:r>
              <w:rPr>
                <w:sz w:val="13"/>
              </w:rPr>
              <w:t>Resource Category</w:t>
            </w:r>
          </w:p>
        </w:tc>
        <w:tc>
          <w:tcPr>
            <w:tcW w:type="dxa" w:w="2541"/>
            <w:shd w:fill="FFFFFF"/>
          </w:tcPr>
          <w:p>
            <w:r>
              <w:rPr>
                <w:sz w:val="13"/>
              </w:rPr>
              <w:t>Resource allocation and business optimization</w:t>
            </w:r>
          </w:p>
        </w:tc>
      </w:tr>
      <w:tr>
        <w:tc>
          <w:tcPr>
            <w:tcW w:type="dxa" w:w="2541"/>
            <w:shd w:fill="F4F8FB"/>
          </w:tcPr>
          <w:p>
            <w:r>
              <w:rPr>
                <w:sz w:val="13"/>
              </w:rPr>
              <w:t>Resource_ID</w:t>
            </w:r>
          </w:p>
        </w:tc>
        <w:tc>
          <w:tcPr>
            <w:tcW w:type="dxa" w:w="2541"/>
            <w:shd w:fill="F4F8FB"/>
          </w:tcPr>
          <w:p>
            <w:r>
              <w:rPr>
                <w:sz w:val="13"/>
              </w:rPr>
              <w:t>Text</w:t>
            </w:r>
          </w:p>
        </w:tc>
        <w:tc>
          <w:tcPr>
            <w:tcW w:type="dxa" w:w="2541"/>
            <w:shd w:fill="F4F8FB"/>
          </w:tcPr>
          <w:p>
            <w:r>
              <w:rPr>
                <w:sz w:val="13"/>
              </w:rPr>
              <w:t>Resource ID</w:t>
            </w:r>
          </w:p>
        </w:tc>
        <w:tc>
          <w:tcPr>
            <w:tcW w:type="dxa" w:w="2541"/>
            <w:shd w:fill="F4F8FB"/>
          </w:tcPr>
          <w:p>
            <w:r>
              <w:rPr>
                <w:sz w:val="13"/>
              </w:rPr>
              <w:t>Resource allocation and business optimization</w:t>
            </w:r>
          </w:p>
        </w:tc>
      </w:tr>
      <w:tr>
        <w:tc>
          <w:tcPr>
            <w:tcW w:type="dxa" w:w="2541"/>
            <w:shd w:fill="FFFFFF"/>
          </w:tcPr>
          <w:p>
            <w:r>
              <w:rPr>
                <w:sz w:val="13"/>
              </w:rPr>
              <w:t>Allocation_Type</w:t>
            </w:r>
          </w:p>
        </w:tc>
        <w:tc>
          <w:tcPr>
            <w:tcW w:type="dxa" w:w="2541"/>
            <w:shd w:fill="FFFFFF"/>
          </w:tcPr>
          <w:p>
            <w:r>
              <w:rPr>
                <w:sz w:val="13"/>
              </w:rPr>
              <w:t>Text</w:t>
            </w:r>
          </w:p>
        </w:tc>
        <w:tc>
          <w:tcPr>
            <w:tcW w:type="dxa" w:w="2541"/>
            <w:shd w:fill="FFFFFF"/>
          </w:tcPr>
          <w:p>
            <w:r>
              <w:rPr>
                <w:sz w:val="13"/>
              </w:rPr>
              <w:t>Allocation Type</w:t>
            </w:r>
          </w:p>
        </w:tc>
        <w:tc>
          <w:tcPr>
            <w:tcW w:type="dxa" w:w="2541"/>
            <w:shd w:fill="FFFFFF"/>
          </w:tcPr>
          <w:p>
            <w:r>
              <w:rPr>
                <w:sz w:val="13"/>
              </w:rPr>
              <w:t>Resource allocation and business optimization</w:t>
            </w:r>
          </w:p>
        </w:tc>
      </w:tr>
      <w:tr>
        <w:tc>
          <w:tcPr>
            <w:tcW w:type="dxa" w:w="2541"/>
            <w:shd w:fill="F4F8FB"/>
          </w:tcPr>
          <w:p>
            <w:r>
              <w:rPr>
                <w:sz w:val="13"/>
              </w:rPr>
              <w:t>Project_or_Product</w:t>
            </w:r>
          </w:p>
        </w:tc>
        <w:tc>
          <w:tcPr>
            <w:tcW w:type="dxa" w:w="2541"/>
            <w:shd w:fill="F4F8FB"/>
          </w:tcPr>
          <w:p>
            <w:r>
              <w:rPr>
                <w:sz w:val="13"/>
              </w:rPr>
              <w:t>Text</w:t>
            </w:r>
          </w:p>
        </w:tc>
        <w:tc>
          <w:tcPr>
            <w:tcW w:type="dxa" w:w="2541"/>
            <w:shd w:fill="F4F8FB"/>
          </w:tcPr>
          <w:p>
            <w:r>
              <w:rPr>
                <w:sz w:val="13"/>
              </w:rPr>
              <w:t>Project or Product</w:t>
            </w:r>
          </w:p>
        </w:tc>
        <w:tc>
          <w:tcPr>
            <w:tcW w:type="dxa" w:w="2541"/>
            <w:shd w:fill="F4F8FB"/>
          </w:tcPr>
          <w:p>
            <w:r>
              <w:rPr>
                <w:sz w:val="13"/>
              </w:rPr>
              <w:t>Resource allocation and business optimization</w:t>
            </w:r>
          </w:p>
        </w:tc>
      </w:tr>
      <w:tr>
        <w:tc>
          <w:tcPr>
            <w:tcW w:type="dxa" w:w="2541"/>
            <w:shd w:fill="FFFFFF"/>
          </w:tcPr>
          <w:p>
            <w:r>
              <w:rPr>
                <w:sz w:val="13"/>
              </w:rPr>
              <w:t>Customer_Segment</w:t>
            </w:r>
          </w:p>
        </w:tc>
        <w:tc>
          <w:tcPr>
            <w:tcW w:type="dxa" w:w="2541"/>
            <w:shd w:fill="FFFFFF"/>
          </w:tcPr>
          <w:p>
            <w:r>
              <w:rPr>
                <w:sz w:val="13"/>
              </w:rPr>
              <w:t>Text</w:t>
            </w:r>
          </w:p>
        </w:tc>
        <w:tc>
          <w:tcPr>
            <w:tcW w:type="dxa" w:w="2541"/>
            <w:shd w:fill="FFFFFF"/>
          </w:tcPr>
          <w:p>
            <w:r>
              <w:rPr>
                <w:sz w:val="13"/>
              </w:rPr>
              <w:t>Customer Segment</w:t>
            </w:r>
          </w:p>
        </w:tc>
        <w:tc>
          <w:tcPr>
            <w:tcW w:type="dxa" w:w="2541"/>
            <w:shd w:fill="FFFFFF"/>
          </w:tcPr>
          <w:p>
            <w:r>
              <w:rPr>
                <w:sz w:val="13"/>
              </w:rPr>
              <w:t>Resource allocation and business optimization</w:t>
            </w:r>
          </w:p>
        </w:tc>
      </w:tr>
      <w:tr>
        <w:tc>
          <w:tcPr>
            <w:tcW w:type="dxa" w:w="2541"/>
            <w:shd w:fill="F4F8FB"/>
          </w:tcPr>
          <w:p>
            <w:r>
              <w:rPr>
                <w:sz w:val="13"/>
              </w:rPr>
              <w:t>Priority_Level</w:t>
            </w:r>
          </w:p>
        </w:tc>
        <w:tc>
          <w:tcPr>
            <w:tcW w:type="dxa" w:w="2541"/>
            <w:shd w:fill="F4F8FB"/>
          </w:tcPr>
          <w:p>
            <w:r>
              <w:rPr>
                <w:sz w:val="13"/>
              </w:rPr>
              <w:t>Text</w:t>
            </w:r>
          </w:p>
        </w:tc>
        <w:tc>
          <w:tcPr>
            <w:tcW w:type="dxa" w:w="2541"/>
            <w:shd w:fill="F4F8FB"/>
          </w:tcPr>
          <w:p>
            <w:r>
              <w:rPr>
                <w:sz w:val="13"/>
              </w:rPr>
              <w:t>Priority Level</w:t>
            </w:r>
          </w:p>
        </w:tc>
        <w:tc>
          <w:tcPr>
            <w:tcW w:type="dxa" w:w="2541"/>
            <w:shd w:fill="F4F8FB"/>
          </w:tcPr>
          <w:p>
            <w:r>
              <w:rPr>
                <w:sz w:val="13"/>
              </w:rPr>
              <w:t>Resource allocation and business optimization</w:t>
            </w:r>
          </w:p>
        </w:tc>
      </w:tr>
      <w:tr>
        <w:tc>
          <w:tcPr>
            <w:tcW w:type="dxa" w:w="2541"/>
            <w:shd w:fill="FFFFFF"/>
          </w:tcPr>
          <w:p>
            <w:r>
              <w:rPr>
                <w:sz w:val="13"/>
              </w:rPr>
              <w:t>Demand_Status</w:t>
            </w:r>
          </w:p>
        </w:tc>
        <w:tc>
          <w:tcPr>
            <w:tcW w:type="dxa" w:w="2541"/>
            <w:shd w:fill="FFFFFF"/>
          </w:tcPr>
          <w:p>
            <w:r>
              <w:rPr>
                <w:sz w:val="13"/>
              </w:rPr>
              <w:t>Text</w:t>
            </w:r>
          </w:p>
        </w:tc>
        <w:tc>
          <w:tcPr>
            <w:tcW w:type="dxa" w:w="2541"/>
            <w:shd w:fill="FFFFFF"/>
          </w:tcPr>
          <w:p>
            <w:r>
              <w:rPr>
                <w:sz w:val="13"/>
              </w:rPr>
              <w:t>Demand Status</w:t>
            </w:r>
          </w:p>
        </w:tc>
        <w:tc>
          <w:tcPr>
            <w:tcW w:type="dxa" w:w="2541"/>
            <w:shd w:fill="FFFFFF"/>
          </w:tcPr>
          <w:p>
            <w:r>
              <w:rPr>
                <w:sz w:val="13"/>
              </w:rPr>
              <w:t>Resource allocation and business optimization</w:t>
            </w:r>
          </w:p>
        </w:tc>
      </w:tr>
      <w:tr>
        <w:tc>
          <w:tcPr>
            <w:tcW w:type="dxa" w:w="2541"/>
            <w:shd w:fill="F4F8FB"/>
          </w:tcPr>
          <w:p>
            <w:r>
              <w:rPr>
                <w:sz w:val="13"/>
              </w:rPr>
              <w:t>Inventory_Status</w:t>
            </w:r>
          </w:p>
        </w:tc>
        <w:tc>
          <w:tcPr>
            <w:tcW w:type="dxa" w:w="2541"/>
            <w:shd w:fill="F4F8FB"/>
          </w:tcPr>
          <w:p>
            <w:r>
              <w:rPr>
                <w:sz w:val="13"/>
              </w:rPr>
              <w:t>Text</w:t>
            </w:r>
          </w:p>
        </w:tc>
        <w:tc>
          <w:tcPr>
            <w:tcW w:type="dxa" w:w="2541"/>
            <w:shd w:fill="F4F8FB"/>
          </w:tcPr>
          <w:p>
            <w:r>
              <w:rPr>
                <w:sz w:val="13"/>
              </w:rPr>
              <w:t>Inventory Status</w:t>
            </w:r>
          </w:p>
        </w:tc>
        <w:tc>
          <w:tcPr>
            <w:tcW w:type="dxa" w:w="2541"/>
            <w:shd w:fill="F4F8FB"/>
          </w:tcPr>
          <w:p>
            <w:r>
              <w:rPr>
                <w:sz w:val="13"/>
              </w:rPr>
              <w:t>Resource allocation and business optimization</w:t>
            </w:r>
          </w:p>
        </w:tc>
      </w:tr>
      <w:tr>
        <w:tc>
          <w:tcPr>
            <w:tcW w:type="dxa" w:w="2541"/>
            <w:shd w:fill="FFFFFF"/>
          </w:tcPr>
          <w:p>
            <w:r>
              <w:rPr>
                <w:sz w:val="13"/>
              </w:rPr>
              <w:t>Workforce_Skill_Level</w:t>
            </w:r>
          </w:p>
        </w:tc>
        <w:tc>
          <w:tcPr>
            <w:tcW w:type="dxa" w:w="2541"/>
            <w:shd w:fill="FFFFFF"/>
          </w:tcPr>
          <w:p>
            <w:r>
              <w:rPr>
                <w:sz w:val="13"/>
              </w:rPr>
              <w:t>Text</w:t>
            </w:r>
          </w:p>
        </w:tc>
        <w:tc>
          <w:tcPr>
            <w:tcW w:type="dxa" w:w="2541"/>
            <w:shd w:fill="FFFFFF"/>
          </w:tcPr>
          <w:p>
            <w:r>
              <w:rPr>
                <w:sz w:val="13"/>
              </w:rPr>
              <w:t>Workforce Skill Level</w:t>
            </w:r>
          </w:p>
        </w:tc>
        <w:tc>
          <w:tcPr>
            <w:tcW w:type="dxa" w:w="2541"/>
            <w:shd w:fill="FFFFFF"/>
          </w:tcPr>
          <w:p>
            <w:r>
              <w:rPr>
                <w:sz w:val="13"/>
              </w:rPr>
              <w:t>Resource allocation and business optimization</w:t>
            </w:r>
          </w:p>
        </w:tc>
      </w:tr>
      <w:tr>
        <w:tc>
          <w:tcPr>
            <w:tcW w:type="dxa" w:w="2541"/>
            <w:shd w:fill="F4F8FB"/>
          </w:tcPr>
          <w:p>
            <w:r>
              <w:rPr>
                <w:sz w:val="13"/>
              </w:rPr>
              <w:t>Scenario_Label</w:t>
            </w:r>
          </w:p>
        </w:tc>
        <w:tc>
          <w:tcPr>
            <w:tcW w:type="dxa" w:w="2541"/>
            <w:shd w:fill="F4F8FB"/>
          </w:tcPr>
          <w:p>
            <w:r>
              <w:rPr>
                <w:sz w:val="13"/>
              </w:rPr>
              <w:t>Text</w:t>
            </w:r>
          </w:p>
        </w:tc>
        <w:tc>
          <w:tcPr>
            <w:tcW w:type="dxa" w:w="2541"/>
            <w:shd w:fill="F4F8FB"/>
          </w:tcPr>
          <w:p>
            <w:r>
              <w:rPr>
                <w:sz w:val="13"/>
              </w:rPr>
              <w:t>Scenario Label</w:t>
            </w:r>
          </w:p>
        </w:tc>
        <w:tc>
          <w:tcPr>
            <w:tcW w:type="dxa" w:w="2541"/>
            <w:shd w:fill="F4F8FB"/>
          </w:tcPr>
          <w:p>
            <w:r>
              <w:rPr>
                <w:sz w:val="13"/>
              </w:rPr>
              <w:t>Resource allocation and business optimization</w:t>
            </w:r>
          </w:p>
        </w:tc>
      </w:tr>
      <w:tr>
        <w:tc>
          <w:tcPr>
            <w:tcW w:type="dxa" w:w="2541"/>
            <w:shd w:fill="FFFFFF"/>
          </w:tcPr>
          <w:p>
            <w:r>
              <w:rPr>
                <w:sz w:val="13"/>
              </w:rPr>
              <w:t>Risk_Category</w:t>
            </w:r>
          </w:p>
        </w:tc>
        <w:tc>
          <w:tcPr>
            <w:tcW w:type="dxa" w:w="2541"/>
            <w:shd w:fill="FFFFFF"/>
          </w:tcPr>
          <w:p>
            <w:r>
              <w:rPr>
                <w:sz w:val="13"/>
              </w:rPr>
              <w:t>Text</w:t>
            </w:r>
          </w:p>
        </w:tc>
        <w:tc>
          <w:tcPr>
            <w:tcW w:type="dxa" w:w="2541"/>
            <w:shd w:fill="FFFFFF"/>
          </w:tcPr>
          <w:p>
            <w:r>
              <w:rPr>
                <w:sz w:val="13"/>
              </w:rPr>
              <w:t>Risk Category</w:t>
            </w:r>
          </w:p>
        </w:tc>
        <w:tc>
          <w:tcPr>
            <w:tcW w:type="dxa" w:w="2541"/>
            <w:shd w:fill="FFFFFF"/>
          </w:tcPr>
          <w:p>
            <w:r>
              <w:rPr>
                <w:sz w:val="13"/>
              </w:rPr>
              <w:t>Resource allocation and business optimization</w:t>
            </w:r>
          </w:p>
        </w:tc>
      </w:tr>
      <w:tr>
        <w:tc>
          <w:tcPr>
            <w:tcW w:type="dxa" w:w="2541"/>
            <w:shd w:fill="F4F8FB"/>
          </w:tcPr>
          <w:p>
            <w:r>
              <w:rPr>
                <w:sz w:val="13"/>
              </w:rPr>
              <w:t>Decision_Status</w:t>
            </w:r>
          </w:p>
        </w:tc>
        <w:tc>
          <w:tcPr>
            <w:tcW w:type="dxa" w:w="2541"/>
            <w:shd w:fill="F4F8FB"/>
          </w:tcPr>
          <w:p>
            <w:r>
              <w:rPr>
                <w:sz w:val="13"/>
              </w:rPr>
              <w:t>Text</w:t>
            </w:r>
          </w:p>
        </w:tc>
        <w:tc>
          <w:tcPr>
            <w:tcW w:type="dxa" w:w="2541"/>
            <w:shd w:fill="F4F8FB"/>
          </w:tcPr>
          <w:p>
            <w:r>
              <w:rPr>
                <w:sz w:val="13"/>
              </w:rPr>
              <w:t>Decision Status</w:t>
            </w:r>
          </w:p>
        </w:tc>
        <w:tc>
          <w:tcPr>
            <w:tcW w:type="dxa" w:w="2541"/>
            <w:shd w:fill="F4F8FB"/>
          </w:tcPr>
          <w:p>
            <w:r>
              <w:rPr>
                <w:sz w:val="13"/>
              </w:rPr>
              <w:t>Resource allocation and business optimization</w:t>
            </w:r>
          </w:p>
        </w:tc>
      </w:tr>
    </w:tbl>
    <w:p>
      <w:r>
        <w:br w:type="page"/>
      </w:r>
    </w:p>
    <w:p>
      <w:pPr>
        <w:spacing w:after="100" w:line="259" w:lineRule="auto"/>
        <w:jc w:val="both"/>
      </w:pPr>
      <w:r>
        <w:rPr>
          <w:rFonts w:ascii="Arial" w:hAnsi="Arial"/>
          <w:b/>
          <w:i w:val="0"/>
          <w:color w:val="00707D"/>
          <w:sz w:val="16"/>
        </w:rPr>
        <w:t>VARIABLES 1-15</w:t>
      </w:r>
    </w:p>
    <w:p>
      <w:pPr>
        <w:pStyle w:val="Heading1"/>
      </w:pPr>
      <w:r>
        <w:t>7. Quantitative Variables</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2"/>
              </w:rPr>
              <w:t>Variable</w:t>
            </w:r>
          </w:p>
        </w:tc>
        <w:tc>
          <w:tcPr>
            <w:tcW w:type="dxa" w:w="2541"/>
            <w:shd w:fill="17365D"/>
          </w:tcPr>
          <w:p>
            <w:r>
              <w:rPr>
                <w:b/>
                <w:color w:val="FFFFFF"/>
                <w:sz w:val="12"/>
              </w:rPr>
              <w:t>Type</w:t>
            </w:r>
          </w:p>
        </w:tc>
        <w:tc>
          <w:tcPr>
            <w:tcW w:type="dxa" w:w="2541"/>
            <w:shd w:fill="17365D"/>
          </w:tcPr>
          <w:p>
            <w:r>
              <w:rPr>
                <w:b/>
                <w:color w:val="FFFFFF"/>
                <w:sz w:val="12"/>
              </w:rPr>
              <w:t>Description</w:t>
            </w:r>
          </w:p>
        </w:tc>
        <w:tc>
          <w:tcPr>
            <w:tcW w:type="dxa" w:w="2541"/>
            <w:shd w:fill="17365D"/>
          </w:tcPr>
          <w:p>
            <w:r>
              <w:rPr>
                <w:b/>
                <w:color w:val="FFFFFF"/>
                <w:sz w:val="12"/>
              </w:rPr>
              <w:t>Role</w:t>
            </w:r>
          </w:p>
        </w:tc>
      </w:tr>
      <w:tr>
        <w:tc>
          <w:tcPr>
            <w:tcW w:type="dxa" w:w="2541"/>
            <w:shd w:fill="FFFFFF"/>
          </w:tcPr>
          <w:p>
            <w:r>
              <w:rPr>
                <w:sz w:val="12"/>
              </w:rPr>
              <w:t>Budget_Allocated_USD</w:t>
            </w:r>
          </w:p>
        </w:tc>
        <w:tc>
          <w:tcPr>
            <w:tcW w:type="dxa" w:w="2541"/>
            <w:shd w:fill="FFFFFF"/>
          </w:tcPr>
          <w:p>
            <w:r>
              <w:rPr>
                <w:sz w:val="12"/>
              </w:rPr>
              <w:t>Decimal</w:t>
            </w:r>
          </w:p>
        </w:tc>
        <w:tc>
          <w:tcPr>
            <w:tcW w:type="dxa" w:w="2541"/>
            <w:shd w:fill="FFFFFF"/>
          </w:tcPr>
          <w:p>
            <w:r>
              <w:rPr>
                <w:sz w:val="12"/>
              </w:rPr>
              <w:t>Budget Allocated USD</w:t>
            </w:r>
          </w:p>
        </w:tc>
        <w:tc>
          <w:tcPr>
            <w:tcW w:type="dxa" w:w="2541"/>
            <w:shd w:fill="FFFFFF"/>
          </w:tcPr>
          <w:p>
            <w:r>
              <w:rPr>
                <w:sz w:val="12"/>
              </w:rPr>
              <w:t>Resource allocation and business optimization</w:t>
            </w:r>
          </w:p>
        </w:tc>
      </w:tr>
      <w:tr>
        <w:tc>
          <w:tcPr>
            <w:tcW w:type="dxa" w:w="2541"/>
            <w:shd w:fill="F4F8FB"/>
          </w:tcPr>
          <w:p>
            <w:r>
              <w:rPr>
                <w:sz w:val="12"/>
              </w:rPr>
              <w:t>Actual_Spend_USD</w:t>
            </w:r>
          </w:p>
        </w:tc>
        <w:tc>
          <w:tcPr>
            <w:tcW w:type="dxa" w:w="2541"/>
            <w:shd w:fill="F4F8FB"/>
          </w:tcPr>
          <w:p>
            <w:r>
              <w:rPr>
                <w:sz w:val="12"/>
              </w:rPr>
              <w:t>Decimal</w:t>
            </w:r>
          </w:p>
        </w:tc>
        <w:tc>
          <w:tcPr>
            <w:tcW w:type="dxa" w:w="2541"/>
            <w:shd w:fill="F4F8FB"/>
          </w:tcPr>
          <w:p>
            <w:r>
              <w:rPr>
                <w:sz w:val="12"/>
              </w:rPr>
              <w:t>Actual Spend USD</w:t>
            </w:r>
          </w:p>
        </w:tc>
        <w:tc>
          <w:tcPr>
            <w:tcW w:type="dxa" w:w="2541"/>
            <w:shd w:fill="F4F8FB"/>
          </w:tcPr>
          <w:p>
            <w:r>
              <w:rPr>
                <w:sz w:val="12"/>
              </w:rPr>
              <w:t>Resource allocation and business optimization</w:t>
            </w:r>
          </w:p>
        </w:tc>
      </w:tr>
      <w:tr>
        <w:tc>
          <w:tcPr>
            <w:tcW w:type="dxa" w:w="2541"/>
            <w:shd w:fill="FFFFFF"/>
          </w:tcPr>
          <w:p>
            <w:r>
              <w:rPr>
                <w:sz w:val="12"/>
              </w:rPr>
              <w:t>Revenue_USD</w:t>
            </w:r>
          </w:p>
        </w:tc>
        <w:tc>
          <w:tcPr>
            <w:tcW w:type="dxa" w:w="2541"/>
            <w:shd w:fill="FFFFFF"/>
          </w:tcPr>
          <w:p>
            <w:r>
              <w:rPr>
                <w:sz w:val="12"/>
              </w:rPr>
              <w:t>Decimal</w:t>
            </w:r>
          </w:p>
        </w:tc>
        <w:tc>
          <w:tcPr>
            <w:tcW w:type="dxa" w:w="2541"/>
            <w:shd w:fill="FFFFFF"/>
          </w:tcPr>
          <w:p>
            <w:r>
              <w:rPr>
                <w:sz w:val="12"/>
              </w:rPr>
              <w:t>Revenue USD</w:t>
            </w:r>
          </w:p>
        </w:tc>
        <w:tc>
          <w:tcPr>
            <w:tcW w:type="dxa" w:w="2541"/>
            <w:shd w:fill="FFFFFF"/>
          </w:tcPr>
          <w:p>
            <w:r>
              <w:rPr>
                <w:sz w:val="12"/>
              </w:rPr>
              <w:t>Resource allocation and business optimization</w:t>
            </w:r>
          </w:p>
        </w:tc>
      </w:tr>
      <w:tr>
        <w:tc>
          <w:tcPr>
            <w:tcW w:type="dxa" w:w="2541"/>
            <w:shd w:fill="F4F8FB"/>
          </w:tcPr>
          <w:p>
            <w:r>
              <w:rPr>
                <w:sz w:val="12"/>
              </w:rPr>
              <w:t>Direct_Cost_USD</w:t>
            </w:r>
          </w:p>
        </w:tc>
        <w:tc>
          <w:tcPr>
            <w:tcW w:type="dxa" w:w="2541"/>
            <w:shd w:fill="F4F8FB"/>
          </w:tcPr>
          <w:p>
            <w:r>
              <w:rPr>
                <w:sz w:val="12"/>
              </w:rPr>
              <w:t>Decimal</w:t>
            </w:r>
          </w:p>
        </w:tc>
        <w:tc>
          <w:tcPr>
            <w:tcW w:type="dxa" w:w="2541"/>
            <w:shd w:fill="F4F8FB"/>
          </w:tcPr>
          <w:p>
            <w:r>
              <w:rPr>
                <w:sz w:val="12"/>
              </w:rPr>
              <w:t>Direct Cost USD</w:t>
            </w:r>
          </w:p>
        </w:tc>
        <w:tc>
          <w:tcPr>
            <w:tcW w:type="dxa" w:w="2541"/>
            <w:shd w:fill="F4F8FB"/>
          </w:tcPr>
          <w:p>
            <w:r>
              <w:rPr>
                <w:sz w:val="12"/>
              </w:rPr>
              <w:t>Resource allocation and business optimization</w:t>
            </w:r>
          </w:p>
        </w:tc>
      </w:tr>
      <w:tr>
        <w:tc>
          <w:tcPr>
            <w:tcW w:type="dxa" w:w="2541"/>
            <w:shd w:fill="FFFFFF"/>
          </w:tcPr>
          <w:p>
            <w:r>
              <w:rPr>
                <w:sz w:val="12"/>
              </w:rPr>
              <w:t>Operating_Cost_USD</w:t>
            </w:r>
          </w:p>
        </w:tc>
        <w:tc>
          <w:tcPr>
            <w:tcW w:type="dxa" w:w="2541"/>
            <w:shd w:fill="FFFFFF"/>
          </w:tcPr>
          <w:p>
            <w:r>
              <w:rPr>
                <w:sz w:val="12"/>
              </w:rPr>
              <w:t>Decimal</w:t>
            </w:r>
          </w:p>
        </w:tc>
        <w:tc>
          <w:tcPr>
            <w:tcW w:type="dxa" w:w="2541"/>
            <w:shd w:fill="FFFFFF"/>
          </w:tcPr>
          <w:p>
            <w:r>
              <w:rPr>
                <w:sz w:val="12"/>
              </w:rPr>
              <w:t>Operating Cost USD</w:t>
            </w:r>
          </w:p>
        </w:tc>
        <w:tc>
          <w:tcPr>
            <w:tcW w:type="dxa" w:w="2541"/>
            <w:shd w:fill="FFFFFF"/>
          </w:tcPr>
          <w:p>
            <w:r>
              <w:rPr>
                <w:sz w:val="12"/>
              </w:rPr>
              <w:t>Resource allocation and business optimization</w:t>
            </w:r>
          </w:p>
        </w:tc>
      </w:tr>
      <w:tr>
        <w:tc>
          <w:tcPr>
            <w:tcW w:type="dxa" w:w="2541"/>
            <w:shd w:fill="F4F8FB"/>
          </w:tcPr>
          <w:p>
            <w:r>
              <w:rPr>
                <w:sz w:val="12"/>
              </w:rPr>
              <w:t>Investment_Amount_USD</w:t>
            </w:r>
          </w:p>
        </w:tc>
        <w:tc>
          <w:tcPr>
            <w:tcW w:type="dxa" w:w="2541"/>
            <w:shd w:fill="F4F8FB"/>
          </w:tcPr>
          <w:p>
            <w:r>
              <w:rPr>
                <w:sz w:val="12"/>
              </w:rPr>
              <w:t>Decimal</w:t>
            </w:r>
          </w:p>
        </w:tc>
        <w:tc>
          <w:tcPr>
            <w:tcW w:type="dxa" w:w="2541"/>
            <w:shd w:fill="F4F8FB"/>
          </w:tcPr>
          <w:p>
            <w:r>
              <w:rPr>
                <w:sz w:val="12"/>
              </w:rPr>
              <w:t>Investment Amount USD</w:t>
            </w:r>
          </w:p>
        </w:tc>
        <w:tc>
          <w:tcPr>
            <w:tcW w:type="dxa" w:w="2541"/>
            <w:shd w:fill="F4F8FB"/>
          </w:tcPr>
          <w:p>
            <w:r>
              <w:rPr>
                <w:sz w:val="12"/>
              </w:rPr>
              <w:t>Resource allocation and business optimization</w:t>
            </w:r>
          </w:p>
        </w:tc>
      </w:tr>
      <w:tr>
        <w:tc>
          <w:tcPr>
            <w:tcW w:type="dxa" w:w="2541"/>
            <w:shd w:fill="FFFFFF"/>
          </w:tcPr>
          <w:p>
            <w:r>
              <w:rPr>
                <w:sz w:val="12"/>
              </w:rPr>
              <w:t>Expected_Return_USD</w:t>
            </w:r>
          </w:p>
        </w:tc>
        <w:tc>
          <w:tcPr>
            <w:tcW w:type="dxa" w:w="2541"/>
            <w:shd w:fill="FFFFFF"/>
          </w:tcPr>
          <w:p>
            <w:r>
              <w:rPr>
                <w:sz w:val="12"/>
              </w:rPr>
              <w:t>Decimal</w:t>
            </w:r>
          </w:p>
        </w:tc>
        <w:tc>
          <w:tcPr>
            <w:tcW w:type="dxa" w:w="2541"/>
            <w:shd w:fill="FFFFFF"/>
          </w:tcPr>
          <w:p>
            <w:r>
              <w:rPr>
                <w:sz w:val="12"/>
              </w:rPr>
              <w:t>Expected Return USD</w:t>
            </w:r>
          </w:p>
        </w:tc>
        <w:tc>
          <w:tcPr>
            <w:tcW w:type="dxa" w:w="2541"/>
            <w:shd w:fill="FFFFFF"/>
          </w:tcPr>
          <w:p>
            <w:r>
              <w:rPr>
                <w:sz w:val="12"/>
              </w:rPr>
              <w:t>Resource allocation and business optimization</w:t>
            </w:r>
          </w:p>
        </w:tc>
      </w:tr>
      <w:tr>
        <w:tc>
          <w:tcPr>
            <w:tcW w:type="dxa" w:w="2541"/>
            <w:shd w:fill="F4F8FB"/>
          </w:tcPr>
          <w:p>
            <w:r>
              <w:rPr>
                <w:sz w:val="12"/>
              </w:rPr>
              <w:t>Demand_Units</w:t>
            </w:r>
          </w:p>
        </w:tc>
        <w:tc>
          <w:tcPr>
            <w:tcW w:type="dxa" w:w="2541"/>
            <w:shd w:fill="F4F8FB"/>
          </w:tcPr>
          <w:p>
            <w:r>
              <w:rPr>
                <w:sz w:val="12"/>
              </w:rPr>
              <w:t>Decimal</w:t>
            </w:r>
          </w:p>
        </w:tc>
        <w:tc>
          <w:tcPr>
            <w:tcW w:type="dxa" w:w="2541"/>
            <w:shd w:fill="F4F8FB"/>
          </w:tcPr>
          <w:p>
            <w:r>
              <w:rPr>
                <w:sz w:val="12"/>
              </w:rPr>
              <w:t>Demand Units</w:t>
            </w:r>
          </w:p>
        </w:tc>
        <w:tc>
          <w:tcPr>
            <w:tcW w:type="dxa" w:w="2541"/>
            <w:shd w:fill="F4F8FB"/>
          </w:tcPr>
          <w:p>
            <w:r>
              <w:rPr>
                <w:sz w:val="12"/>
              </w:rPr>
              <w:t>Resource allocation and business optimization</w:t>
            </w:r>
          </w:p>
        </w:tc>
      </w:tr>
      <w:tr>
        <w:tc>
          <w:tcPr>
            <w:tcW w:type="dxa" w:w="2541"/>
            <w:shd w:fill="FFFFFF"/>
          </w:tcPr>
          <w:p>
            <w:r>
              <w:rPr>
                <w:sz w:val="12"/>
              </w:rPr>
              <w:t>Supply_Units</w:t>
            </w:r>
          </w:p>
        </w:tc>
        <w:tc>
          <w:tcPr>
            <w:tcW w:type="dxa" w:w="2541"/>
            <w:shd w:fill="FFFFFF"/>
          </w:tcPr>
          <w:p>
            <w:r>
              <w:rPr>
                <w:sz w:val="12"/>
              </w:rPr>
              <w:t>Decimal</w:t>
            </w:r>
          </w:p>
        </w:tc>
        <w:tc>
          <w:tcPr>
            <w:tcW w:type="dxa" w:w="2541"/>
            <w:shd w:fill="FFFFFF"/>
          </w:tcPr>
          <w:p>
            <w:r>
              <w:rPr>
                <w:sz w:val="12"/>
              </w:rPr>
              <w:t>Supply Units</w:t>
            </w:r>
          </w:p>
        </w:tc>
        <w:tc>
          <w:tcPr>
            <w:tcW w:type="dxa" w:w="2541"/>
            <w:shd w:fill="FFFFFF"/>
          </w:tcPr>
          <w:p>
            <w:r>
              <w:rPr>
                <w:sz w:val="12"/>
              </w:rPr>
              <w:t>Resource allocation and business optimization</w:t>
            </w:r>
          </w:p>
        </w:tc>
      </w:tr>
      <w:tr>
        <w:tc>
          <w:tcPr>
            <w:tcW w:type="dxa" w:w="2541"/>
            <w:shd w:fill="F4F8FB"/>
          </w:tcPr>
          <w:p>
            <w:r>
              <w:rPr>
                <w:sz w:val="12"/>
              </w:rPr>
              <w:t>Inventory_Units</w:t>
            </w:r>
          </w:p>
        </w:tc>
        <w:tc>
          <w:tcPr>
            <w:tcW w:type="dxa" w:w="2541"/>
            <w:shd w:fill="F4F8FB"/>
          </w:tcPr>
          <w:p>
            <w:r>
              <w:rPr>
                <w:sz w:val="12"/>
              </w:rPr>
              <w:t>Decimal</w:t>
            </w:r>
          </w:p>
        </w:tc>
        <w:tc>
          <w:tcPr>
            <w:tcW w:type="dxa" w:w="2541"/>
            <w:shd w:fill="F4F8FB"/>
          </w:tcPr>
          <w:p>
            <w:r>
              <w:rPr>
                <w:sz w:val="12"/>
              </w:rPr>
              <w:t>Inventory Units</w:t>
            </w:r>
          </w:p>
        </w:tc>
        <w:tc>
          <w:tcPr>
            <w:tcW w:type="dxa" w:w="2541"/>
            <w:shd w:fill="F4F8FB"/>
          </w:tcPr>
          <w:p>
            <w:r>
              <w:rPr>
                <w:sz w:val="12"/>
              </w:rPr>
              <w:t>Resource allocation and business optimization</w:t>
            </w:r>
          </w:p>
        </w:tc>
      </w:tr>
      <w:tr>
        <w:tc>
          <w:tcPr>
            <w:tcW w:type="dxa" w:w="2541"/>
            <w:shd w:fill="FFFFFF"/>
          </w:tcPr>
          <w:p>
            <w:r>
              <w:rPr>
                <w:sz w:val="12"/>
              </w:rPr>
              <w:t>Stockout_Units</w:t>
            </w:r>
          </w:p>
        </w:tc>
        <w:tc>
          <w:tcPr>
            <w:tcW w:type="dxa" w:w="2541"/>
            <w:shd w:fill="FFFFFF"/>
          </w:tcPr>
          <w:p>
            <w:r>
              <w:rPr>
                <w:sz w:val="12"/>
              </w:rPr>
              <w:t>Decimal</w:t>
            </w:r>
          </w:p>
        </w:tc>
        <w:tc>
          <w:tcPr>
            <w:tcW w:type="dxa" w:w="2541"/>
            <w:shd w:fill="FFFFFF"/>
          </w:tcPr>
          <w:p>
            <w:r>
              <w:rPr>
                <w:sz w:val="12"/>
              </w:rPr>
              <w:t>Stockout Units</w:t>
            </w:r>
          </w:p>
        </w:tc>
        <w:tc>
          <w:tcPr>
            <w:tcW w:type="dxa" w:w="2541"/>
            <w:shd w:fill="FFFFFF"/>
          </w:tcPr>
          <w:p>
            <w:r>
              <w:rPr>
                <w:sz w:val="12"/>
              </w:rPr>
              <w:t>Resource allocation and business optimization</w:t>
            </w:r>
          </w:p>
        </w:tc>
      </w:tr>
      <w:tr>
        <w:tc>
          <w:tcPr>
            <w:tcW w:type="dxa" w:w="2541"/>
            <w:shd w:fill="F4F8FB"/>
          </w:tcPr>
          <w:p>
            <w:r>
              <w:rPr>
                <w:sz w:val="12"/>
              </w:rPr>
              <w:t>Workforce_Available_Hours</w:t>
            </w:r>
          </w:p>
        </w:tc>
        <w:tc>
          <w:tcPr>
            <w:tcW w:type="dxa" w:w="2541"/>
            <w:shd w:fill="F4F8FB"/>
          </w:tcPr>
          <w:p>
            <w:r>
              <w:rPr>
                <w:sz w:val="12"/>
              </w:rPr>
              <w:t>Decimal</w:t>
            </w:r>
          </w:p>
        </w:tc>
        <w:tc>
          <w:tcPr>
            <w:tcW w:type="dxa" w:w="2541"/>
            <w:shd w:fill="F4F8FB"/>
          </w:tcPr>
          <w:p>
            <w:r>
              <w:rPr>
                <w:sz w:val="12"/>
              </w:rPr>
              <w:t>Workforce Available Hours</w:t>
            </w:r>
          </w:p>
        </w:tc>
        <w:tc>
          <w:tcPr>
            <w:tcW w:type="dxa" w:w="2541"/>
            <w:shd w:fill="F4F8FB"/>
          </w:tcPr>
          <w:p>
            <w:r>
              <w:rPr>
                <w:sz w:val="12"/>
              </w:rPr>
              <w:t>Resource allocation and business optimization</w:t>
            </w:r>
          </w:p>
        </w:tc>
      </w:tr>
      <w:tr>
        <w:tc>
          <w:tcPr>
            <w:tcW w:type="dxa" w:w="2541"/>
            <w:shd w:fill="FFFFFF"/>
          </w:tcPr>
          <w:p>
            <w:r>
              <w:rPr>
                <w:sz w:val="12"/>
              </w:rPr>
              <w:t>Workforce_Allocated_Hours</w:t>
            </w:r>
          </w:p>
        </w:tc>
        <w:tc>
          <w:tcPr>
            <w:tcW w:type="dxa" w:w="2541"/>
            <w:shd w:fill="FFFFFF"/>
          </w:tcPr>
          <w:p>
            <w:r>
              <w:rPr>
                <w:sz w:val="12"/>
              </w:rPr>
              <w:t>Decimal</w:t>
            </w:r>
          </w:p>
        </w:tc>
        <w:tc>
          <w:tcPr>
            <w:tcW w:type="dxa" w:w="2541"/>
            <w:shd w:fill="FFFFFF"/>
          </w:tcPr>
          <w:p>
            <w:r>
              <w:rPr>
                <w:sz w:val="12"/>
              </w:rPr>
              <w:t>Workforce Allocated Hours</w:t>
            </w:r>
          </w:p>
        </w:tc>
        <w:tc>
          <w:tcPr>
            <w:tcW w:type="dxa" w:w="2541"/>
            <w:shd w:fill="FFFFFF"/>
          </w:tcPr>
          <w:p>
            <w:r>
              <w:rPr>
                <w:sz w:val="12"/>
              </w:rPr>
              <w:t>Resource allocation and business optimization</w:t>
            </w:r>
          </w:p>
        </w:tc>
      </w:tr>
      <w:tr>
        <w:tc>
          <w:tcPr>
            <w:tcW w:type="dxa" w:w="2541"/>
            <w:shd w:fill="F4F8FB"/>
          </w:tcPr>
          <w:p>
            <w:r>
              <w:rPr>
                <w:sz w:val="12"/>
              </w:rPr>
              <w:t>Equipment_Available_Hours</w:t>
            </w:r>
          </w:p>
        </w:tc>
        <w:tc>
          <w:tcPr>
            <w:tcW w:type="dxa" w:w="2541"/>
            <w:shd w:fill="F4F8FB"/>
          </w:tcPr>
          <w:p>
            <w:r>
              <w:rPr>
                <w:sz w:val="12"/>
              </w:rPr>
              <w:t>Decimal</w:t>
            </w:r>
          </w:p>
        </w:tc>
        <w:tc>
          <w:tcPr>
            <w:tcW w:type="dxa" w:w="2541"/>
            <w:shd w:fill="F4F8FB"/>
          </w:tcPr>
          <w:p>
            <w:r>
              <w:rPr>
                <w:sz w:val="12"/>
              </w:rPr>
              <w:t>Equipment Available Hours</w:t>
            </w:r>
          </w:p>
        </w:tc>
        <w:tc>
          <w:tcPr>
            <w:tcW w:type="dxa" w:w="2541"/>
            <w:shd w:fill="F4F8FB"/>
          </w:tcPr>
          <w:p>
            <w:r>
              <w:rPr>
                <w:sz w:val="12"/>
              </w:rPr>
              <w:t>Resource allocation and business optimization</w:t>
            </w:r>
          </w:p>
        </w:tc>
      </w:tr>
      <w:tr>
        <w:tc>
          <w:tcPr>
            <w:tcW w:type="dxa" w:w="2541"/>
            <w:shd w:fill="FFFFFF"/>
          </w:tcPr>
          <w:p>
            <w:r>
              <w:rPr>
                <w:sz w:val="12"/>
              </w:rPr>
              <w:t>Equipment_Allocated_Hours</w:t>
            </w:r>
          </w:p>
        </w:tc>
        <w:tc>
          <w:tcPr>
            <w:tcW w:type="dxa" w:w="2541"/>
            <w:shd w:fill="FFFFFF"/>
          </w:tcPr>
          <w:p>
            <w:r>
              <w:rPr>
                <w:sz w:val="12"/>
              </w:rPr>
              <w:t>Decimal</w:t>
            </w:r>
          </w:p>
        </w:tc>
        <w:tc>
          <w:tcPr>
            <w:tcW w:type="dxa" w:w="2541"/>
            <w:shd w:fill="FFFFFF"/>
          </w:tcPr>
          <w:p>
            <w:r>
              <w:rPr>
                <w:sz w:val="12"/>
              </w:rPr>
              <w:t>Equipment Allocated Hours</w:t>
            </w:r>
          </w:p>
        </w:tc>
        <w:tc>
          <w:tcPr>
            <w:tcW w:type="dxa" w:w="2541"/>
            <w:shd w:fill="FFFFFF"/>
          </w:tcPr>
          <w:p>
            <w:r>
              <w:rPr>
                <w:sz w:val="12"/>
              </w:rPr>
              <w:t>Resource allocation and business optimization</w:t>
            </w:r>
          </w:p>
        </w:tc>
      </w:tr>
    </w:tbl>
    <w:p>
      <w:r>
        <w:br w:type="page"/>
      </w:r>
    </w:p>
    <w:p>
      <w:pPr>
        <w:spacing w:after="100" w:line="259" w:lineRule="auto"/>
        <w:jc w:val="both"/>
      </w:pPr>
      <w:r>
        <w:rPr>
          <w:rFonts w:ascii="Arial" w:hAnsi="Arial"/>
          <w:b/>
          <w:i w:val="0"/>
          <w:color w:val="00707D"/>
          <w:sz w:val="16"/>
        </w:rPr>
        <w:t>VARIABLES 16-30</w:t>
      </w:r>
    </w:p>
    <w:p>
      <w:pPr>
        <w:pStyle w:val="Heading1"/>
      </w:pPr>
      <w:r>
        <w:t>7. Quantitative Variables (continued)</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2"/>
              </w:rPr>
              <w:t>Variable</w:t>
            </w:r>
          </w:p>
        </w:tc>
        <w:tc>
          <w:tcPr>
            <w:tcW w:type="dxa" w:w="2541"/>
            <w:shd w:fill="17365D"/>
          </w:tcPr>
          <w:p>
            <w:r>
              <w:rPr>
                <w:b/>
                <w:color w:val="FFFFFF"/>
                <w:sz w:val="12"/>
              </w:rPr>
              <w:t>Type</w:t>
            </w:r>
          </w:p>
        </w:tc>
        <w:tc>
          <w:tcPr>
            <w:tcW w:type="dxa" w:w="2541"/>
            <w:shd w:fill="17365D"/>
          </w:tcPr>
          <w:p>
            <w:r>
              <w:rPr>
                <w:b/>
                <w:color w:val="FFFFFF"/>
                <w:sz w:val="12"/>
              </w:rPr>
              <w:t>Description</w:t>
            </w:r>
          </w:p>
        </w:tc>
        <w:tc>
          <w:tcPr>
            <w:tcW w:type="dxa" w:w="2541"/>
            <w:shd w:fill="17365D"/>
          </w:tcPr>
          <w:p>
            <w:r>
              <w:rPr>
                <w:b/>
                <w:color w:val="FFFFFF"/>
                <w:sz w:val="12"/>
              </w:rPr>
              <w:t>Role</w:t>
            </w:r>
          </w:p>
        </w:tc>
      </w:tr>
      <w:tr>
        <w:tc>
          <w:tcPr>
            <w:tcW w:type="dxa" w:w="2541"/>
            <w:shd w:fill="FFFFFF"/>
          </w:tcPr>
          <w:p>
            <w:r>
              <w:rPr>
                <w:sz w:val="12"/>
              </w:rPr>
              <w:t>Service_Capacity</w:t>
            </w:r>
          </w:p>
        </w:tc>
        <w:tc>
          <w:tcPr>
            <w:tcW w:type="dxa" w:w="2541"/>
            <w:shd w:fill="FFFFFF"/>
          </w:tcPr>
          <w:p>
            <w:r>
              <w:rPr>
                <w:sz w:val="12"/>
              </w:rPr>
              <w:t>Decimal</w:t>
            </w:r>
          </w:p>
        </w:tc>
        <w:tc>
          <w:tcPr>
            <w:tcW w:type="dxa" w:w="2541"/>
            <w:shd w:fill="FFFFFF"/>
          </w:tcPr>
          <w:p>
            <w:r>
              <w:rPr>
                <w:sz w:val="12"/>
              </w:rPr>
              <w:t>Service Capacity</w:t>
            </w:r>
          </w:p>
        </w:tc>
        <w:tc>
          <w:tcPr>
            <w:tcW w:type="dxa" w:w="2541"/>
            <w:shd w:fill="FFFFFF"/>
          </w:tcPr>
          <w:p>
            <w:r>
              <w:rPr>
                <w:sz w:val="12"/>
              </w:rPr>
              <w:t>Resource allocation and business optimization</w:t>
            </w:r>
          </w:p>
        </w:tc>
      </w:tr>
      <w:tr>
        <w:tc>
          <w:tcPr>
            <w:tcW w:type="dxa" w:w="2541"/>
            <w:shd w:fill="F4F8FB"/>
          </w:tcPr>
          <w:p>
            <w:r>
              <w:rPr>
                <w:sz w:val="12"/>
              </w:rPr>
              <w:t>Service_Demand</w:t>
            </w:r>
          </w:p>
        </w:tc>
        <w:tc>
          <w:tcPr>
            <w:tcW w:type="dxa" w:w="2541"/>
            <w:shd w:fill="F4F8FB"/>
          </w:tcPr>
          <w:p>
            <w:r>
              <w:rPr>
                <w:sz w:val="12"/>
              </w:rPr>
              <w:t>Decimal</w:t>
            </w:r>
          </w:p>
        </w:tc>
        <w:tc>
          <w:tcPr>
            <w:tcW w:type="dxa" w:w="2541"/>
            <w:shd w:fill="F4F8FB"/>
          </w:tcPr>
          <w:p>
            <w:r>
              <w:rPr>
                <w:sz w:val="12"/>
              </w:rPr>
              <w:t>Service Demand</w:t>
            </w:r>
          </w:p>
        </w:tc>
        <w:tc>
          <w:tcPr>
            <w:tcW w:type="dxa" w:w="2541"/>
            <w:shd w:fill="F4F8FB"/>
          </w:tcPr>
          <w:p>
            <w:r>
              <w:rPr>
                <w:sz w:val="12"/>
              </w:rPr>
              <w:t>Resource allocation and business optimization</w:t>
            </w:r>
          </w:p>
        </w:tc>
      </w:tr>
      <w:tr>
        <w:tc>
          <w:tcPr>
            <w:tcW w:type="dxa" w:w="2541"/>
            <w:shd w:fill="FFFFFF"/>
          </w:tcPr>
          <w:p>
            <w:r>
              <w:rPr>
                <w:sz w:val="12"/>
              </w:rPr>
              <w:t>Orders_Completed</w:t>
            </w:r>
          </w:p>
        </w:tc>
        <w:tc>
          <w:tcPr>
            <w:tcW w:type="dxa" w:w="2541"/>
            <w:shd w:fill="FFFFFF"/>
          </w:tcPr>
          <w:p>
            <w:r>
              <w:rPr>
                <w:sz w:val="12"/>
              </w:rPr>
              <w:t>Decimal</w:t>
            </w:r>
          </w:p>
        </w:tc>
        <w:tc>
          <w:tcPr>
            <w:tcW w:type="dxa" w:w="2541"/>
            <w:shd w:fill="FFFFFF"/>
          </w:tcPr>
          <w:p>
            <w:r>
              <w:rPr>
                <w:sz w:val="12"/>
              </w:rPr>
              <w:t>Orders Completed</w:t>
            </w:r>
          </w:p>
        </w:tc>
        <w:tc>
          <w:tcPr>
            <w:tcW w:type="dxa" w:w="2541"/>
            <w:shd w:fill="FFFFFF"/>
          </w:tcPr>
          <w:p>
            <w:r>
              <w:rPr>
                <w:sz w:val="12"/>
              </w:rPr>
              <w:t>Resource allocation and business optimization</w:t>
            </w:r>
          </w:p>
        </w:tc>
      </w:tr>
      <w:tr>
        <w:tc>
          <w:tcPr>
            <w:tcW w:type="dxa" w:w="2541"/>
            <w:shd w:fill="F4F8FB"/>
          </w:tcPr>
          <w:p>
            <w:r>
              <w:rPr>
                <w:sz w:val="12"/>
              </w:rPr>
              <w:t>Orders_Delayed</w:t>
            </w:r>
          </w:p>
        </w:tc>
        <w:tc>
          <w:tcPr>
            <w:tcW w:type="dxa" w:w="2541"/>
            <w:shd w:fill="F4F8FB"/>
          </w:tcPr>
          <w:p>
            <w:r>
              <w:rPr>
                <w:sz w:val="12"/>
              </w:rPr>
              <w:t>Decimal</w:t>
            </w:r>
          </w:p>
        </w:tc>
        <w:tc>
          <w:tcPr>
            <w:tcW w:type="dxa" w:w="2541"/>
            <w:shd w:fill="F4F8FB"/>
          </w:tcPr>
          <w:p>
            <w:r>
              <w:rPr>
                <w:sz w:val="12"/>
              </w:rPr>
              <w:t>Orders Delayed</w:t>
            </w:r>
          </w:p>
        </w:tc>
        <w:tc>
          <w:tcPr>
            <w:tcW w:type="dxa" w:w="2541"/>
            <w:shd w:fill="F4F8FB"/>
          </w:tcPr>
          <w:p>
            <w:r>
              <w:rPr>
                <w:sz w:val="12"/>
              </w:rPr>
              <w:t>Resource allocation and business optimization</w:t>
            </w:r>
          </w:p>
        </w:tc>
      </w:tr>
      <w:tr>
        <w:tc>
          <w:tcPr>
            <w:tcW w:type="dxa" w:w="2541"/>
            <w:shd w:fill="FFFFFF"/>
          </w:tcPr>
          <w:p>
            <w:r>
              <w:rPr>
                <w:sz w:val="12"/>
              </w:rPr>
              <w:t>Forecast_Demand</w:t>
            </w:r>
          </w:p>
        </w:tc>
        <w:tc>
          <w:tcPr>
            <w:tcW w:type="dxa" w:w="2541"/>
            <w:shd w:fill="FFFFFF"/>
          </w:tcPr>
          <w:p>
            <w:r>
              <w:rPr>
                <w:sz w:val="12"/>
              </w:rPr>
              <w:t>Decimal</w:t>
            </w:r>
          </w:p>
        </w:tc>
        <w:tc>
          <w:tcPr>
            <w:tcW w:type="dxa" w:w="2541"/>
            <w:shd w:fill="FFFFFF"/>
          </w:tcPr>
          <w:p>
            <w:r>
              <w:rPr>
                <w:sz w:val="12"/>
              </w:rPr>
              <w:t>Forecast Demand</w:t>
            </w:r>
          </w:p>
        </w:tc>
        <w:tc>
          <w:tcPr>
            <w:tcW w:type="dxa" w:w="2541"/>
            <w:shd w:fill="FFFFFF"/>
          </w:tcPr>
          <w:p>
            <w:r>
              <w:rPr>
                <w:sz w:val="12"/>
              </w:rPr>
              <w:t>Resource allocation and business optimization</w:t>
            </w:r>
          </w:p>
        </w:tc>
      </w:tr>
      <w:tr>
        <w:tc>
          <w:tcPr>
            <w:tcW w:type="dxa" w:w="2541"/>
            <w:shd w:fill="F4F8FB"/>
          </w:tcPr>
          <w:p>
            <w:r>
              <w:rPr>
                <w:sz w:val="12"/>
              </w:rPr>
              <w:t>Forecast_Revenue_USD</w:t>
            </w:r>
          </w:p>
        </w:tc>
        <w:tc>
          <w:tcPr>
            <w:tcW w:type="dxa" w:w="2541"/>
            <w:shd w:fill="F4F8FB"/>
          </w:tcPr>
          <w:p>
            <w:r>
              <w:rPr>
                <w:sz w:val="12"/>
              </w:rPr>
              <w:t>Decimal</w:t>
            </w:r>
          </w:p>
        </w:tc>
        <w:tc>
          <w:tcPr>
            <w:tcW w:type="dxa" w:w="2541"/>
            <w:shd w:fill="F4F8FB"/>
          </w:tcPr>
          <w:p>
            <w:r>
              <w:rPr>
                <w:sz w:val="12"/>
              </w:rPr>
              <w:t>Forecast Revenue USD</w:t>
            </w:r>
          </w:p>
        </w:tc>
        <w:tc>
          <w:tcPr>
            <w:tcW w:type="dxa" w:w="2541"/>
            <w:shd w:fill="F4F8FB"/>
          </w:tcPr>
          <w:p>
            <w:r>
              <w:rPr>
                <w:sz w:val="12"/>
              </w:rPr>
              <w:t>Resource allocation and business optimization</w:t>
            </w:r>
          </w:p>
        </w:tc>
      </w:tr>
      <w:tr>
        <w:tc>
          <w:tcPr>
            <w:tcW w:type="dxa" w:w="2541"/>
            <w:shd w:fill="FFFFFF"/>
          </w:tcPr>
          <w:p>
            <w:r>
              <w:rPr>
                <w:sz w:val="12"/>
              </w:rPr>
              <w:t>Customer_Acquisition_Cost_USD</w:t>
            </w:r>
          </w:p>
        </w:tc>
        <w:tc>
          <w:tcPr>
            <w:tcW w:type="dxa" w:w="2541"/>
            <w:shd w:fill="FFFFFF"/>
          </w:tcPr>
          <w:p>
            <w:r>
              <w:rPr>
                <w:sz w:val="12"/>
              </w:rPr>
              <w:t>Decimal</w:t>
            </w:r>
          </w:p>
        </w:tc>
        <w:tc>
          <w:tcPr>
            <w:tcW w:type="dxa" w:w="2541"/>
            <w:shd w:fill="FFFFFF"/>
          </w:tcPr>
          <w:p>
            <w:r>
              <w:rPr>
                <w:sz w:val="12"/>
              </w:rPr>
              <w:t>Customer Acquisition Cost USD</w:t>
            </w:r>
          </w:p>
        </w:tc>
        <w:tc>
          <w:tcPr>
            <w:tcW w:type="dxa" w:w="2541"/>
            <w:shd w:fill="FFFFFF"/>
          </w:tcPr>
          <w:p>
            <w:r>
              <w:rPr>
                <w:sz w:val="12"/>
              </w:rPr>
              <w:t>Resource allocation and business optimization</w:t>
            </w:r>
          </w:p>
        </w:tc>
      </w:tr>
      <w:tr>
        <w:tc>
          <w:tcPr>
            <w:tcW w:type="dxa" w:w="2541"/>
            <w:shd w:fill="F4F8FB"/>
          </w:tcPr>
          <w:p>
            <w:r>
              <w:rPr>
                <w:sz w:val="12"/>
              </w:rPr>
              <w:t>Customer_Lifetime_Value_USD</w:t>
            </w:r>
          </w:p>
        </w:tc>
        <w:tc>
          <w:tcPr>
            <w:tcW w:type="dxa" w:w="2541"/>
            <w:shd w:fill="F4F8FB"/>
          </w:tcPr>
          <w:p>
            <w:r>
              <w:rPr>
                <w:sz w:val="12"/>
              </w:rPr>
              <w:t>Decimal</w:t>
            </w:r>
          </w:p>
        </w:tc>
        <w:tc>
          <w:tcPr>
            <w:tcW w:type="dxa" w:w="2541"/>
            <w:shd w:fill="F4F8FB"/>
          </w:tcPr>
          <w:p>
            <w:r>
              <w:rPr>
                <w:sz w:val="12"/>
              </w:rPr>
              <w:t>Customer Lifetime Value USD</w:t>
            </w:r>
          </w:p>
        </w:tc>
        <w:tc>
          <w:tcPr>
            <w:tcW w:type="dxa" w:w="2541"/>
            <w:shd w:fill="F4F8FB"/>
          </w:tcPr>
          <w:p>
            <w:r>
              <w:rPr>
                <w:sz w:val="12"/>
              </w:rPr>
              <w:t>Resource allocation and business optimization</w:t>
            </w:r>
          </w:p>
        </w:tc>
      </w:tr>
      <w:tr>
        <w:tc>
          <w:tcPr>
            <w:tcW w:type="dxa" w:w="2541"/>
            <w:shd w:fill="FFFFFF"/>
          </w:tcPr>
          <w:p>
            <w:r>
              <w:rPr>
                <w:sz w:val="12"/>
              </w:rPr>
              <w:t>Downtime_Hours</w:t>
            </w:r>
          </w:p>
        </w:tc>
        <w:tc>
          <w:tcPr>
            <w:tcW w:type="dxa" w:w="2541"/>
            <w:shd w:fill="FFFFFF"/>
          </w:tcPr>
          <w:p>
            <w:r>
              <w:rPr>
                <w:sz w:val="12"/>
              </w:rPr>
              <w:t>Decimal</w:t>
            </w:r>
          </w:p>
        </w:tc>
        <w:tc>
          <w:tcPr>
            <w:tcW w:type="dxa" w:w="2541"/>
            <w:shd w:fill="FFFFFF"/>
          </w:tcPr>
          <w:p>
            <w:r>
              <w:rPr>
                <w:sz w:val="12"/>
              </w:rPr>
              <w:t>Downtime Hours</w:t>
            </w:r>
          </w:p>
        </w:tc>
        <w:tc>
          <w:tcPr>
            <w:tcW w:type="dxa" w:w="2541"/>
            <w:shd w:fill="FFFFFF"/>
          </w:tcPr>
          <w:p>
            <w:r>
              <w:rPr>
                <w:sz w:val="12"/>
              </w:rPr>
              <w:t>Resource allocation and business optimization</w:t>
            </w:r>
          </w:p>
        </w:tc>
      </w:tr>
      <w:tr>
        <w:tc>
          <w:tcPr>
            <w:tcW w:type="dxa" w:w="2541"/>
            <w:shd w:fill="F4F8FB"/>
          </w:tcPr>
          <w:p>
            <w:r>
              <w:rPr>
                <w:sz w:val="12"/>
              </w:rPr>
              <w:t>Maintenance_Cost_USD</w:t>
            </w:r>
          </w:p>
        </w:tc>
        <w:tc>
          <w:tcPr>
            <w:tcW w:type="dxa" w:w="2541"/>
            <w:shd w:fill="F4F8FB"/>
          </w:tcPr>
          <w:p>
            <w:r>
              <w:rPr>
                <w:sz w:val="12"/>
              </w:rPr>
              <w:t>Decimal</w:t>
            </w:r>
          </w:p>
        </w:tc>
        <w:tc>
          <w:tcPr>
            <w:tcW w:type="dxa" w:w="2541"/>
            <w:shd w:fill="F4F8FB"/>
          </w:tcPr>
          <w:p>
            <w:r>
              <w:rPr>
                <w:sz w:val="12"/>
              </w:rPr>
              <w:t>Maintenance Cost USD</w:t>
            </w:r>
          </w:p>
        </w:tc>
        <w:tc>
          <w:tcPr>
            <w:tcW w:type="dxa" w:w="2541"/>
            <w:shd w:fill="F4F8FB"/>
          </w:tcPr>
          <w:p>
            <w:r>
              <w:rPr>
                <w:sz w:val="12"/>
              </w:rPr>
              <w:t>Resource allocation and business optimization</w:t>
            </w:r>
          </w:p>
        </w:tc>
      </w:tr>
      <w:tr>
        <w:tc>
          <w:tcPr>
            <w:tcW w:type="dxa" w:w="2541"/>
            <w:shd w:fill="FFFFFF"/>
          </w:tcPr>
          <w:p>
            <w:r>
              <w:rPr>
                <w:sz w:val="12"/>
              </w:rPr>
              <w:t>Training_Hours</w:t>
            </w:r>
          </w:p>
        </w:tc>
        <w:tc>
          <w:tcPr>
            <w:tcW w:type="dxa" w:w="2541"/>
            <w:shd w:fill="FFFFFF"/>
          </w:tcPr>
          <w:p>
            <w:r>
              <w:rPr>
                <w:sz w:val="12"/>
              </w:rPr>
              <w:t>Decimal</w:t>
            </w:r>
          </w:p>
        </w:tc>
        <w:tc>
          <w:tcPr>
            <w:tcW w:type="dxa" w:w="2541"/>
            <w:shd w:fill="FFFFFF"/>
          </w:tcPr>
          <w:p>
            <w:r>
              <w:rPr>
                <w:sz w:val="12"/>
              </w:rPr>
              <w:t>Training Hours</w:t>
            </w:r>
          </w:p>
        </w:tc>
        <w:tc>
          <w:tcPr>
            <w:tcW w:type="dxa" w:w="2541"/>
            <w:shd w:fill="FFFFFF"/>
          </w:tcPr>
          <w:p>
            <w:r>
              <w:rPr>
                <w:sz w:val="12"/>
              </w:rPr>
              <w:t>Resource allocation and business optimization</w:t>
            </w:r>
          </w:p>
        </w:tc>
      </w:tr>
      <w:tr>
        <w:tc>
          <w:tcPr>
            <w:tcW w:type="dxa" w:w="2541"/>
            <w:shd w:fill="F4F8FB"/>
          </w:tcPr>
          <w:p>
            <w:r>
              <w:rPr>
                <w:sz w:val="12"/>
              </w:rPr>
              <w:t>Safety_Compliance_Pct</w:t>
            </w:r>
          </w:p>
        </w:tc>
        <w:tc>
          <w:tcPr>
            <w:tcW w:type="dxa" w:w="2541"/>
            <w:shd w:fill="F4F8FB"/>
          </w:tcPr>
          <w:p>
            <w:r>
              <w:rPr>
                <w:sz w:val="12"/>
              </w:rPr>
              <w:t>Decimal</w:t>
            </w:r>
          </w:p>
        </w:tc>
        <w:tc>
          <w:tcPr>
            <w:tcW w:type="dxa" w:w="2541"/>
            <w:shd w:fill="F4F8FB"/>
          </w:tcPr>
          <w:p>
            <w:r>
              <w:rPr>
                <w:sz w:val="12"/>
              </w:rPr>
              <w:t>Safety Compliance Pct</w:t>
            </w:r>
          </w:p>
        </w:tc>
        <w:tc>
          <w:tcPr>
            <w:tcW w:type="dxa" w:w="2541"/>
            <w:shd w:fill="F4F8FB"/>
          </w:tcPr>
          <w:p>
            <w:r>
              <w:rPr>
                <w:sz w:val="12"/>
              </w:rPr>
              <w:t>Resource allocation and business optimization</w:t>
            </w:r>
          </w:p>
        </w:tc>
      </w:tr>
      <w:tr>
        <w:tc>
          <w:tcPr>
            <w:tcW w:type="dxa" w:w="2541"/>
            <w:shd w:fill="FFFFFF"/>
          </w:tcPr>
          <w:p>
            <w:r>
              <w:rPr>
                <w:sz w:val="12"/>
              </w:rPr>
              <w:t>Customer_Satisfaction_Score</w:t>
            </w:r>
          </w:p>
        </w:tc>
        <w:tc>
          <w:tcPr>
            <w:tcW w:type="dxa" w:w="2541"/>
            <w:shd w:fill="FFFFFF"/>
          </w:tcPr>
          <w:p>
            <w:r>
              <w:rPr>
                <w:sz w:val="12"/>
              </w:rPr>
              <w:t>Decimal</w:t>
            </w:r>
          </w:p>
        </w:tc>
        <w:tc>
          <w:tcPr>
            <w:tcW w:type="dxa" w:w="2541"/>
            <w:shd w:fill="FFFFFF"/>
          </w:tcPr>
          <w:p>
            <w:r>
              <w:rPr>
                <w:sz w:val="12"/>
              </w:rPr>
              <w:t>Customer Satisfaction Score</w:t>
            </w:r>
          </w:p>
        </w:tc>
        <w:tc>
          <w:tcPr>
            <w:tcW w:type="dxa" w:w="2541"/>
            <w:shd w:fill="FFFFFF"/>
          </w:tcPr>
          <w:p>
            <w:r>
              <w:rPr>
                <w:sz w:val="12"/>
              </w:rPr>
              <w:t>Resource allocation and business optimization</w:t>
            </w:r>
          </w:p>
        </w:tc>
      </w:tr>
      <w:tr>
        <w:tc>
          <w:tcPr>
            <w:tcW w:type="dxa" w:w="2541"/>
            <w:shd w:fill="F4F8FB"/>
          </w:tcPr>
          <w:p>
            <w:r>
              <w:rPr>
                <w:sz w:val="12"/>
              </w:rPr>
              <w:t>Digital_Transactions</w:t>
            </w:r>
          </w:p>
        </w:tc>
        <w:tc>
          <w:tcPr>
            <w:tcW w:type="dxa" w:w="2541"/>
            <w:shd w:fill="F4F8FB"/>
          </w:tcPr>
          <w:p>
            <w:r>
              <w:rPr>
                <w:sz w:val="12"/>
              </w:rPr>
              <w:t>Decimal</w:t>
            </w:r>
          </w:p>
        </w:tc>
        <w:tc>
          <w:tcPr>
            <w:tcW w:type="dxa" w:w="2541"/>
            <w:shd w:fill="F4F8FB"/>
          </w:tcPr>
          <w:p>
            <w:r>
              <w:rPr>
                <w:sz w:val="12"/>
              </w:rPr>
              <w:t>Digital Transactions</w:t>
            </w:r>
          </w:p>
        </w:tc>
        <w:tc>
          <w:tcPr>
            <w:tcW w:type="dxa" w:w="2541"/>
            <w:shd w:fill="F4F8FB"/>
          </w:tcPr>
          <w:p>
            <w:r>
              <w:rPr>
                <w:sz w:val="12"/>
              </w:rPr>
              <w:t>Resource allocation and business optimization</w:t>
            </w:r>
          </w:p>
        </w:tc>
      </w:tr>
      <w:tr>
        <w:tc>
          <w:tcPr>
            <w:tcW w:type="dxa" w:w="2541"/>
            <w:shd w:fill="FFFFFF"/>
          </w:tcPr>
          <w:p>
            <w:r>
              <w:rPr>
                <w:sz w:val="12"/>
              </w:rPr>
              <w:t>Total_Transactions</w:t>
            </w:r>
          </w:p>
        </w:tc>
        <w:tc>
          <w:tcPr>
            <w:tcW w:type="dxa" w:w="2541"/>
            <w:shd w:fill="FFFFFF"/>
          </w:tcPr>
          <w:p>
            <w:r>
              <w:rPr>
                <w:sz w:val="12"/>
              </w:rPr>
              <w:t>Decimal</w:t>
            </w:r>
          </w:p>
        </w:tc>
        <w:tc>
          <w:tcPr>
            <w:tcW w:type="dxa" w:w="2541"/>
            <w:shd w:fill="FFFFFF"/>
          </w:tcPr>
          <w:p>
            <w:r>
              <w:rPr>
                <w:sz w:val="12"/>
              </w:rPr>
              <w:t>Total Transactions</w:t>
            </w:r>
          </w:p>
        </w:tc>
        <w:tc>
          <w:tcPr>
            <w:tcW w:type="dxa" w:w="2541"/>
            <w:shd w:fill="FFFFFF"/>
          </w:tcPr>
          <w:p>
            <w:r>
              <w:rPr>
                <w:sz w:val="12"/>
              </w:rPr>
              <w:t>Resource allocation and business optimization</w:t>
            </w:r>
          </w:p>
        </w:tc>
      </w:tr>
    </w:tbl>
    <w:p>
      <w:r>
        <w:br w:type="page"/>
      </w:r>
    </w:p>
    <w:p>
      <w:pPr>
        <w:spacing w:after="100" w:line="259" w:lineRule="auto"/>
        <w:jc w:val="both"/>
      </w:pPr>
      <w:r>
        <w:rPr>
          <w:rFonts w:ascii="Arial" w:hAnsi="Arial"/>
          <w:b/>
          <w:i w:val="0"/>
          <w:color w:val="00707D"/>
          <w:sz w:val="16"/>
        </w:rPr>
        <w:t>EXECUTIVE KPI LAYER</w:t>
      </w:r>
    </w:p>
    <w:p>
      <w:pPr>
        <w:pStyle w:val="Heading1"/>
      </w:pPr>
      <w:r>
        <w:t>8. Derived Executive Intelligence Variables</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3"/>
              </w:rPr>
              <w:t>Variable</w:t>
            </w:r>
          </w:p>
        </w:tc>
        <w:tc>
          <w:tcPr>
            <w:tcW w:type="dxa" w:w="2541"/>
            <w:shd w:fill="17365D"/>
          </w:tcPr>
          <w:p>
            <w:r>
              <w:rPr>
                <w:b/>
                <w:color w:val="FFFFFF"/>
                <w:sz w:val="13"/>
              </w:rPr>
              <w:t>Type / Formula</w:t>
            </w:r>
          </w:p>
        </w:tc>
        <w:tc>
          <w:tcPr>
            <w:tcW w:type="dxa" w:w="2541"/>
            <w:shd w:fill="17365D"/>
          </w:tcPr>
          <w:p>
            <w:r>
              <w:rPr>
                <w:b/>
                <w:color w:val="FFFFFF"/>
                <w:sz w:val="13"/>
              </w:rPr>
              <w:t>Interpretation</w:t>
            </w:r>
          </w:p>
        </w:tc>
        <w:tc>
          <w:tcPr>
            <w:tcW w:type="dxa" w:w="2541"/>
            <w:shd w:fill="17365D"/>
          </w:tcPr>
          <w:p>
            <w:r>
              <w:rPr>
                <w:b/>
                <w:color w:val="FFFFFF"/>
                <w:sz w:val="13"/>
              </w:rPr>
              <w:t>Role</w:t>
            </w:r>
          </w:p>
        </w:tc>
      </w:tr>
      <w:tr>
        <w:tc>
          <w:tcPr>
            <w:tcW w:type="dxa" w:w="2541"/>
            <w:shd w:fill="FFFFFF"/>
          </w:tcPr>
          <w:p>
            <w:r>
              <w:rPr>
                <w:sz w:val="13"/>
              </w:rPr>
              <w:t>Budget_Variance_USD</w:t>
            </w:r>
          </w:p>
        </w:tc>
        <w:tc>
          <w:tcPr>
            <w:tcW w:type="dxa" w:w="2541"/>
            <w:shd w:fill="FFFFFF"/>
          </w:tcPr>
          <w:p>
            <w:r>
              <w:rPr>
                <w:sz w:val="13"/>
              </w:rPr>
              <w:t>Decimal</w:t>
            </w:r>
          </w:p>
        </w:tc>
        <w:tc>
          <w:tcPr>
            <w:tcW w:type="dxa" w:w="2541"/>
            <w:shd w:fill="FFFFFF"/>
          </w:tcPr>
          <w:p>
            <w:r>
              <w:rPr>
                <w:sz w:val="13"/>
              </w:rPr>
              <w:t>Budget Variance USD</w:t>
            </w:r>
          </w:p>
        </w:tc>
        <w:tc>
          <w:tcPr>
            <w:tcW w:type="dxa" w:w="2541"/>
            <w:shd w:fill="FFFFFF"/>
          </w:tcPr>
          <w:p>
            <w:r>
              <w:rPr>
                <w:sz w:val="13"/>
              </w:rPr>
              <w:t>Resource allocation and business optimization</w:t>
            </w:r>
          </w:p>
        </w:tc>
      </w:tr>
      <w:tr>
        <w:tc>
          <w:tcPr>
            <w:tcW w:type="dxa" w:w="2541"/>
            <w:shd w:fill="F4F8FB"/>
          </w:tcPr>
          <w:p>
            <w:r>
              <w:rPr>
                <w:sz w:val="13"/>
              </w:rPr>
              <w:t>Budget_Utilization_Pct</w:t>
            </w:r>
          </w:p>
        </w:tc>
        <w:tc>
          <w:tcPr>
            <w:tcW w:type="dxa" w:w="2541"/>
            <w:shd w:fill="F4F8FB"/>
          </w:tcPr>
          <w:p>
            <w:r>
              <w:rPr>
                <w:sz w:val="13"/>
              </w:rPr>
              <w:t>Decimal</w:t>
            </w:r>
          </w:p>
        </w:tc>
        <w:tc>
          <w:tcPr>
            <w:tcW w:type="dxa" w:w="2541"/>
            <w:shd w:fill="F4F8FB"/>
          </w:tcPr>
          <w:p>
            <w:r>
              <w:rPr>
                <w:sz w:val="13"/>
              </w:rPr>
              <w:t>Budget Utilization Pct</w:t>
            </w:r>
          </w:p>
        </w:tc>
        <w:tc>
          <w:tcPr>
            <w:tcW w:type="dxa" w:w="2541"/>
            <w:shd w:fill="F4F8FB"/>
          </w:tcPr>
          <w:p>
            <w:r>
              <w:rPr>
                <w:sz w:val="13"/>
              </w:rPr>
              <w:t>Resource allocation and business optimization</w:t>
            </w:r>
          </w:p>
        </w:tc>
      </w:tr>
      <w:tr>
        <w:tc>
          <w:tcPr>
            <w:tcW w:type="dxa" w:w="2541"/>
            <w:shd w:fill="FFFFFF"/>
          </w:tcPr>
          <w:p>
            <w:r>
              <w:rPr>
                <w:sz w:val="13"/>
              </w:rPr>
              <w:t>Operating_Profit_USD</w:t>
            </w:r>
          </w:p>
        </w:tc>
        <w:tc>
          <w:tcPr>
            <w:tcW w:type="dxa" w:w="2541"/>
            <w:shd w:fill="FFFFFF"/>
          </w:tcPr>
          <w:p>
            <w:r>
              <w:rPr>
                <w:sz w:val="13"/>
              </w:rPr>
              <w:t>Decimal</w:t>
            </w:r>
          </w:p>
        </w:tc>
        <w:tc>
          <w:tcPr>
            <w:tcW w:type="dxa" w:w="2541"/>
            <w:shd w:fill="FFFFFF"/>
          </w:tcPr>
          <w:p>
            <w:r>
              <w:rPr>
                <w:sz w:val="13"/>
              </w:rPr>
              <w:t>Operating Profit USD</w:t>
            </w:r>
          </w:p>
        </w:tc>
        <w:tc>
          <w:tcPr>
            <w:tcW w:type="dxa" w:w="2541"/>
            <w:shd w:fill="FFFFFF"/>
          </w:tcPr>
          <w:p>
            <w:r>
              <w:rPr>
                <w:sz w:val="13"/>
              </w:rPr>
              <w:t>Resource allocation and business optimization</w:t>
            </w:r>
          </w:p>
        </w:tc>
      </w:tr>
      <w:tr>
        <w:tc>
          <w:tcPr>
            <w:tcW w:type="dxa" w:w="2541"/>
            <w:shd w:fill="F4F8FB"/>
          </w:tcPr>
          <w:p>
            <w:r>
              <w:rPr>
                <w:sz w:val="13"/>
              </w:rPr>
              <w:t>ROI_Pct</w:t>
            </w:r>
          </w:p>
        </w:tc>
        <w:tc>
          <w:tcPr>
            <w:tcW w:type="dxa" w:w="2541"/>
            <w:shd w:fill="F4F8FB"/>
          </w:tcPr>
          <w:p>
            <w:r>
              <w:rPr>
                <w:sz w:val="13"/>
              </w:rPr>
              <w:t>Decimal</w:t>
            </w:r>
          </w:p>
        </w:tc>
        <w:tc>
          <w:tcPr>
            <w:tcW w:type="dxa" w:w="2541"/>
            <w:shd w:fill="F4F8FB"/>
          </w:tcPr>
          <w:p>
            <w:r>
              <w:rPr>
                <w:sz w:val="13"/>
              </w:rPr>
              <w:t>ROI Pct</w:t>
            </w:r>
          </w:p>
        </w:tc>
        <w:tc>
          <w:tcPr>
            <w:tcW w:type="dxa" w:w="2541"/>
            <w:shd w:fill="F4F8FB"/>
          </w:tcPr>
          <w:p>
            <w:r>
              <w:rPr>
                <w:sz w:val="13"/>
              </w:rPr>
              <w:t>Resource allocation and business optimization</w:t>
            </w:r>
          </w:p>
        </w:tc>
      </w:tr>
      <w:tr>
        <w:tc>
          <w:tcPr>
            <w:tcW w:type="dxa" w:w="2541"/>
            <w:shd w:fill="FFFFFF"/>
          </w:tcPr>
          <w:p>
            <w:r>
              <w:rPr>
                <w:sz w:val="13"/>
              </w:rPr>
              <w:t>Demand_Forecast_Accuracy_Pct</w:t>
            </w:r>
          </w:p>
        </w:tc>
        <w:tc>
          <w:tcPr>
            <w:tcW w:type="dxa" w:w="2541"/>
            <w:shd w:fill="FFFFFF"/>
          </w:tcPr>
          <w:p>
            <w:r>
              <w:rPr>
                <w:sz w:val="13"/>
              </w:rPr>
              <w:t>Decimal</w:t>
            </w:r>
          </w:p>
        </w:tc>
        <w:tc>
          <w:tcPr>
            <w:tcW w:type="dxa" w:w="2541"/>
            <w:shd w:fill="FFFFFF"/>
          </w:tcPr>
          <w:p>
            <w:r>
              <w:rPr>
                <w:sz w:val="13"/>
              </w:rPr>
              <w:t>Demand Forecast Accuracy Pct</w:t>
            </w:r>
          </w:p>
        </w:tc>
        <w:tc>
          <w:tcPr>
            <w:tcW w:type="dxa" w:w="2541"/>
            <w:shd w:fill="FFFFFF"/>
          </w:tcPr>
          <w:p>
            <w:r>
              <w:rPr>
                <w:sz w:val="13"/>
              </w:rPr>
              <w:t>Resource allocation and business optimization</w:t>
            </w:r>
          </w:p>
        </w:tc>
      </w:tr>
      <w:tr>
        <w:tc>
          <w:tcPr>
            <w:tcW w:type="dxa" w:w="2541"/>
            <w:shd w:fill="F4F8FB"/>
          </w:tcPr>
          <w:p>
            <w:r>
              <w:rPr>
                <w:sz w:val="13"/>
              </w:rPr>
              <w:t>Inventory_Service_Level_Pct</w:t>
            </w:r>
          </w:p>
        </w:tc>
        <w:tc>
          <w:tcPr>
            <w:tcW w:type="dxa" w:w="2541"/>
            <w:shd w:fill="F4F8FB"/>
          </w:tcPr>
          <w:p>
            <w:r>
              <w:rPr>
                <w:sz w:val="13"/>
              </w:rPr>
              <w:t>Decimal</w:t>
            </w:r>
          </w:p>
        </w:tc>
        <w:tc>
          <w:tcPr>
            <w:tcW w:type="dxa" w:w="2541"/>
            <w:shd w:fill="F4F8FB"/>
          </w:tcPr>
          <w:p>
            <w:r>
              <w:rPr>
                <w:sz w:val="13"/>
              </w:rPr>
              <w:t>Inventory Service Level Pct</w:t>
            </w:r>
          </w:p>
        </w:tc>
        <w:tc>
          <w:tcPr>
            <w:tcW w:type="dxa" w:w="2541"/>
            <w:shd w:fill="F4F8FB"/>
          </w:tcPr>
          <w:p>
            <w:r>
              <w:rPr>
                <w:sz w:val="13"/>
              </w:rPr>
              <w:t>Resource allocation and business optimization</w:t>
            </w:r>
          </w:p>
        </w:tc>
      </w:tr>
      <w:tr>
        <w:tc>
          <w:tcPr>
            <w:tcW w:type="dxa" w:w="2541"/>
            <w:shd w:fill="FFFFFF"/>
          </w:tcPr>
          <w:p>
            <w:r>
              <w:rPr>
                <w:sz w:val="13"/>
              </w:rPr>
              <w:t>Workforce_Utilization_Pct</w:t>
            </w:r>
          </w:p>
        </w:tc>
        <w:tc>
          <w:tcPr>
            <w:tcW w:type="dxa" w:w="2541"/>
            <w:shd w:fill="FFFFFF"/>
          </w:tcPr>
          <w:p>
            <w:r>
              <w:rPr>
                <w:sz w:val="13"/>
              </w:rPr>
              <w:t>Decimal</w:t>
            </w:r>
          </w:p>
        </w:tc>
        <w:tc>
          <w:tcPr>
            <w:tcW w:type="dxa" w:w="2541"/>
            <w:shd w:fill="FFFFFF"/>
          </w:tcPr>
          <w:p>
            <w:r>
              <w:rPr>
                <w:sz w:val="13"/>
              </w:rPr>
              <w:t>Workforce Utilization Pct</w:t>
            </w:r>
          </w:p>
        </w:tc>
        <w:tc>
          <w:tcPr>
            <w:tcW w:type="dxa" w:w="2541"/>
            <w:shd w:fill="FFFFFF"/>
          </w:tcPr>
          <w:p>
            <w:r>
              <w:rPr>
                <w:sz w:val="13"/>
              </w:rPr>
              <w:t>Resource allocation and business optimization</w:t>
            </w:r>
          </w:p>
        </w:tc>
      </w:tr>
      <w:tr>
        <w:tc>
          <w:tcPr>
            <w:tcW w:type="dxa" w:w="2541"/>
            <w:shd w:fill="F4F8FB"/>
          </w:tcPr>
          <w:p>
            <w:r>
              <w:rPr>
                <w:sz w:val="13"/>
              </w:rPr>
              <w:t>Equipment_Utilization_Pct</w:t>
            </w:r>
          </w:p>
        </w:tc>
        <w:tc>
          <w:tcPr>
            <w:tcW w:type="dxa" w:w="2541"/>
            <w:shd w:fill="F4F8FB"/>
          </w:tcPr>
          <w:p>
            <w:r>
              <w:rPr>
                <w:sz w:val="13"/>
              </w:rPr>
              <w:t>Decimal</w:t>
            </w:r>
          </w:p>
        </w:tc>
        <w:tc>
          <w:tcPr>
            <w:tcW w:type="dxa" w:w="2541"/>
            <w:shd w:fill="F4F8FB"/>
          </w:tcPr>
          <w:p>
            <w:r>
              <w:rPr>
                <w:sz w:val="13"/>
              </w:rPr>
              <w:t>Equipment Utilization Pct</w:t>
            </w:r>
          </w:p>
        </w:tc>
        <w:tc>
          <w:tcPr>
            <w:tcW w:type="dxa" w:w="2541"/>
            <w:shd w:fill="F4F8FB"/>
          </w:tcPr>
          <w:p>
            <w:r>
              <w:rPr>
                <w:sz w:val="13"/>
              </w:rPr>
              <w:t>Resource allocation and business optimization</w:t>
            </w:r>
          </w:p>
        </w:tc>
      </w:tr>
      <w:tr>
        <w:tc>
          <w:tcPr>
            <w:tcW w:type="dxa" w:w="2541"/>
            <w:shd w:fill="FFFFFF"/>
          </w:tcPr>
          <w:p>
            <w:r>
              <w:rPr>
                <w:sz w:val="13"/>
              </w:rPr>
              <w:t>Capacity_Coverage_Pct</w:t>
            </w:r>
          </w:p>
        </w:tc>
        <w:tc>
          <w:tcPr>
            <w:tcW w:type="dxa" w:w="2541"/>
            <w:shd w:fill="FFFFFF"/>
          </w:tcPr>
          <w:p>
            <w:r>
              <w:rPr>
                <w:sz w:val="13"/>
              </w:rPr>
              <w:t>Decimal</w:t>
            </w:r>
          </w:p>
        </w:tc>
        <w:tc>
          <w:tcPr>
            <w:tcW w:type="dxa" w:w="2541"/>
            <w:shd w:fill="FFFFFF"/>
          </w:tcPr>
          <w:p>
            <w:r>
              <w:rPr>
                <w:sz w:val="13"/>
              </w:rPr>
              <w:t>Capacity Coverage Pct</w:t>
            </w:r>
          </w:p>
        </w:tc>
        <w:tc>
          <w:tcPr>
            <w:tcW w:type="dxa" w:w="2541"/>
            <w:shd w:fill="FFFFFF"/>
          </w:tcPr>
          <w:p>
            <w:r>
              <w:rPr>
                <w:sz w:val="13"/>
              </w:rPr>
              <w:t>Resource allocation and business optimization</w:t>
            </w:r>
          </w:p>
        </w:tc>
      </w:tr>
      <w:tr>
        <w:tc>
          <w:tcPr>
            <w:tcW w:type="dxa" w:w="2541"/>
            <w:shd w:fill="F4F8FB"/>
          </w:tcPr>
          <w:p>
            <w:r>
              <w:rPr>
                <w:sz w:val="13"/>
              </w:rPr>
              <w:t>Order_Fulfilment_Pct</w:t>
            </w:r>
          </w:p>
        </w:tc>
        <w:tc>
          <w:tcPr>
            <w:tcW w:type="dxa" w:w="2541"/>
            <w:shd w:fill="F4F8FB"/>
          </w:tcPr>
          <w:p>
            <w:r>
              <w:rPr>
                <w:sz w:val="13"/>
              </w:rPr>
              <w:t>Decimal</w:t>
            </w:r>
          </w:p>
        </w:tc>
        <w:tc>
          <w:tcPr>
            <w:tcW w:type="dxa" w:w="2541"/>
            <w:shd w:fill="F4F8FB"/>
          </w:tcPr>
          <w:p>
            <w:r>
              <w:rPr>
                <w:sz w:val="13"/>
              </w:rPr>
              <w:t>Order Fulfilment Pct</w:t>
            </w:r>
          </w:p>
        </w:tc>
        <w:tc>
          <w:tcPr>
            <w:tcW w:type="dxa" w:w="2541"/>
            <w:shd w:fill="F4F8FB"/>
          </w:tcPr>
          <w:p>
            <w:r>
              <w:rPr>
                <w:sz w:val="13"/>
              </w:rPr>
              <w:t>Resource allocation and business optimization</w:t>
            </w:r>
          </w:p>
        </w:tc>
      </w:tr>
      <w:tr>
        <w:tc>
          <w:tcPr>
            <w:tcW w:type="dxa" w:w="2541"/>
            <w:shd w:fill="FFFFFF"/>
          </w:tcPr>
          <w:p>
            <w:r>
              <w:rPr>
                <w:sz w:val="13"/>
              </w:rPr>
              <w:t>Resource_Risk_Score</w:t>
            </w:r>
          </w:p>
        </w:tc>
        <w:tc>
          <w:tcPr>
            <w:tcW w:type="dxa" w:w="2541"/>
            <w:shd w:fill="FFFFFF"/>
          </w:tcPr>
          <w:p>
            <w:r>
              <w:rPr>
                <w:sz w:val="13"/>
              </w:rPr>
              <w:t>Decimal</w:t>
            </w:r>
          </w:p>
        </w:tc>
        <w:tc>
          <w:tcPr>
            <w:tcW w:type="dxa" w:w="2541"/>
            <w:shd w:fill="FFFFFF"/>
          </w:tcPr>
          <w:p>
            <w:r>
              <w:rPr>
                <w:sz w:val="13"/>
              </w:rPr>
              <w:t>Resource Risk Score</w:t>
            </w:r>
          </w:p>
        </w:tc>
        <w:tc>
          <w:tcPr>
            <w:tcW w:type="dxa" w:w="2541"/>
            <w:shd w:fill="FFFFFF"/>
          </w:tcPr>
          <w:p>
            <w:r>
              <w:rPr>
                <w:sz w:val="13"/>
              </w:rPr>
              <w:t>Resource allocation and business optimization</w:t>
            </w:r>
          </w:p>
        </w:tc>
      </w:tr>
      <w:tr>
        <w:tc>
          <w:tcPr>
            <w:tcW w:type="dxa" w:w="2541"/>
            <w:shd w:fill="F4F8FB"/>
          </w:tcPr>
          <w:p>
            <w:r>
              <w:rPr>
                <w:sz w:val="13"/>
              </w:rPr>
              <w:t>Optimization_Priority_Score</w:t>
            </w:r>
          </w:p>
        </w:tc>
        <w:tc>
          <w:tcPr>
            <w:tcW w:type="dxa" w:w="2541"/>
            <w:shd w:fill="F4F8FB"/>
          </w:tcPr>
          <w:p>
            <w:r>
              <w:rPr>
                <w:sz w:val="13"/>
              </w:rPr>
              <w:t>Decimal</w:t>
            </w:r>
          </w:p>
        </w:tc>
        <w:tc>
          <w:tcPr>
            <w:tcW w:type="dxa" w:w="2541"/>
            <w:shd w:fill="F4F8FB"/>
          </w:tcPr>
          <w:p>
            <w:r>
              <w:rPr>
                <w:sz w:val="13"/>
              </w:rPr>
              <w:t>Optimization Priority Score</w:t>
            </w:r>
          </w:p>
        </w:tc>
        <w:tc>
          <w:tcPr>
            <w:tcW w:type="dxa" w:w="2541"/>
            <w:shd w:fill="F4F8FB"/>
          </w:tcPr>
          <w:p>
            <w:r>
              <w:rPr>
                <w:sz w:val="13"/>
              </w:rPr>
              <w:t>Resource allocation and business optimization</w:t>
            </w:r>
          </w:p>
        </w:tc>
      </w:tr>
    </w:tbl>
    <w:p>
      <w:pPr>
        <w:spacing w:after="100" w:line="259" w:lineRule="auto"/>
        <w:jc w:val="both"/>
      </w:pPr>
      <w:r>
        <w:rPr>
          <w:rFonts w:ascii="Arial" w:hAnsi="Arial"/>
          <w:b w:val="0"/>
          <w:i w:val="0"/>
          <w:color w:val="232323"/>
          <w:sz w:val="19"/>
        </w:rPr>
        <w:t>The derived layer connects economic value with allocation efficiency and operational outcomes. Resource Risk and Optimization Priority support management attention while preserving drill-down to their component indicators.</w:t>
      </w:r>
    </w:p>
    <w:p>
      <w:r>
        <w:br w:type="page"/>
      </w:r>
    </w:p>
    <w:p>
      <w:pPr>
        <w:spacing w:after="100" w:line="259" w:lineRule="auto"/>
        <w:jc w:val="both"/>
      </w:pPr>
      <w:r>
        <w:rPr>
          <w:rFonts w:ascii="Arial" w:hAnsi="Arial"/>
          <w:b/>
          <w:i w:val="0"/>
          <w:color w:val="00707D"/>
          <w:sz w:val="16"/>
        </w:rPr>
        <w:t>TECHNOLOGY ENABLEMENT</w:t>
      </w:r>
    </w:p>
    <w:p>
      <w:pPr>
        <w:pStyle w:val="Heading1"/>
      </w:pPr>
      <w:r>
        <w:t>9. Relevance to Power BI and Artificial Intelligence for Business</w:t>
      </w:r>
    </w:p>
    <w:p>
      <w:pPr>
        <w:spacing w:after="100" w:line="259" w:lineRule="auto"/>
        <w:jc w:val="both"/>
      </w:pPr>
      <w:r>
        <w:rPr>
          <w:rFonts w:ascii="Arial" w:hAnsi="Arial"/>
          <w:b w:val="0"/>
          <w:i w:val="0"/>
          <w:color w:val="232323"/>
          <w:sz w:val="19"/>
        </w:rPr>
        <w:t>Power BI can integrate allocation dimensions with financial, demand, inventory, workforce, equipment and service measures. Shared filters and reconciled KPIs allow managers to compare units and scenarios and trace an executive signal to the underlying record.</w:t>
      </w:r>
    </w:p>
    <w:p>
      <w:pPr>
        <w:spacing w:after="100" w:line="259" w:lineRule="auto"/>
        <w:jc w:val="both"/>
      </w:pPr>
      <w:r>
        <w:rPr>
          <w:rFonts w:ascii="Arial" w:hAnsi="Arial"/>
          <w:b w:val="0"/>
          <w:i w:val="0"/>
          <w:color w:val="232323"/>
          <w:sz w:val="19"/>
        </w:rPr>
        <w:t>AI supports demand and revenue forecasting, risk classification, allocation clustering, scenario simulation and recommendations. Optimization outputs must reflect explicit constraints, objectives and management-approved trade-offs.</w:t>
      </w:r>
    </w:p>
    <w:tbl>
      <w:tblPr>
        <w:tblW w:type="auto" w:w="0"/>
        <w:tblLayout w:type="autofit"/>
        <w:tblLook w:firstColumn="1" w:firstRow="1" w:lastColumn="0" w:lastRow="0" w:noHBand="0" w:noVBand="1" w:val="04A0"/>
      </w:tblPr>
      <w:tblGrid>
        <w:gridCol w:w="3389"/>
        <w:gridCol w:w="3389"/>
        <w:gridCol w:w="3389"/>
      </w:tblGrid>
      <w:tr>
        <w:tc>
          <w:tcPr>
            <w:tcW w:type="dxa" w:w="3389"/>
            <w:shd w:fill="17365D"/>
          </w:tcPr>
          <w:p>
            <w:r>
              <w:rPr>
                <w:b/>
                <w:color w:val="FFFFFF"/>
                <w:sz w:val="16"/>
              </w:rPr>
              <w:t>Area</w:t>
            </w:r>
          </w:p>
        </w:tc>
        <w:tc>
          <w:tcPr>
            <w:tcW w:type="dxa" w:w="3389"/>
            <w:shd w:fill="17365D"/>
          </w:tcPr>
          <w:p>
            <w:r>
              <w:rPr>
                <w:b/>
                <w:color w:val="FFFFFF"/>
                <w:sz w:val="16"/>
              </w:rPr>
              <w:t>Power BI</w:t>
            </w:r>
          </w:p>
        </w:tc>
        <w:tc>
          <w:tcPr>
            <w:tcW w:type="dxa" w:w="3389"/>
            <w:shd w:fill="17365D"/>
          </w:tcPr>
          <w:p>
            <w:r>
              <w:rPr>
                <w:b/>
                <w:color w:val="FFFFFF"/>
                <w:sz w:val="16"/>
              </w:rPr>
              <w:t>AI</w:t>
            </w:r>
          </w:p>
        </w:tc>
      </w:tr>
      <w:tr>
        <w:tc>
          <w:tcPr>
            <w:tcW w:type="dxa" w:w="3389"/>
            <w:shd w:fill="FFFFFF"/>
          </w:tcPr>
          <w:p>
            <w:r>
              <w:rPr>
                <w:sz w:val="16"/>
              </w:rPr>
              <w:t>Finance</w:t>
            </w:r>
          </w:p>
        </w:tc>
        <w:tc>
          <w:tcPr>
            <w:tcW w:type="dxa" w:w="3389"/>
            <w:shd w:fill="FFFFFF"/>
          </w:tcPr>
          <w:p>
            <w:r>
              <w:rPr>
                <w:sz w:val="16"/>
              </w:rPr>
              <w:t>Budget and ROI dashboards</w:t>
            </w:r>
          </w:p>
        </w:tc>
        <w:tc>
          <w:tcPr>
            <w:tcW w:type="dxa" w:w="3389"/>
            <w:shd w:fill="FFFFFF"/>
          </w:tcPr>
          <w:p>
            <w:r>
              <w:rPr>
                <w:sz w:val="16"/>
              </w:rPr>
              <w:t>Return forecasting</w:t>
            </w:r>
          </w:p>
        </w:tc>
      </w:tr>
      <w:tr>
        <w:tc>
          <w:tcPr>
            <w:tcW w:type="dxa" w:w="3389"/>
            <w:shd w:fill="F4F8FB"/>
          </w:tcPr>
          <w:p>
            <w:r>
              <w:rPr>
                <w:sz w:val="16"/>
              </w:rPr>
              <w:t>Demand</w:t>
            </w:r>
          </w:p>
        </w:tc>
        <w:tc>
          <w:tcPr>
            <w:tcW w:type="dxa" w:w="3389"/>
            <w:shd w:fill="F4F8FB"/>
          </w:tcPr>
          <w:p>
            <w:r>
              <w:rPr>
                <w:sz w:val="16"/>
              </w:rPr>
              <w:t>Forecast and shortage views</w:t>
            </w:r>
          </w:p>
        </w:tc>
        <w:tc>
          <w:tcPr>
            <w:tcW w:type="dxa" w:w="3389"/>
            <w:shd w:fill="F4F8FB"/>
          </w:tcPr>
          <w:p>
            <w:r>
              <w:rPr>
                <w:sz w:val="16"/>
              </w:rPr>
              <w:t>Demand forecasting</w:t>
            </w:r>
          </w:p>
        </w:tc>
      </w:tr>
      <w:tr>
        <w:tc>
          <w:tcPr>
            <w:tcW w:type="dxa" w:w="3389"/>
            <w:shd w:fill="FFFFFF"/>
          </w:tcPr>
          <w:p>
            <w:r>
              <w:rPr>
                <w:sz w:val="16"/>
              </w:rPr>
              <w:t>Resources</w:t>
            </w:r>
          </w:p>
        </w:tc>
        <w:tc>
          <w:tcPr>
            <w:tcW w:type="dxa" w:w="3389"/>
            <w:shd w:fill="FFFFFF"/>
          </w:tcPr>
          <w:p>
            <w:r>
              <w:rPr>
                <w:sz w:val="16"/>
              </w:rPr>
              <w:t>Utilization scorecards</w:t>
            </w:r>
          </w:p>
        </w:tc>
        <w:tc>
          <w:tcPr>
            <w:tcW w:type="dxa" w:w="3389"/>
            <w:shd w:fill="FFFFFF"/>
          </w:tcPr>
          <w:p>
            <w:r>
              <w:rPr>
                <w:sz w:val="16"/>
              </w:rPr>
              <w:t>Allocation optimization</w:t>
            </w:r>
          </w:p>
        </w:tc>
      </w:tr>
      <w:tr>
        <w:tc>
          <w:tcPr>
            <w:tcW w:type="dxa" w:w="3389"/>
            <w:shd w:fill="F4F8FB"/>
          </w:tcPr>
          <w:p>
            <w:r>
              <w:rPr>
                <w:sz w:val="16"/>
              </w:rPr>
              <w:t>Risk</w:t>
            </w:r>
          </w:p>
        </w:tc>
        <w:tc>
          <w:tcPr>
            <w:tcW w:type="dxa" w:w="3389"/>
            <w:shd w:fill="F4F8FB"/>
          </w:tcPr>
          <w:p>
            <w:r>
              <w:rPr>
                <w:sz w:val="16"/>
              </w:rPr>
              <w:t>Heatmaps and exceptions</w:t>
            </w:r>
          </w:p>
        </w:tc>
        <w:tc>
          <w:tcPr>
            <w:tcW w:type="dxa" w:w="3389"/>
            <w:shd w:fill="F4F8FB"/>
          </w:tcPr>
          <w:p>
            <w:r>
              <w:rPr>
                <w:sz w:val="16"/>
              </w:rPr>
              <w:t>Risk classification</w:t>
            </w:r>
          </w:p>
        </w:tc>
      </w:tr>
      <w:tr>
        <w:tc>
          <w:tcPr>
            <w:tcW w:type="dxa" w:w="3389"/>
            <w:shd w:fill="FFFFFF"/>
          </w:tcPr>
          <w:p>
            <w:r>
              <w:rPr>
                <w:sz w:val="16"/>
              </w:rPr>
              <w:t>Governance</w:t>
            </w:r>
          </w:p>
        </w:tc>
        <w:tc>
          <w:tcPr>
            <w:tcW w:type="dxa" w:w="3389"/>
            <w:shd w:fill="FFFFFF"/>
          </w:tcPr>
          <w:p>
            <w:r>
              <w:rPr>
                <w:sz w:val="16"/>
              </w:rPr>
              <w:t>Lineage and drill-through</w:t>
            </w:r>
          </w:p>
        </w:tc>
        <w:tc>
          <w:tcPr>
            <w:tcW w:type="dxa" w:w="3389"/>
            <w:shd w:fill="FFFFFF"/>
          </w:tcPr>
          <w:p>
            <w:r>
              <w:rPr>
                <w:sz w:val="16"/>
              </w:rPr>
              <w:t>Explainable recommendations</w:t>
            </w:r>
          </w:p>
        </w:tc>
      </w:tr>
    </w:tbl>
    <w:tbl>
      <w:tblPr>
        <w:tblW w:type="auto" w:w="0"/>
        <w:tblLook w:firstColumn="1" w:firstRow="1" w:lastColumn="0" w:lastRow="0" w:noHBand="0" w:noVBand="1" w:val="04A0"/>
      </w:tblPr>
      <w:tblGrid>
        <w:gridCol w:w="10166"/>
      </w:tblGrid>
      <w:tr>
        <w:tc>
          <w:tcPr>
            <w:tcW w:type="dxa" w:w="10166"/>
            <w:shd w:fill="EAF2F8"/>
          </w:tcPr>
          <w:p>
            <w:r/>
            <w:r>
              <w:rPr>
                <w:b/>
                <w:color w:val="17365D"/>
              </w:rPr>
              <w:t xml:space="preserve">Responsible use  </w:t>
            </w:r>
            <w:r>
              <w:t>Optimization remains decision support: objectives, constraints, fairness, safety and human authorization must be documented.</w:t>
            </w:r>
          </w:p>
        </w:tc>
      </w:tr>
    </w:tbl>
    <w:p>
      <w:r>
        <w:br w:type="page"/>
      </w:r>
    </w:p>
    <w:p>
      <w:pPr>
        <w:spacing w:after="100" w:line="259" w:lineRule="auto"/>
        <w:jc w:val="both"/>
      </w:pPr>
      <w:r>
        <w:rPr>
          <w:rFonts w:ascii="Arial" w:hAnsi="Arial"/>
          <w:b/>
          <w:i w:val="0"/>
          <w:color w:val="00707D"/>
          <w:sz w:val="16"/>
        </w:rPr>
        <w:t>DASHBOARDS 1-3</w:t>
      </w:r>
    </w:p>
    <w:p>
      <w:pPr>
        <w:pStyle w:val="Heading1"/>
      </w:pPr>
      <w:r>
        <w:t>10. Suggested Power BI Dashboard Designs</w:t>
      </w:r>
    </w:p>
    <w:p>
      <w:pPr>
        <w:pStyle w:val="Heading2"/>
      </w:pPr>
      <w:r>
        <w:t>1. Executive Resource Portfolio</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4"/>
              </w:rPr>
              <w:t>Purpose</w:t>
            </w:r>
          </w:p>
        </w:tc>
        <w:tc>
          <w:tcPr>
            <w:tcW w:type="dxa" w:w="2541"/>
            <w:shd w:fill="17365D"/>
          </w:tcPr>
          <w:p>
            <w:r>
              <w:rPr>
                <w:b/>
                <w:color w:val="FFFFFF"/>
                <w:sz w:val="14"/>
              </w:rPr>
              <w:t>KPIs</w:t>
            </w:r>
          </w:p>
        </w:tc>
        <w:tc>
          <w:tcPr>
            <w:tcW w:type="dxa" w:w="2541"/>
            <w:shd w:fill="17365D"/>
          </w:tcPr>
          <w:p>
            <w:r>
              <w:rPr>
                <w:b/>
                <w:color w:val="FFFFFF"/>
                <w:sz w:val="14"/>
              </w:rPr>
              <w:t>Visuals</w:t>
            </w:r>
          </w:p>
        </w:tc>
        <w:tc>
          <w:tcPr>
            <w:tcW w:type="dxa" w:w="2541"/>
            <w:shd w:fill="17365D"/>
          </w:tcPr>
          <w:p>
            <w:r>
              <w:rPr>
                <w:b/>
                <w:color w:val="FFFFFF"/>
                <w:sz w:val="14"/>
              </w:rPr>
              <w:t>Users</w:t>
            </w:r>
          </w:p>
        </w:tc>
      </w:tr>
      <w:tr>
        <w:tc>
          <w:tcPr>
            <w:tcW w:type="dxa" w:w="2541"/>
            <w:shd w:fill="FFFFFF"/>
          </w:tcPr>
          <w:p>
            <w:r>
              <w:rPr>
                <w:sz w:val="14"/>
              </w:rPr>
              <w:t>Allocation, value and risk</w:t>
            </w:r>
          </w:p>
        </w:tc>
        <w:tc>
          <w:tcPr>
            <w:tcW w:type="dxa" w:w="2541"/>
            <w:shd w:fill="FFFFFF"/>
          </w:tcPr>
          <w:p>
            <w:r>
              <w:rPr>
                <w:sz w:val="14"/>
              </w:rPr>
              <w:t>Budget, profit, ROI, risk</w:t>
            </w:r>
          </w:p>
        </w:tc>
        <w:tc>
          <w:tcPr>
            <w:tcW w:type="dxa" w:w="2541"/>
            <w:shd w:fill="FFFFFF"/>
          </w:tcPr>
          <w:p>
            <w:r>
              <w:rPr>
                <w:sz w:val="14"/>
              </w:rPr>
              <w:t>Cards, portfolio matrix, scenario view</w:t>
            </w:r>
          </w:p>
        </w:tc>
        <w:tc>
          <w:tcPr>
            <w:tcW w:type="dxa" w:w="2541"/>
            <w:shd w:fill="FFFFFF"/>
          </w:tcPr>
          <w:p>
            <w:r>
              <w:rPr>
                <w:sz w:val="14"/>
              </w:rPr>
              <w:t>Executives</w:t>
            </w:r>
          </w:p>
        </w:tc>
      </w:tr>
    </w:tbl>
    <w:p>
      <w:pPr>
        <w:pStyle w:val="Heading2"/>
      </w:pPr>
      <w:r>
        <w:t>2. Financial Performance</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4"/>
              </w:rPr>
              <w:t>Purpose</w:t>
            </w:r>
          </w:p>
        </w:tc>
        <w:tc>
          <w:tcPr>
            <w:tcW w:type="dxa" w:w="2541"/>
            <w:shd w:fill="17365D"/>
          </w:tcPr>
          <w:p>
            <w:r>
              <w:rPr>
                <w:b/>
                <w:color w:val="FFFFFF"/>
                <w:sz w:val="14"/>
              </w:rPr>
              <w:t>KPIs</w:t>
            </w:r>
          </w:p>
        </w:tc>
        <w:tc>
          <w:tcPr>
            <w:tcW w:type="dxa" w:w="2541"/>
            <w:shd w:fill="17365D"/>
          </w:tcPr>
          <w:p>
            <w:r>
              <w:rPr>
                <w:b/>
                <w:color w:val="FFFFFF"/>
                <w:sz w:val="14"/>
              </w:rPr>
              <w:t>Visuals</w:t>
            </w:r>
          </w:p>
        </w:tc>
        <w:tc>
          <w:tcPr>
            <w:tcW w:type="dxa" w:w="2541"/>
            <w:shd w:fill="17365D"/>
          </w:tcPr>
          <w:p>
            <w:r>
              <w:rPr>
                <w:b/>
                <w:color w:val="FFFFFF"/>
                <w:sz w:val="14"/>
              </w:rPr>
              <w:t>Users</w:t>
            </w:r>
          </w:p>
        </w:tc>
      </w:tr>
      <w:tr>
        <w:tc>
          <w:tcPr>
            <w:tcW w:type="dxa" w:w="2541"/>
            <w:shd w:fill="FFFFFF"/>
          </w:tcPr>
          <w:p>
            <w:r>
              <w:rPr>
                <w:sz w:val="14"/>
              </w:rPr>
              <w:t>Spend and return</w:t>
            </w:r>
          </w:p>
        </w:tc>
        <w:tc>
          <w:tcPr>
            <w:tcW w:type="dxa" w:w="2541"/>
            <w:shd w:fill="FFFFFF"/>
          </w:tcPr>
          <w:p>
            <w:r>
              <w:rPr>
                <w:sz w:val="14"/>
              </w:rPr>
              <w:t>Variance, profit, ROI</w:t>
            </w:r>
          </w:p>
        </w:tc>
        <w:tc>
          <w:tcPr>
            <w:tcW w:type="dxa" w:w="2541"/>
            <w:shd w:fill="FFFFFF"/>
          </w:tcPr>
          <w:p>
            <w:r>
              <w:rPr>
                <w:sz w:val="14"/>
              </w:rPr>
              <w:t>Waterfall, unit bars, return scatter</w:t>
            </w:r>
          </w:p>
        </w:tc>
        <w:tc>
          <w:tcPr>
            <w:tcW w:type="dxa" w:w="2541"/>
            <w:shd w:fill="FFFFFF"/>
          </w:tcPr>
          <w:p>
            <w:r>
              <w:rPr>
                <w:sz w:val="14"/>
              </w:rPr>
              <w:t>CFO</w:t>
            </w:r>
          </w:p>
        </w:tc>
      </w:tr>
    </w:tbl>
    <w:p>
      <w:pPr>
        <w:pStyle w:val="Heading2"/>
      </w:pPr>
      <w:r>
        <w:t>3. Demand and Inventory</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4"/>
              </w:rPr>
              <w:t>Purpose</w:t>
            </w:r>
          </w:p>
        </w:tc>
        <w:tc>
          <w:tcPr>
            <w:tcW w:type="dxa" w:w="2541"/>
            <w:shd w:fill="17365D"/>
          </w:tcPr>
          <w:p>
            <w:r>
              <w:rPr>
                <w:b/>
                <w:color w:val="FFFFFF"/>
                <w:sz w:val="14"/>
              </w:rPr>
              <w:t>KPIs</w:t>
            </w:r>
          </w:p>
        </w:tc>
        <w:tc>
          <w:tcPr>
            <w:tcW w:type="dxa" w:w="2541"/>
            <w:shd w:fill="17365D"/>
          </w:tcPr>
          <w:p>
            <w:r>
              <w:rPr>
                <w:b/>
                <w:color w:val="FFFFFF"/>
                <w:sz w:val="14"/>
              </w:rPr>
              <w:t>Visuals</w:t>
            </w:r>
          </w:p>
        </w:tc>
        <w:tc>
          <w:tcPr>
            <w:tcW w:type="dxa" w:w="2541"/>
            <w:shd w:fill="17365D"/>
          </w:tcPr>
          <w:p>
            <w:r>
              <w:rPr>
                <w:b/>
                <w:color w:val="FFFFFF"/>
                <w:sz w:val="14"/>
              </w:rPr>
              <w:t>Users</w:t>
            </w:r>
          </w:p>
        </w:tc>
      </w:tr>
      <w:tr>
        <w:tc>
          <w:tcPr>
            <w:tcW w:type="dxa" w:w="2541"/>
            <w:shd w:fill="FFFFFF"/>
          </w:tcPr>
          <w:p>
            <w:r>
              <w:rPr>
                <w:sz w:val="14"/>
              </w:rPr>
              <w:t>Forecast and service</w:t>
            </w:r>
          </w:p>
        </w:tc>
        <w:tc>
          <w:tcPr>
            <w:tcW w:type="dxa" w:w="2541"/>
            <w:shd w:fill="FFFFFF"/>
          </w:tcPr>
          <w:p>
            <w:r>
              <w:rPr>
                <w:sz w:val="14"/>
              </w:rPr>
              <w:t>Accuracy, service, stockout, fulfilment</w:t>
            </w:r>
          </w:p>
        </w:tc>
        <w:tc>
          <w:tcPr>
            <w:tcW w:type="dxa" w:w="2541"/>
            <w:shd w:fill="FFFFFF"/>
          </w:tcPr>
          <w:p>
            <w:r>
              <w:rPr>
                <w:sz w:val="14"/>
              </w:rPr>
              <w:t>Forecast trend, shortage heatmap</w:t>
            </w:r>
          </w:p>
        </w:tc>
        <w:tc>
          <w:tcPr>
            <w:tcW w:type="dxa" w:w="2541"/>
            <w:shd w:fill="FFFFFF"/>
          </w:tcPr>
          <w:p>
            <w:r>
              <w:rPr>
                <w:sz w:val="14"/>
              </w:rPr>
              <w:t>Supply/Product</w:t>
            </w:r>
          </w:p>
        </w:tc>
      </w:tr>
    </w:tbl>
    <w:p>
      <w:r>
        <w:br w:type="page"/>
      </w:r>
    </w:p>
    <w:p>
      <w:pPr>
        <w:spacing w:after="100" w:line="259" w:lineRule="auto"/>
        <w:jc w:val="both"/>
      </w:pPr>
      <w:r>
        <w:rPr>
          <w:rFonts w:ascii="Arial" w:hAnsi="Arial"/>
          <w:b/>
          <w:i w:val="0"/>
          <w:color w:val="00707D"/>
          <w:sz w:val="16"/>
        </w:rPr>
        <w:t>DASHBOARDS 4-5</w:t>
      </w:r>
    </w:p>
    <w:p>
      <w:pPr>
        <w:pStyle w:val="Heading1"/>
      </w:pPr>
      <w:r>
        <w:t>10. Suggested Power BI Dashboard Designs (continued)</w:t>
      </w:r>
    </w:p>
    <w:p>
      <w:pPr>
        <w:pStyle w:val="Heading2"/>
      </w:pPr>
      <w:r>
        <w:t>4. Workforce and Equipment Capacity</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4"/>
              </w:rPr>
              <w:t>Purpose</w:t>
            </w:r>
          </w:p>
        </w:tc>
        <w:tc>
          <w:tcPr>
            <w:tcW w:type="dxa" w:w="2541"/>
            <w:shd w:fill="17365D"/>
          </w:tcPr>
          <w:p>
            <w:r>
              <w:rPr>
                <w:b/>
                <w:color w:val="FFFFFF"/>
                <w:sz w:val="14"/>
              </w:rPr>
              <w:t>KPIs</w:t>
            </w:r>
          </w:p>
        </w:tc>
        <w:tc>
          <w:tcPr>
            <w:tcW w:type="dxa" w:w="2541"/>
            <w:shd w:fill="17365D"/>
          </w:tcPr>
          <w:p>
            <w:r>
              <w:rPr>
                <w:b/>
                <w:color w:val="FFFFFF"/>
                <w:sz w:val="14"/>
              </w:rPr>
              <w:t>Visuals</w:t>
            </w:r>
          </w:p>
        </w:tc>
        <w:tc>
          <w:tcPr>
            <w:tcW w:type="dxa" w:w="2541"/>
            <w:shd w:fill="17365D"/>
          </w:tcPr>
          <w:p>
            <w:r>
              <w:rPr>
                <w:b/>
                <w:color w:val="FFFFFF"/>
                <w:sz w:val="14"/>
              </w:rPr>
              <w:t>Users</w:t>
            </w:r>
          </w:p>
        </w:tc>
      </w:tr>
      <w:tr>
        <w:tc>
          <w:tcPr>
            <w:tcW w:type="dxa" w:w="2541"/>
            <w:shd w:fill="FFFFFF"/>
          </w:tcPr>
          <w:p>
            <w:r>
              <w:rPr>
                <w:sz w:val="14"/>
              </w:rPr>
              <w:t>Operational allocation</w:t>
            </w:r>
          </w:p>
        </w:tc>
        <w:tc>
          <w:tcPr>
            <w:tcW w:type="dxa" w:w="2541"/>
            <w:shd w:fill="FFFFFF"/>
          </w:tcPr>
          <w:p>
            <w:r>
              <w:rPr>
                <w:sz w:val="14"/>
              </w:rPr>
              <w:t>Workforce, equipment, coverage</w:t>
            </w:r>
          </w:p>
        </w:tc>
        <w:tc>
          <w:tcPr>
            <w:tcW w:type="dxa" w:w="2541"/>
            <w:shd w:fill="FFFFFF"/>
          </w:tcPr>
          <w:p>
            <w:r>
              <w:rPr>
                <w:sz w:val="14"/>
              </w:rPr>
              <w:t>Utilization gauges, capacity matrix</w:t>
            </w:r>
          </w:p>
        </w:tc>
        <w:tc>
          <w:tcPr>
            <w:tcW w:type="dxa" w:w="2541"/>
            <w:shd w:fill="FFFFFF"/>
          </w:tcPr>
          <w:p>
            <w:r>
              <w:rPr>
                <w:sz w:val="14"/>
              </w:rPr>
              <w:t>Operations</w:t>
            </w:r>
          </w:p>
        </w:tc>
      </w:tr>
    </w:tbl>
    <w:p>
      <w:pPr>
        <w:pStyle w:val="Heading2"/>
      </w:pPr>
      <w:r>
        <w:t>5. Predictive Optimization</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7365D"/>
          </w:tcPr>
          <w:p>
            <w:r>
              <w:rPr>
                <w:b/>
                <w:color w:val="FFFFFF"/>
                <w:sz w:val="14"/>
              </w:rPr>
              <w:t>Purpose</w:t>
            </w:r>
          </w:p>
        </w:tc>
        <w:tc>
          <w:tcPr>
            <w:tcW w:type="dxa" w:w="2541"/>
            <w:shd w:fill="17365D"/>
          </w:tcPr>
          <w:p>
            <w:r>
              <w:rPr>
                <w:b/>
                <w:color w:val="FFFFFF"/>
                <w:sz w:val="14"/>
              </w:rPr>
              <w:t>KPIs</w:t>
            </w:r>
          </w:p>
        </w:tc>
        <w:tc>
          <w:tcPr>
            <w:tcW w:type="dxa" w:w="2541"/>
            <w:shd w:fill="17365D"/>
          </w:tcPr>
          <w:p>
            <w:r>
              <w:rPr>
                <w:b/>
                <w:color w:val="FFFFFF"/>
                <w:sz w:val="14"/>
              </w:rPr>
              <w:t>Visuals</w:t>
            </w:r>
          </w:p>
        </w:tc>
        <w:tc>
          <w:tcPr>
            <w:tcW w:type="dxa" w:w="2541"/>
            <w:shd w:fill="17365D"/>
          </w:tcPr>
          <w:p>
            <w:r>
              <w:rPr>
                <w:b/>
                <w:color w:val="FFFFFF"/>
                <w:sz w:val="14"/>
              </w:rPr>
              <w:t>Users</w:t>
            </w:r>
          </w:p>
        </w:tc>
      </w:tr>
      <w:tr>
        <w:tc>
          <w:tcPr>
            <w:tcW w:type="dxa" w:w="2541"/>
            <w:shd w:fill="FFFFFF"/>
          </w:tcPr>
          <w:p>
            <w:r>
              <w:rPr>
                <w:sz w:val="14"/>
              </w:rPr>
              <w:t>Reallocation priorities</w:t>
            </w:r>
          </w:p>
        </w:tc>
        <w:tc>
          <w:tcPr>
            <w:tcW w:type="dxa" w:w="2541"/>
            <w:shd w:fill="FFFFFF"/>
          </w:tcPr>
          <w:p>
            <w:r>
              <w:rPr>
                <w:sz w:val="14"/>
              </w:rPr>
              <w:t>Risk, priority, ROI, fulfilment</w:t>
            </w:r>
          </w:p>
        </w:tc>
        <w:tc>
          <w:tcPr>
            <w:tcW w:type="dxa" w:w="2541"/>
            <w:shd w:fill="FFFFFF"/>
          </w:tcPr>
          <w:p>
            <w:r>
              <w:rPr>
                <w:sz w:val="14"/>
              </w:rPr>
              <w:t>Risk heatmap, action queue</w:t>
            </w:r>
          </w:p>
        </w:tc>
        <w:tc>
          <w:tcPr>
            <w:tcW w:type="dxa" w:w="2541"/>
            <w:shd w:fill="FFFFFF"/>
          </w:tcPr>
          <w:p>
            <w:r>
              <w:rPr>
                <w:sz w:val="14"/>
              </w:rPr>
              <w:t>Executive/Risk</w:t>
            </w:r>
          </w:p>
        </w:tc>
      </w:tr>
    </w:tbl>
    <w:p>
      <w:pPr>
        <w:spacing w:after="100" w:line="259" w:lineRule="auto"/>
        <w:jc w:val="both"/>
      </w:pPr>
      <w:r>
        <w:rPr>
          <w:rFonts w:ascii="Arial" w:hAnsi="Arial"/>
          <w:b w:val="0"/>
          <w:i w:val="0"/>
          <w:color w:val="232323"/>
          <w:sz w:val="19"/>
        </w:rPr>
        <w:t>Common filters include date, unit, industry, region, resource, project/product, customer, priority, demand, inventory, skills, scenario, risk and decision status. All values reconcile with Dataset Version 1.0.</w:t>
      </w:r>
    </w:p>
    <w:p>
      <w:r>
        <w:br w:type="page"/>
      </w:r>
    </w:p>
    <w:p>
      <w:pPr>
        <w:spacing w:after="100" w:line="259" w:lineRule="auto"/>
        <w:jc w:val="both"/>
      </w:pPr>
      <w:r>
        <w:rPr>
          <w:rFonts w:ascii="Arial" w:hAnsi="Arial"/>
          <w:b/>
          <w:i w:val="0"/>
          <w:color w:val="00707D"/>
          <w:sz w:val="16"/>
        </w:rPr>
        <w:t>INSIGHTS 1-7</w:t>
      </w:r>
    </w:p>
    <w:p>
      <w:pPr>
        <w:pStyle w:val="Heading1"/>
      </w:pPr>
      <w:r>
        <w:t>11. Sample Business Insights</w:t>
      </w:r>
    </w:p>
    <w:p>
      <w:pPr>
        <w:spacing w:after="120"/>
      </w:pPr>
      <w:r>
        <w:rPr>
          <w:b/>
          <w:color w:val="2F75B5"/>
        </w:rPr>
        <w:t xml:space="preserve">1. </w:t>
      </w:r>
      <w:r>
        <w:t>Allocated budget totals $2,515,646,929.</w:t>
      </w:r>
    </w:p>
    <w:p>
      <w:pPr>
        <w:spacing w:after="120"/>
      </w:pPr>
      <w:r>
        <w:rPr>
          <w:b/>
          <w:color w:val="2F75B5"/>
        </w:rPr>
        <w:t xml:space="preserve">2. </w:t>
      </w:r>
      <w:r>
        <w:t>Actual spend totals $2,505,324,106, requiring variance review by unit.</w:t>
      </w:r>
    </w:p>
    <w:p>
      <w:pPr>
        <w:spacing w:after="120"/>
      </w:pPr>
      <w:r>
        <w:rPr>
          <w:b/>
          <w:color w:val="2F75B5"/>
        </w:rPr>
        <w:t xml:space="preserve">3. </w:t>
      </w:r>
      <w:r>
        <w:t>Revenue totals $3,050,089,873.</w:t>
      </w:r>
    </w:p>
    <w:p>
      <w:pPr>
        <w:spacing w:after="120"/>
      </w:pPr>
      <w:r>
        <w:rPr>
          <w:b/>
          <w:color w:val="2F75B5"/>
        </w:rPr>
        <w:t xml:space="preserve">4. </w:t>
      </w:r>
      <w:r>
        <w:t>Operating profit totals $1,447,046,442; allocation should protect contribution.</w:t>
      </w:r>
    </w:p>
    <w:p>
      <w:pPr>
        <w:spacing w:after="120"/>
      </w:pPr>
      <w:r>
        <w:rPr>
          <w:b/>
          <w:color w:val="2F75B5"/>
        </w:rPr>
        <w:t xml:space="preserve">5. </w:t>
      </w:r>
      <w:r>
        <w:t>Mean ROI is 22.2%; initiatives should be compared on risk-adjusted return.</w:t>
      </w:r>
    </w:p>
    <w:p>
      <w:pPr>
        <w:spacing w:after="120"/>
      </w:pPr>
      <w:r>
        <w:rPr>
          <w:b/>
          <w:color w:val="2F75B5"/>
        </w:rPr>
        <w:t xml:space="preserve">6. </w:t>
      </w:r>
      <w:r>
        <w:t>Demand-forecast accuracy is 92.6%.</w:t>
      </w:r>
    </w:p>
    <w:p>
      <w:pPr>
        <w:spacing w:after="120"/>
      </w:pPr>
      <w:r>
        <w:rPr>
          <w:b/>
          <w:color w:val="2F75B5"/>
        </w:rPr>
        <w:t xml:space="preserve">7. </w:t>
      </w:r>
      <w:r>
        <w:t>Inventory service level is 98.8%; exceptions still require attention.</w:t>
      </w:r>
    </w:p>
    <w:p>
      <w:r>
        <w:br w:type="page"/>
      </w:r>
    </w:p>
    <w:p>
      <w:pPr>
        <w:spacing w:after="100" w:line="259" w:lineRule="auto"/>
        <w:jc w:val="both"/>
      </w:pPr>
      <w:r>
        <w:rPr>
          <w:rFonts w:ascii="Arial" w:hAnsi="Arial"/>
          <w:b/>
          <w:i w:val="0"/>
          <w:color w:val="00707D"/>
          <w:sz w:val="16"/>
        </w:rPr>
        <w:t>INSIGHTS 8-14</w:t>
      </w:r>
    </w:p>
    <w:p>
      <w:pPr>
        <w:pStyle w:val="Heading1"/>
      </w:pPr>
      <w:r>
        <w:t>11. Sample Business Insights (continued)</w:t>
      </w:r>
    </w:p>
    <w:p>
      <w:pPr>
        <w:spacing w:after="120"/>
      </w:pPr>
      <w:r>
        <w:rPr>
          <w:b/>
          <w:color w:val="2F75B5"/>
        </w:rPr>
        <w:t xml:space="preserve">8. </w:t>
      </w:r>
      <w:r>
        <w:t>Workforce utilization is 81.7%.</w:t>
      </w:r>
    </w:p>
    <w:p>
      <w:pPr>
        <w:spacing w:after="120"/>
      </w:pPr>
      <w:r>
        <w:rPr>
          <w:b/>
          <w:color w:val="2F75B5"/>
        </w:rPr>
        <w:t xml:space="preserve">9. </w:t>
      </w:r>
      <w:r>
        <w:t>Equipment utilization is 79.1%.</w:t>
      </w:r>
    </w:p>
    <w:p>
      <w:pPr>
        <w:spacing w:after="120"/>
      </w:pPr>
      <w:r>
        <w:rPr>
          <w:b/>
          <w:color w:val="2F75B5"/>
        </w:rPr>
        <w:t xml:space="preserve">10. </w:t>
      </w:r>
      <w:r>
        <w:t>Capacity coverage reaches 96.5%.</w:t>
      </w:r>
    </w:p>
    <w:p>
      <w:pPr>
        <w:spacing w:after="120"/>
      </w:pPr>
      <w:r>
        <w:rPr>
          <w:b/>
          <w:color w:val="2F75B5"/>
        </w:rPr>
        <w:t xml:space="preserve">11. </w:t>
      </w:r>
      <w:r>
        <w:t>Order fulfilment is 91.5%; remaining gaps affect service.</w:t>
      </w:r>
    </w:p>
    <w:p>
      <w:pPr>
        <w:spacing w:after="120"/>
      </w:pPr>
      <w:r>
        <w:rPr>
          <w:b/>
          <w:color w:val="2F75B5"/>
        </w:rPr>
        <w:t xml:space="preserve">12. </w:t>
      </w:r>
      <w:r>
        <w:t>Mean Resource Risk Score is 8.8/100.</w:t>
      </w:r>
    </w:p>
    <w:p>
      <w:pPr>
        <w:spacing w:after="120"/>
      </w:pPr>
      <w:r>
        <w:rPr>
          <w:b/>
          <w:color w:val="2F75B5"/>
        </w:rPr>
        <w:t xml:space="preserve">13. </w:t>
      </w:r>
      <w:r>
        <w:t>The model identifies 11 reallocation-priority records.</w:t>
      </w:r>
    </w:p>
    <w:p>
      <w:pPr>
        <w:spacing w:after="120"/>
      </w:pPr>
      <w:r>
        <w:rPr>
          <w:b/>
          <w:color w:val="2F75B5"/>
        </w:rPr>
        <w:t xml:space="preserve">14. </w:t>
      </w:r>
      <w:r>
        <w:t>Digital Products produces the highest cumulative operating profit.</w:t>
      </w:r>
    </w:p>
    <w:p>
      <w:r>
        <w:br w:type="page"/>
      </w:r>
    </w:p>
    <w:p>
      <w:pPr>
        <w:spacing w:after="100" w:line="259" w:lineRule="auto"/>
        <w:jc w:val="both"/>
      </w:pPr>
      <w:r>
        <w:rPr>
          <w:rFonts w:ascii="Arial" w:hAnsi="Arial"/>
          <w:b/>
          <w:i w:val="0"/>
          <w:color w:val="00707D"/>
          <w:sz w:val="16"/>
        </w:rPr>
        <w:t>INSIGHTS 15-20</w:t>
      </w:r>
    </w:p>
    <w:p>
      <w:pPr>
        <w:pStyle w:val="Heading1"/>
      </w:pPr>
      <w:r>
        <w:t>11. Sample Business Insights (continued)</w:t>
      </w:r>
    </w:p>
    <w:p>
      <w:pPr>
        <w:spacing w:after="120"/>
      </w:pPr>
      <w:r>
        <w:rPr>
          <w:b/>
          <w:color w:val="2F75B5"/>
        </w:rPr>
        <w:t xml:space="preserve">15. </w:t>
      </w:r>
      <w:r>
        <w:t>Investment Portfolio produces the lowest cumulative operating profit.</w:t>
      </w:r>
    </w:p>
    <w:p>
      <w:pPr>
        <w:spacing w:after="120"/>
      </w:pPr>
      <w:r>
        <w:rPr>
          <w:b/>
          <w:color w:val="2F75B5"/>
        </w:rPr>
        <w:t xml:space="preserve">16. </w:t>
      </w:r>
      <w:r>
        <w:t>Supply Disruption has the highest mean resource risk.</w:t>
      </w:r>
    </w:p>
    <w:p>
      <w:pPr>
        <w:spacing w:after="120"/>
      </w:pPr>
      <w:r>
        <w:rPr>
          <w:b/>
          <w:color w:val="2F75B5"/>
        </w:rPr>
        <w:t xml:space="preserve">17. </w:t>
      </w:r>
      <w:r>
        <w:t>Stable has the lowest mean resource risk.</w:t>
      </w:r>
    </w:p>
    <w:p>
      <w:pPr>
        <w:spacing w:after="120"/>
      </w:pPr>
      <w:r>
        <w:rPr>
          <w:b/>
          <w:color w:val="2F75B5"/>
        </w:rPr>
        <w:t xml:space="preserve">18. </w:t>
      </w:r>
      <w:r>
        <w:t>Forecast error should be included in inventory and capacity decisions.</w:t>
      </w:r>
    </w:p>
    <w:p>
      <w:pPr>
        <w:spacing w:after="120"/>
      </w:pPr>
      <w:r>
        <w:rPr>
          <w:b/>
          <w:color w:val="2F75B5"/>
        </w:rPr>
        <w:t xml:space="preserve">19. </w:t>
      </w:r>
      <w:r>
        <w:t>High utilization is not automatically optimal when fulfilment or safety deteriorates.</w:t>
      </w:r>
    </w:p>
    <w:p>
      <w:pPr>
        <w:spacing w:after="120"/>
      </w:pPr>
      <w:r>
        <w:rPr>
          <w:b/>
          <w:color w:val="2F75B5"/>
        </w:rPr>
        <w:t xml:space="preserve">20. </w:t>
      </w:r>
      <w:r>
        <w:t>AI recommendations create value only when constraints and managerial objectives are explicit.</w:t>
      </w:r>
    </w:p>
    <w:p>
      <w:r>
        <w:br w:type="page"/>
      </w:r>
    </w:p>
    <w:p>
      <w:pPr>
        <w:spacing w:after="100" w:line="259" w:lineRule="auto"/>
        <w:jc w:val="both"/>
      </w:pPr>
      <w:r>
        <w:rPr>
          <w:rFonts w:ascii="Arial" w:hAnsi="Arial"/>
          <w:b/>
          <w:i w:val="0"/>
          <w:color w:val="00707D"/>
          <w:sz w:val="16"/>
        </w:rPr>
        <w:t>ANALYTICAL PATHWAYS</w:t>
      </w:r>
    </w:p>
    <w:p>
      <w:pPr>
        <w:pStyle w:val="Heading1"/>
      </w:pPr>
      <w:r>
        <w:t>12. Applications in Business Analytics and Artificial Intelligence</w:t>
      </w:r>
    </w:p>
    <w:p>
      <w:pPr>
        <w:pStyle w:val="Heading2"/>
      </w:pPr>
      <w:r>
        <w:t>A. Exploratory Data Analysis</w:t>
      </w:r>
    </w:p>
    <w:p>
      <w:pPr>
        <w:pStyle w:val="ListBullet"/>
        <w:spacing w:after="60"/>
      </w:pPr>
      <w:r>
        <w:t>Descriptive statistics, correlations, distributions, outliers and trends.</w:t>
      </w:r>
    </w:p>
    <w:p>
      <w:pPr>
        <w:pStyle w:val="Heading2"/>
      </w:pPr>
      <w:r>
        <w:t>B. Power BI Visualization</w:t>
      </w:r>
    </w:p>
    <w:p>
      <w:pPr>
        <w:pStyle w:val="ListBullet"/>
        <w:spacing w:after="60"/>
      </w:pPr>
      <w:r>
        <w:t>KPI cards, dashboards, scorecards and drill-down.</w:t>
      </w:r>
    </w:p>
    <w:p>
      <w:pPr>
        <w:pStyle w:val="Heading2"/>
      </w:pPr>
      <w:r>
        <w:t>C. AI-Driven Business Insights</w:t>
      </w:r>
    </w:p>
    <w:p>
      <w:pPr>
        <w:pStyle w:val="ListBullet"/>
        <w:spacing w:after="60"/>
      </w:pPr>
      <w:r>
        <w:t>Regression for demand, revenue and return.</w:t>
      </w:r>
    </w:p>
    <w:p>
      <w:pPr>
        <w:pStyle w:val="ListBullet"/>
        <w:spacing w:after="60"/>
      </w:pPr>
      <w:r>
        <w:t>Classification for risk and reallocation.</w:t>
      </w:r>
    </w:p>
    <w:p>
      <w:pPr>
        <w:pStyle w:val="ListBullet"/>
        <w:spacing w:after="60"/>
      </w:pPr>
      <w:r>
        <w:t>Clustering for resource profiles.</w:t>
      </w:r>
    </w:p>
    <w:p>
      <w:pPr>
        <w:pStyle w:val="ListBullet"/>
        <w:spacing w:after="60"/>
      </w:pPr>
      <w:r>
        <w:t>Forecasting and constrained recommendation.</w:t>
      </w:r>
    </w:p>
    <w:tbl>
      <w:tblPr>
        <w:tblW w:type="auto" w:w="0"/>
        <w:tblLook w:firstColumn="1" w:firstRow="1" w:lastColumn="0" w:lastRow="0" w:noHBand="0" w:noVBand="1" w:val="04A0"/>
      </w:tblPr>
      <w:tblGrid>
        <w:gridCol w:w="10166"/>
      </w:tblGrid>
      <w:tr>
        <w:tc>
          <w:tcPr>
            <w:tcW w:type="dxa" w:w="10166"/>
            <w:shd w:fill="EAF2F8"/>
          </w:tcPr>
          <w:p>
            <w:r/>
            <w:r>
              <w:rPr>
                <w:b/>
                <w:color w:val="17365D"/>
              </w:rPr>
              <w:t xml:space="preserve">Model governance  </w:t>
            </w:r>
            <w:r>
              <w:t>Validate forecasts and recommendations, document constraints, monitor drift and retain human authorization.</w:t>
            </w:r>
          </w:p>
        </w:tc>
      </w:tr>
    </w:tbl>
    <w:p>
      <w:pPr>
        <w:pStyle w:val="Heading1"/>
      </w:pPr>
      <w:r>
        <w:t>13. Conclusion</w:t>
      </w:r>
    </w:p>
    <w:p>
      <w:pPr>
        <w:spacing w:after="100" w:line="259" w:lineRule="auto"/>
        <w:jc w:val="both"/>
      </w:pPr>
      <w:r>
        <w:rPr>
          <w:rFonts w:ascii="Arial" w:hAnsi="Arial"/>
          <w:b w:val="0"/>
          <w:i w:val="0"/>
          <w:color w:val="232323"/>
          <w:sz w:val="17"/>
        </w:rPr>
        <w:t>The Team 4 project integrates capital, workforce, equipment, inventory and service capacity with profitability, forecast accuracy, fulfilment and risk. It creates a coherent foundation for evidence-based allocation across heterogeneous business settings.</w:t>
      </w:r>
    </w:p>
    <w:p>
      <w:pPr>
        <w:spacing w:after="100" w:line="259" w:lineRule="auto"/>
        <w:jc w:val="both"/>
      </w:pPr>
      <w:r>
        <w:rPr>
          <w:rFonts w:ascii="Arial" w:hAnsi="Arial"/>
          <w:b w:val="0"/>
          <w:i w:val="0"/>
          <w:color w:val="232323"/>
          <w:sz w:val="17"/>
        </w:rPr>
        <w:t>The verified dataset supports Power BI, predictive analytics and optimization. Future models should preserve reconciliation and explainability while translating recommendations into accountable managerial decisions.</w:t>
      </w:r>
    </w:p>
    <w:tbl>
      <w:tblPr>
        <w:tblW w:type="auto" w:w="0"/>
        <w:tblLook w:firstColumn="1" w:firstRow="1" w:lastColumn="0" w:lastRow="0" w:noHBand="0" w:noVBand="1" w:val="04A0"/>
      </w:tblPr>
      <w:tblGrid>
        <w:gridCol w:w="10166"/>
      </w:tblGrid>
      <w:tr>
        <w:tc>
          <w:tcPr>
            <w:tcW w:type="dxa" w:w="10166"/>
            <w:shd w:fill="EAF2F8"/>
          </w:tcPr>
          <w:p>
            <w:r/>
            <w:r>
              <w:rPr>
                <w:b/>
                <w:color w:val="17365D"/>
              </w:rPr>
              <w:t xml:space="preserve">Final conclusion  </w:t>
            </w:r>
            <w:r>
              <w:t>Resource optimization is the disciplined alignment of scarce capacity with demand, value and risk - not simply the maximization of utilization.</w:t>
            </w:r>
          </w:p>
        </w:tc>
      </w:tr>
    </w:tbl>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AASTMT Graduate School of Business | Team 4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GROUP 9226 | DATA ANALYTICS FOR AI BUSINESS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b w:val="0"/>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Resource Allocation and Business Performance Optimization</dc:title>
  <dc:subject/>
  <dc:creator>Group 9226 - Team 4</dc:creator>
  <cp:keywords/>
  <dc:description>generated by python-docx</dc:description>
  <cp:lastModifiedBy/>
  <cp:revision>1</cp:revision>
  <dcterms:created xsi:type="dcterms:W3CDTF">2013-12-23T23:15:00Z</dcterms:created>
  <dcterms:modified xsi:type="dcterms:W3CDTF">2013-12-23T23:15:00Z</dcterms:modified>
  <cp:category/>
</cp:coreProperties>
</file>