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3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17.85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17.85 a share on a base case built from the company's own units and prices, in a range of EGP 4.01 to EGP 46.50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25.11%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26.10% to 25.11%.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6.14; at the high end, EGP 40.29.</w:t>
      </w:r>
    </w:p>
    <w:p>
      <w:pPr>
        <w:pStyle w:val="ListBullet"/>
        <w:spacing w:after="60"/>
      </w:pPr>
      <w:r>
        <w:rPr>
          <w:color w:val="1A1D21"/>
          <w:sz w:val="20"/>
        </w:rPr>
        <w:t>At the closing price of EGP 14.40 the market is paying for a conversion rate of 7.3%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4.01</w:t>
            </w:r>
          </w:p>
        </w:tc>
        <w:tc>
          <w:tcPr>
            <w:tcW w:type="dxa" w:w="1474"/>
          </w:tcPr>
          <w:p>
            <w:pPr>
              <w:jc w:val="right"/>
            </w:pPr>
            <w:r/>
            <w:r>
              <w:rPr>
                <w:color w:val="1A1D21"/>
                <w:sz w:val="17"/>
              </w:rPr>
              <w:t>17.85</w:t>
            </w:r>
          </w:p>
        </w:tc>
        <w:tc>
          <w:tcPr>
            <w:tcW w:type="dxa" w:w="1474"/>
          </w:tcPr>
          <w:p>
            <w:pPr>
              <w:jc w:val="right"/>
            </w:pPr>
            <w:r/>
            <w:r>
              <w:rPr>
                <w:color w:val="1A1D21"/>
                <w:sz w:val="17"/>
              </w:rPr>
              <w:t>46.50</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5.59</w:t>
            </w:r>
          </w:p>
        </w:tc>
        <w:tc>
          <w:tcPr>
            <w:tcW w:type="dxa" w:w="1474"/>
          </w:tcPr>
          <w:p>
            <w:pPr>
              <w:jc w:val="right"/>
            </w:pPr>
            <w:r/>
            <w:r>
              <w:rPr>
                <w:color w:val="1A1D21"/>
                <w:sz w:val="17"/>
              </w:rPr>
              <w:t>8.39</w:t>
            </w:r>
          </w:p>
        </w:tc>
        <w:tc>
          <w:tcPr>
            <w:tcW w:type="dxa" w:w="1474"/>
          </w:tcPr>
          <w:p>
            <w:pPr>
              <w:jc w:val="right"/>
            </w:pPr>
            <w:r/>
            <w:r>
              <w:rPr>
                <w:color w:val="1A1D21"/>
                <w:sz w:val="17"/>
              </w:rPr>
              <w:t>13.05</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-19%</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mn unless stated</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sold</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r>
      <w:tr>
        <w:trPr>
          <w:cantSplit/>
        </w:trPr>
        <w:tc>
          <w:tcPr>
            <w:tcW w:type="dxa" w:w="2608"/>
          </w:tcPr>
          <w:p>
            <w:r/>
            <w:r>
              <w:rPr>
                <w:color w:val="1A1D21"/>
                <w:sz w:val="17"/>
              </w:rPr>
              <w:t>New sales (EGP mn)</w:t>
            </w:r>
          </w:p>
        </w:tc>
        <w:tc>
          <w:tcPr>
            <w:tcW w:type="dxa" w:w="941"/>
          </w:tcPr>
          <w:p>
            <w:pPr>
              <w:jc w:val="right"/>
            </w:pPr>
            <w:r/>
            <w:r>
              <w:rPr>
                <w:color w:val="1A1D21"/>
                <w:sz w:val="17"/>
              </w:rPr>
              <w:t>129,712</w:t>
            </w:r>
          </w:p>
        </w:tc>
        <w:tc>
          <w:tcPr>
            <w:tcW w:type="dxa" w:w="941"/>
          </w:tcPr>
          <w:p>
            <w:pPr>
              <w:jc w:val="right"/>
            </w:pPr>
            <w:r/>
            <w:r>
              <w:rPr>
                <w:color w:val="1A1D21"/>
                <w:sz w:val="17"/>
              </w:rPr>
              <w:t>145,277</w:t>
            </w:r>
          </w:p>
        </w:tc>
        <w:tc>
          <w:tcPr>
            <w:tcW w:type="dxa" w:w="941"/>
          </w:tcPr>
          <w:p>
            <w:pPr>
              <w:jc w:val="right"/>
            </w:pPr>
            <w:r/>
            <w:r>
              <w:rPr>
                <w:color w:val="1A1D21"/>
                <w:sz w:val="17"/>
              </w:rPr>
              <w:t>158,352</w:t>
            </w:r>
          </w:p>
        </w:tc>
        <w:tc>
          <w:tcPr>
            <w:tcW w:type="dxa" w:w="941"/>
          </w:tcPr>
          <w:p>
            <w:pPr>
              <w:jc w:val="right"/>
            </w:pPr>
            <w:r/>
            <w:r>
              <w:rPr>
                <w:color w:val="1A1D21"/>
                <w:sz w:val="17"/>
              </w:rPr>
              <w:t>170,229</w:t>
            </w:r>
          </w:p>
        </w:tc>
        <w:tc>
          <w:tcPr>
            <w:tcW w:type="dxa" w:w="941"/>
          </w:tcPr>
          <w:p>
            <w:pPr>
              <w:jc w:val="right"/>
            </w:pPr>
            <w:r/>
            <w:r>
              <w:rPr>
                <w:color w:val="1A1D21"/>
                <w:sz w:val="17"/>
              </w:rPr>
              <w:t>182,145</w:t>
            </w:r>
          </w:p>
        </w:tc>
        <w:tc>
          <w:tcPr>
            <w:tcW w:type="dxa" w:w="941"/>
          </w:tcPr>
          <w:p>
            <w:pPr>
              <w:jc w:val="right"/>
            </w:pPr>
            <w:r/>
            <w:r>
              <w:rPr>
                <w:color w:val="1A1D21"/>
                <w:sz w:val="17"/>
              </w:rPr>
              <w:t>255,468</w:t>
            </w:r>
          </w:p>
        </w:tc>
        <w:tc>
          <w:tcPr>
            <w:tcW w:type="dxa" w:w="941"/>
          </w:tcPr>
          <w:p>
            <w:pPr>
              <w:jc w:val="right"/>
            </w:pPr>
            <w:r/>
            <w:r>
              <w:rPr>
                <w:color w:val="1A1D21"/>
                <w:sz w:val="17"/>
              </w:rPr>
              <w:t>358,306</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 (EGP mn)</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 (EGP mn)</w:t>
            </w:r>
          </w:p>
        </w:tc>
        <w:tc>
          <w:tcPr>
            <w:tcW w:type="dxa" w:w="941"/>
          </w:tcPr>
          <w:p>
            <w:pPr>
              <w:jc w:val="right"/>
            </w:pPr>
            <w:r/>
            <w:r>
              <w:rPr>
                <w:color w:val="1A1D21"/>
                <w:sz w:val="17"/>
              </w:rPr>
              <w:t>12.73</w:t>
            </w:r>
          </w:p>
        </w:tc>
        <w:tc>
          <w:tcPr>
            <w:tcW w:type="dxa" w:w="941"/>
          </w:tcPr>
          <w:p>
            <w:pPr>
              <w:jc w:val="right"/>
            </w:pPr>
            <w:r/>
            <w:r>
              <w:rPr>
                <w:color w:val="1A1D21"/>
                <w:sz w:val="17"/>
              </w:rPr>
              <w:t>14.25</w:t>
            </w:r>
          </w:p>
        </w:tc>
        <w:tc>
          <w:tcPr>
            <w:tcW w:type="dxa" w:w="941"/>
          </w:tcPr>
          <w:p>
            <w:pPr>
              <w:jc w:val="right"/>
            </w:pPr>
            <w:r/>
            <w:r>
              <w:rPr>
                <w:color w:val="1A1D21"/>
                <w:sz w:val="17"/>
              </w:rPr>
              <w:t>15.54</w:t>
            </w:r>
          </w:p>
        </w:tc>
        <w:tc>
          <w:tcPr>
            <w:tcW w:type="dxa" w:w="941"/>
          </w:tcPr>
          <w:p>
            <w:pPr>
              <w:jc w:val="right"/>
            </w:pPr>
            <w:r/>
            <w:r>
              <w:rPr>
                <w:color w:val="1A1D21"/>
                <w:sz w:val="17"/>
              </w:rPr>
              <w:t>16.70</w:t>
            </w:r>
          </w:p>
        </w:tc>
        <w:tc>
          <w:tcPr>
            <w:tcW w:type="dxa" w:w="941"/>
          </w:tcPr>
          <w:p>
            <w:pPr>
              <w:jc w:val="right"/>
            </w:pPr>
            <w:r/>
            <w:r>
              <w:rPr>
                <w:color w:val="1A1D21"/>
                <w:sz w:val="17"/>
              </w:rPr>
              <w:t>17.87</w:t>
            </w:r>
          </w:p>
        </w:tc>
        <w:tc>
          <w:tcPr>
            <w:tcW w:type="dxa" w:w="941"/>
          </w:tcPr>
          <w:p>
            <w:pPr>
              <w:jc w:val="right"/>
            </w:pPr>
            <w:r/>
            <w:r>
              <w:rPr>
                <w:color w:val="1A1D21"/>
                <w:sz w:val="17"/>
              </w:rPr>
              <w:t>25.07</w:t>
            </w:r>
          </w:p>
        </w:tc>
        <w:tc>
          <w:tcPr>
            <w:tcW w:type="dxa" w:w="941"/>
          </w:tcPr>
          <w:p>
            <w:pPr>
              <w:jc w:val="right"/>
            </w:pPr>
            <w:r/>
            <w:r>
              <w:rPr>
                <w:color w:val="1A1D21"/>
                <w:sz w:val="17"/>
              </w:rPr>
              <w:t>35.16</w:t>
            </w:r>
          </w:p>
        </w:tc>
      </w:tr>
      <w:tr>
        <w:trPr>
          <w:cantSplit/>
        </w:trPr>
        <w:tc>
          <w:tcPr>
            <w:tcW w:type="dxa" w:w="2608"/>
          </w:tcPr>
          <w:p>
            <w:r/>
            <w:r>
              <w:rPr>
                <w:color w:val="1A1D21"/>
                <w:sz w:val="17"/>
              </w:rPr>
              <w:t>Cost of revenue</w:t>
            </w:r>
          </w:p>
        </w:tc>
        <w:tc>
          <w:tcPr>
            <w:tcW w:type="dxa" w:w="941"/>
          </w:tcPr>
          <w:p>
            <w:pPr>
              <w:jc w:val="right"/>
            </w:pPr>
            <w:r/>
            <w:r>
              <w:rPr>
                <w:color w:val="1A1D21"/>
                <w:sz w:val="17"/>
              </w:rPr>
              <w:t>25,902</w:t>
            </w:r>
          </w:p>
        </w:tc>
        <w:tc>
          <w:tcPr>
            <w:tcW w:type="dxa" w:w="941"/>
          </w:tcPr>
          <w:p>
            <w:pPr>
              <w:jc w:val="right"/>
            </w:pPr>
            <w:r/>
            <w:r>
              <w:rPr>
                <w:color w:val="1A1D21"/>
                <w:sz w:val="17"/>
              </w:rPr>
              <w:t>33,362</w:t>
            </w:r>
          </w:p>
        </w:tc>
        <w:tc>
          <w:tcPr>
            <w:tcW w:type="dxa" w:w="941"/>
          </w:tcPr>
          <w:p>
            <w:pPr>
              <w:jc w:val="right"/>
            </w:pPr>
            <w:r/>
            <w:r>
              <w:rPr>
                <w:color w:val="1A1D21"/>
                <w:sz w:val="17"/>
              </w:rPr>
              <w:t>41,273</w:t>
            </w:r>
          </w:p>
        </w:tc>
        <w:tc>
          <w:tcPr>
            <w:tcW w:type="dxa" w:w="941"/>
          </w:tcPr>
          <w:p>
            <w:pPr>
              <w:jc w:val="right"/>
            </w:pPr>
            <w:r/>
            <w:r>
              <w:rPr>
                <w:color w:val="1A1D21"/>
                <w:sz w:val="17"/>
              </w:rPr>
              <w:t>49,693</w:t>
            </w:r>
          </w:p>
        </w:tc>
        <w:tc>
          <w:tcPr>
            <w:tcW w:type="dxa" w:w="941"/>
          </w:tcPr>
          <w:p>
            <w:pPr>
              <w:jc w:val="right"/>
            </w:pPr>
            <w:r/>
            <w:r>
              <w:rPr>
                <w:color w:val="1A1D21"/>
                <w:sz w:val="17"/>
              </w:rPr>
              <w:t>58,755</w:t>
            </w:r>
          </w:p>
        </w:tc>
        <w:tc>
          <w:tcPr>
            <w:tcW w:type="dxa" w:w="941"/>
          </w:tcPr>
          <w:p>
            <w:pPr>
              <w:jc w:val="right"/>
            </w:pPr>
            <w:r/>
            <w:r>
              <w:rPr>
                <w:color w:val="1A1D21"/>
                <w:sz w:val="17"/>
              </w:rPr>
              <w:t>110,168</w:t>
            </w:r>
          </w:p>
        </w:tc>
        <w:tc>
          <w:tcPr>
            <w:tcW w:type="dxa" w:w="941"/>
          </w:tcPr>
          <w:p>
            <w:pPr>
              <w:jc w:val="right"/>
            </w:pPr>
            <w:r/>
            <w:r>
              <w:rPr>
                <w:color w:val="1A1D21"/>
                <w:sz w:val="17"/>
              </w:rPr>
              <w:t>156,834</w:t>
            </w:r>
          </w:p>
        </w:tc>
      </w:tr>
      <w:tr>
        <w:trPr>
          <w:cantSplit/>
        </w:trPr>
        <w:tc>
          <w:tcPr>
            <w:tcW w:type="dxa" w:w="2608"/>
          </w:tcPr>
          <w:p>
            <w:r/>
            <w:r>
              <w:rPr>
                <w:color w:val="1A1D21"/>
                <w:sz w:val="17"/>
              </w:rPr>
              <w:t>Gross profit</w:t>
            </w:r>
          </w:p>
        </w:tc>
        <w:tc>
          <w:tcPr>
            <w:tcW w:type="dxa" w:w="941"/>
          </w:tcPr>
          <w:p>
            <w:pPr>
              <w:jc w:val="right"/>
            </w:pPr>
            <w:r/>
            <w:r>
              <w:rPr>
                <w:color w:val="1A1D21"/>
                <w:sz w:val="17"/>
              </w:rPr>
              <w:t>14,246</w:t>
            </w:r>
          </w:p>
        </w:tc>
        <w:tc>
          <w:tcPr>
            <w:tcW w:type="dxa" w:w="941"/>
          </w:tcPr>
          <w:p>
            <w:pPr>
              <w:jc w:val="right"/>
            </w:pPr>
            <w:r/>
            <w:r>
              <w:rPr>
                <w:color w:val="1A1D21"/>
                <w:sz w:val="17"/>
              </w:rPr>
              <w:t>18,349</w:t>
            </w:r>
          </w:p>
        </w:tc>
        <w:tc>
          <w:tcPr>
            <w:tcW w:type="dxa" w:w="941"/>
          </w:tcPr>
          <w:p>
            <w:pPr>
              <w:jc w:val="right"/>
            </w:pPr>
            <w:r/>
            <w:r>
              <w:rPr>
                <w:color w:val="1A1D21"/>
                <w:sz w:val="17"/>
              </w:rPr>
              <w:t>22,700</w:t>
            </w:r>
          </w:p>
        </w:tc>
        <w:tc>
          <w:tcPr>
            <w:tcW w:type="dxa" w:w="941"/>
          </w:tcPr>
          <w:p>
            <w:pPr>
              <w:jc w:val="right"/>
            </w:pPr>
            <w:r/>
            <w:r>
              <w:rPr>
                <w:color w:val="1A1D21"/>
                <w:sz w:val="17"/>
              </w:rPr>
              <w:t>27,331</w:t>
            </w:r>
          </w:p>
        </w:tc>
        <w:tc>
          <w:tcPr>
            <w:tcW w:type="dxa" w:w="941"/>
          </w:tcPr>
          <w:p>
            <w:pPr>
              <w:jc w:val="right"/>
            </w:pPr>
            <w:r/>
            <w:r>
              <w:rPr>
                <w:color w:val="1A1D21"/>
                <w:sz w:val="17"/>
              </w:rPr>
              <w:t>32,315</w:t>
            </w:r>
          </w:p>
        </w:tc>
        <w:tc>
          <w:tcPr>
            <w:tcW w:type="dxa" w:w="941"/>
          </w:tcPr>
          <w:p>
            <w:pPr>
              <w:jc w:val="right"/>
            </w:pPr>
            <w:r/>
            <w:r>
              <w:rPr>
                <w:color w:val="1A1D21"/>
                <w:sz w:val="17"/>
              </w:rPr>
              <w:t>60,592</w:t>
            </w:r>
          </w:p>
        </w:tc>
        <w:tc>
          <w:tcPr>
            <w:tcW w:type="dxa" w:w="941"/>
          </w:tcPr>
          <w:p>
            <w:pPr>
              <w:jc w:val="right"/>
            </w:pPr>
            <w:r/>
            <w:r>
              <w:rPr>
                <w:color w:val="1A1D21"/>
                <w:sz w:val="17"/>
              </w:rPr>
              <w:t>86,259</w:t>
            </w:r>
          </w:p>
        </w:tc>
      </w:tr>
      <w:tr>
        <w:trPr>
          <w:cantSplit/>
        </w:trPr>
        <w:tc>
          <w:tcPr>
            <w:tcW w:type="dxa" w:w="2608"/>
          </w:tcPr>
          <w:p>
            <w:r/>
            <w:r>
              <w:rPr>
                <w:color w:val="1A1D21"/>
                <w:sz w:val="17"/>
              </w:rPr>
              <w:t>Gross margin (output)</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3,440</w:t>
            </w:r>
          </w:p>
        </w:tc>
        <w:tc>
          <w:tcPr>
            <w:tcW w:type="dxa" w:w="941"/>
          </w:tcPr>
          <w:p>
            <w:pPr>
              <w:jc w:val="right"/>
            </w:pPr>
            <w:r/>
            <w:r>
              <w:rPr>
                <w:color w:val="1A1D21"/>
                <w:sz w:val="17"/>
              </w:rPr>
              <w:t>5,395</w:t>
            </w:r>
          </w:p>
        </w:tc>
        <w:tc>
          <w:tcPr>
            <w:tcW w:type="dxa" w:w="941"/>
          </w:tcPr>
          <w:p>
            <w:pPr>
              <w:jc w:val="right"/>
            </w:pPr>
            <w:r/>
            <w:r>
              <w:rPr>
                <w:color w:val="1A1D21"/>
                <w:sz w:val="17"/>
              </w:rPr>
              <w:t>7,468</w:t>
            </w:r>
          </w:p>
        </w:tc>
        <w:tc>
          <w:tcPr>
            <w:tcW w:type="dxa" w:w="941"/>
          </w:tcPr>
          <w:p>
            <w:pPr>
              <w:jc w:val="right"/>
            </w:pPr>
            <w:r/>
            <w:r>
              <w:rPr>
                <w:color w:val="1A1D21"/>
                <w:sz w:val="17"/>
              </w:rPr>
              <w:t>9,675</w:t>
            </w:r>
          </w:p>
        </w:tc>
        <w:tc>
          <w:tcPr>
            <w:tcW w:type="dxa" w:w="941"/>
          </w:tcPr>
          <w:p>
            <w:pPr>
              <w:jc w:val="right"/>
            </w:pPr>
            <w:r/>
            <w:r>
              <w:rPr>
                <w:color w:val="1A1D21"/>
                <w:sz w:val="17"/>
              </w:rPr>
              <w:t>12,049</w:t>
            </w:r>
          </w:p>
        </w:tc>
        <w:tc>
          <w:tcPr>
            <w:tcW w:type="dxa" w:w="941"/>
          </w:tcPr>
          <w:p>
            <w:pPr>
              <w:jc w:val="right"/>
            </w:pPr>
            <w:r/>
            <w:r>
              <w:rPr>
                <w:color w:val="1A1D21"/>
                <w:sz w:val="17"/>
              </w:rPr>
              <w:t>25,522</w:t>
            </w:r>
          </w:p>
        </w:tc>
        <w:tc>
          <w:tcPr>
            <w:tcW w:type="dxa" w:w="941"/>
          </w:tcPr>
          <w:p>
            <w:pPr>
              <w:jc w:val="right"/>
            </w:pPr>
            <w:r/>
            <w:r>
              <w:rPr>
                <w:color w:val="1A1D21"/>
                <w:sz w:val="17"/>
              </w:rPr>
              <w:t>37,751</w:t>
            </w:r>
          </w:p>
        </w:tc>
      </w:tr>
      <w:tr>
        <w:trPr>
          <w:cantSplit/>
        </w:trPr>
        <w:tc>
          <w:tcPr>
            <w:tcW w:type="dxa" w:w="2608"/>
          </w:tcPr>
          <w:p>
            <w:r/>
            <w:r>
              <w:rPr>
                <w:color w:val="1A1D21"/>
                <w:sz w:val="17"/>
              </w:rPr>
              <w:t>Tax rate</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Earnings per share (EGP)</w:t>
            </w:r>
          </w:p>
        </w:tc>
        <w:tc>
          <w:tcPr>
            <w:tcW w:type="dxa" w:w="941"/>
          </w:tcPr>
          <w:p>
            <w:pPr>
              <w:jc w:val="right"/>
            </w:pPr>
            <w:r/>
            <w:r>
              <w:rPr>
                <w:color w:val="1A1D21"/>
                <w:sz w:val="17"/>
              </w:rPr>
              <w:t>0.93</w:t>
            </w:r>
          </w:p>
        </w:tc>
        <w:tc>
          <w:tcPr>
            <w:tcW w:type="dxa" w:w="941"/>
          </w:tcPr>
          <w:p>
            <w:pPr>
              <w:jc w:val="right"/>
            </w:pPr>
            <w:r/>
            <w:r>
              <w:rPr>
                <w:color w:val="1A1D21"/>
                <w:sz w:val="17"/>
              </w:rPr>
              <w:t>1.46</w:t>
            </w:r>
          </w:p>
        </w:tc>
        <w:tc>
          <w:tcPr>
            <w:tcW w:type="dxa" w:w="941"/>
          </w:tcPr>
          <w:p>
            <w:pPr>
              <w:jc w:val="right"/>
            </w:pPr>
            <w:r/>
            <w:r>
              <w:rPr>
                <w:color w:val="1A1D21"/>
                <w:sz w:val="17"/>
              </w:rPr>
              <w:t>2.02</w:t>
            </w:r>
          </w:p>
        </w:tc>
        <w:tc>
          <w:tcPr>
            <w:tcW w:type="dxa" w:w="941"/>
          </w:tcPr>
          <w:p>
            <w:pPr>
              <w:jc w:val="right"/>
            </w:pPr>
            <w:r/>
            <w:r>
              <w:rPr>
                <w:color w:val="1A1D21"/>
                <w:sz w:val="17"/>
              </w:rPr>
              <w:t>2.62</w:t>
            </w:r>
          </w:p>
        </w:tc>
        <w:tc>
          <w:tcPr>
            <w:tcW w:type="dxa" w:w="941"/>
          </w:tcPr>
          <w:p>
            <w:pPr>
              <w:jc w:val="right"/>
            </w:pPr>
            <w:r/>
            <w:r>
              <w:rPr>
                <w:color w:val="1A1D21"/>
                <w:sz w:val="17"/>
              </w:rPr>
              <w:t>3.27</w:t>
            </w:r>
          </w:p>
        </w:tc>
        <w:tc>
          <w:tcPr>
            <w:tcW w:type="dxa" w:w="941"/>
          </w:tcPr>
          <w:p>
            <w:pPr>
              <w:jc w:val="right"/>
            </w:pPr>
            <w:r/>
            <w:r>
              <w:rPr>
                <w:color w:val="1A1D21"/>
                <w:sz w:val="17"/>
              </w:rPr>
              <w:t>6.92</w:t>
            </w:r>
          </w:p>
        </w:tc>
        <w:tc>
          <w:tcPr>
            <w:tcW w:type="dxa" w:w="941"/>
          </w:tcPr>
          <w:p>
            <w:pPr>
              <w:jc w:val="right"/>
            </w:pPr>
            <w:r/>
            <w:r>
              <w:rPr>
                <w:color w:val="1A1D21"/>
                <w:sz w:val="17"/>
              </w:rPr>
              <w:t>10.23</w:t>
            </w:r>
          </w:p>
        </w:tc>
      </w:tr>
      <w:tr>
        <w:trPr>
          <w:cantSplit/>
        </w:trPr>
        <w:tc>
          <w:tcPr>
            <w:tcW w:type="dxa" w:w="2608"/>
          </w:tcPr>
          <w:p>
            <w:r/>
            <w:r>
              <w:rPr>
                <w:color w:val="1A1D21"/>
                <w:sz w:val="17"/>
              </w:rPr>
              <w:t>Order book, closing</w:t>
            </w:r>
          </w:p>
        </w:tc>
        <w:tc>
          <w:tcPr>
            <w:tcW w:type="dxa" w:w="941"/>
          </w:tcPr>
          <w:p>
            <w:pPr>
              <w:jc w:val="right"/>
            </w:pPr>
            <w:r/>
            <w:r>
              <w:rPr>
                <w:color w:val="1A1D21"/>
                <w:sz w:val="17"/>
              </w:rPr>
              <w:t>352,564</w:t>
            </w:r>
          </w:p>
        </w:tc>
        <w:tc>
          <w:tcPr>
            <w:tcW w:type="dxa" w:w="941"/>
          </w:tcPr>
          <w:p>
            <w:pPr>
              <w:jc w:val="right"/>
            </w:pPr>
            <w:r/>
            <w:r>
              <w:rPr>
                <w:color w:val="1A1D21"/>
                <w:sz w:val="17"/>
              </w:rPr>
              <w:t>446,131</w:t>
            </w:r>
          </w:p>
        </w:tc>
        <w:tc>
          <w:tcPr>
            <w:tcW w:type="dxa" w:w="941"/>
          </w:tcPr>
          <w:p>
            <w:pPr>
              <w:jc w:val="right"/>
            </w:pPr>
            <w:r/>
            <w:r>
              <w:rPr>
                <w:color w:val="1A1D21"/>
                <w:sz w:val="17"/>
              </w:rPr>
              <w:t>540,510</w:t>
            </w:r>
          </w:p>
        </w:tc>
        <w:tc>
          <w:tcPr>
            <w:tcW w:type="dxa" w:w="941"/>
          </w:tcPr>
          <w:p>
            <w:pPr>
              <w:jc w:val="right"/>
            </w:pPr>
            <w:r/>
            <w:r>
              <w:rPr>
                <w:color w:val="1A1D21"/>
                <w:sz w:val="17"/>
              </w:rPr>
              <w:t>633,714</w:t>
            </w:r>
          </w:p>
        </w:tc>
        <w:tc>
          <w:tcPr>
            <w:tcW w:type="dxa" w:w="941"/>
          </w:tcPr>
          <w:p>
            <w:pPr>
              <w:jc w:val="right"/>
            </w:pPr>
            <w:r/>
            <w:r>
              <w:rPr>
                <w:color w:val="1A1D21"/>
                <w:sz w:val="17"/>
              </w:rPr>
              <w:t>724,789</w:t>
            </w:r>
          </w:p>
        </w:tc>
        <w:tc>
          <w:tcPr>
            <w:tcW w:type="dxa" w:w="941"/>
          </w:tcPr>
          <w:p>
            <w:pPr>
              <w:jc w:val="right"/>
            </w:pPr>
            <w:r/>
            <w:r>
              <w:rPr>
                <w:color w:val="1A1D21"/>
                <w:sz w:val="17"/>
              </w:rPr>
              <w:t>1,152,921</w:t>
            </w:r>
          </w:p>
        </w:tc>
        <w:tc>
          <w:tcPr>
            <w:tcW w:type="dxa" w:w="941"/>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Cost of capital, that year</w:t>
            </w:r>
          </w:p>
        </w:tc>
        <w:tc>
          <w:tcPr>
            <w:tcW w:type="dxa" w:w="941"/>
          </w:tcPr>
          <w:p>
            <w:pPr>
              <w:jc w:val="right"/>
            </w:pPr>
            <w:r/>
            <w:r>
              <w:rPr>
                <w:color w:val="1A1D21"/>
                <w:sz w:val="17"/>
              </w:rPr>
              <w:t>25.1%</w:t>
            </w:r>
          </w:p>
        </w:tc>
        <w:tc>
          <w:tcPr>
            <w:tcW w:type="dxa" w:w="941"/>
          </w:tcPr>
          <w:p>
            <w:pPr>
              <w:jc w:val="right"/>
            </w:pPr>
            <w:r/>
            <w:r>
              <w:rPr>
                <w:color w:val="1A1D21"/>
                <w:sz w:val="17"/>
              </w:rPr>
              <w:t>21.9%</w:t>
            </w:r>
          </w:p>
        </w:tc>
        <w:tc>
          <w:tcPr>
            <w:tcW w:type="dxa" w:w="941"/>
          </w:tcPr>
          <w:p>
            <w:pPr>
              <w:jc w:val="right"/>
            </w:pPr>
            <w:r/>
            <w:r>
              <w:rPr>
                <w:color w:val="1A1D21"/>
                <w:sz w:val="17"/>
              </w:rPr>
              <w:t>19.4%</w:t>
            </w:r>
          </w:p>
        </w:tc>
        <w:tc>
          <w:tcPr>
            <w:tcW w:type="dxa" w:w="941"/>
          </w:tcPr>
          <w:p>
            <w:pPr>
              <w:jc w:val="right"/>
            </w:pPr>
            <w:r/>
            <w:r>
              <w:rPr>
                <w:color w:val="1A1D21"/>
                <w:sz w:val="17"/>
              </w:rPr>
              <w:t>17.4%</w:t>
            </w:r>
          </w:p>
        </w:tc>
        <w:tc>
          <w:tcPr>
            <w:tcW w:type="dxa" w:w="941"/>
          </w:tcPr>
          <w:p>
            <w:pPr>
              <w:jc w:val="right"/>
            </w:pPr>
            <w:r/>
            <w:r>
              <w:rPr>
                <w:color w:val="1A1D21"/>
                <w:sz w:val="17"/>
              </w:rPr>
              <w:t>16.2%</w:t>
            </w:r>
          </w:p>
        </w:tc>
        <w:tc>
          <w:tcPr>
            <w:tcW w:type="dxa" w:w="941"/>
          </w:tcPr>
          <w:p>
            <w:pPr>
              <w:jc w:val="right"/>
            </w:pPr>
            <w:r/>
            <w:r>
              <w:rPr>
                <w:color w:val="1A1D21"/>
                <w:sz w:val="17"/>
              </w:rPr>
              <w:t>16.2%</w:t>
            </w:r>
          </w:p>
        </w:tc>
        <w:tc>
          <w:tcPr>
            <w:tcW w:type="dxa" w:w="941"/>
          </w:tcPr>
          <w:p>
            <w:pPr>
              <w:jc w:val="right"/>
            </w:pPr>
            <w:r/>
            <w:r>
              <w:rPr>
                <w:color w:val="1A1D21"/>
                <w:sz w:val="17"/>
              </w:rPr>
              <w:t>16.2%</w:t>
            </w:r>
          </w:p>
        </w:tc>
      </w:tr>
      <w:tr>
        <w:trPr>
          <w:cantSplit/>
        </w:trPr>
        <w:tc>
          <w:tcPr>
            <w:tcW w:type="dxa" w:w="2608"/>
          </w:tcPr>
          <w:p>
            <w:r/>
            <w:r>
              <w:rPr>
                <w:color w:val="1A1D21"/>
                <w:sz w:val="17"/>
              </w:rPr>
              <w:t>Discount factor</w:t>
            </w:r>
          </w:p>
        </w:tc>
        <w:tc>
          <w:tcPr>
            <w:tcW w:type="dxa" w:w="941"/>
          </w:tcPr>
          <w:p>
            <w:pPr>
              <w:jc w:val="right"/>
            </w:pPr>
            <w:r/>
            <w:r>
              <w:rPr>
                <w:color w:val="1A1D21"/>
                <w:sz w:val="17"/>
              </w:rPr>
              <w:t>0.799</w:t>
            </w:r>
          </w:p>
        </w:tc>
        <w:tc>
          <w:tcPr>
            <w:tcW w:type="dxa" w:w="941"/>
          </w:tcPr>
          <w:p>
            <w:pPr>
              <w:jc w:val="right"/>
            </w:pPr>
            <w:r/>
            <w:r>
              <w:rPr>
                <w:color w:val="1A1D21"/>
                <w:sz w:val="17"/>
              </w:rPr>
              <w:t>0.656</w:t>
            </w:r>
          </w:p>
        </w:tc>
        <w:tc>
          <w:tcPr>
            <w:tcW w:type="dxa" w:w="941"/>
          </w:tcPr>
          <w:p>
            <w:pPr>
              <w:jc w:val="right"/>
            </w:pPr>
            <w:r/>
            <w:r>
              <w:rPr>
                <w:color w:val="1A1D21"/>
                <w:sz w:val="17"/>
              </w:rPr>
              <w:t>0.549</w:t>
            </w:r>
          </w:p>
        </w:tc>
        <w:tc>
          <w:tcPr>
            <w:tcW w:type="dxa" w:w="941"/>
          </w:tcPr>
          <w:p>
            <w:pPr>
              <w:jc w:val="right"/>
            </w:pPr>
            <w:r/>
            <w:r>
              <w:rPr>
                <w:color w:val="1A1D21"/>
                <w:sz w:val="17"/>
              </w:rPr>
              <w:t>0.468</w:t>
            </w:r>
          </w:p>
        </w:tc>
        <w:tc>
          <w:tcPr>
            <w:tcW w:type="dxa" w:w="941"/>
          </w:tcPr>
          <w:p>
            <w:pPr>
              <w:jc w:val="right"/>
            </w:pPr>
            <w:r/>
            <w:r>
              <w:rPr>
                <w:color w:val="1A1D21"/>
                <w:sz w:val="17"/>
              </w:rPr>
              <w:t>0.403</w:t>
            </w:r>
          </w:p>
        </w:tc>
        <w:tc>
          <w:tcPr>
            <w:tcW w:type="dxa" w:w="941"/>
          </w:tcPr>
          <w:p>
            <w:pPr>
              <w:jc w:val="right"/>
            </w:pPr>
            <w:r/>
            <w:r>
              <w:rPr>
                <w:color w:val="1A1D21"/>
                <w:sz w:val="17"/>
              </w:rPr>
              <w:t>0.190</w:t>
            </w:r>
          </w:p>
        </w:tc>
        <w:tc>
          <w:tcPr>
            <w:tcW w:type="dxa" w:w="941"/>
          </w:tcPr>
          <w:p>
            <w:pPr>
              <w:jc w:val="right"/>
            </w:pPr>
            <w:r/>
            <w:r>
              <w:rPr>
                <w:color w:val="1A1D21"/>
                <w:sz w:val="17"/>
              </w:rPr>
              <w:t>0.090</w:t>
            </w:r>
          </w:p>
        </w:tc>
      </w:tr>
      <w:tr>
        <w:trPr>
          <w:cantSplit/>
        </w:trPr>
        <w:tc>
          <w:tcPr>
            <w:tcW w:type="dxa" w:w="2608"/>
          </w:tcPr>
          <w:p>
            <w:r/>
            <w:r>
              <w:rPr>
                <w:color w:val="1A1D21"/>
                <w:sz w:val="17"/>
              </w:rPr>
              <w:t>Present value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49,462.4</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22,474.6</w:t>
            </w:r>
          </w:p>
        </w:tc>
      </w:tr>
      <w:tr>
        <w:trPr>
          <w:cantSplit/>
        </w:trPr>
        <w:tc>
          <w:tcPr>
            <w:tcW w:type="dxa" w:w="6009"/>
          </w:tcPr>
          <w:p>
            <w:r/>
            <w:r>
              <w:rPr>
                <w:color w:val="1A1D21"/>
                <w:sz w:val="17"/>
              </w:rPr>
              <w:t>Enterprise value</w:t>
            </w:r>
          </w:p>
        </w:tc>
        <w:tc>
          <w:tcPr>
            <w:tcW w:type="dxa" w:w="3175"/>
          </w:tcPr>
          <w:p>
            <w:pPr>
              <w:jc w:val="right"/>
            </w:pPr>
            <w:r/>
            <w:r>
              <w:rPr>
                <w:color w:val="1A1D21"/>
                <w:sz w:val="17"/>
              </w:rPr>
              <w:t>71,936.9</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53,551.4</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-2,508.2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51,043.2</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17.85</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31.26% less growth to about EGP 6.66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4.01</w:t>
            </w:r>
          </w:p>
        </w:tc>
        <w:tc>
          <w:tcPr>
            <w:tcW w:type="dxa" w:w="1020"/>
          </w:tcPr>
          <w:p>
            <w:pPr>
              <w:jc w:val="right"/>
            </w:pPr>
            <w:r/>
            <w:r>
              <w:rPr>
                <w:color w:val="1A1D21"/>
                <w:sz w:val="17"/>
              </w:rPr>
              <w:t>17.85</w:t>
            </w:r>
          </w:p>
        </w:tc>
        <w:tc>
          <w:tcPr>
            <w:tcW w:type="dxa" w:w="1020"/>
          </w:tcPr>
          <w:p>
            <w:pPr>
              <w:jc w:val="right"/>
            </w:pPr>
            <w:r/>
            <w:r>
              <w:rPr>
                <w:color w:val="1A1D21"/>
                <w:sz w:val="17"/>
              </w:rPr>
              <w:t>46.50</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5.59</w:t>
            </w:r>
          </w:p>
        </w:tc>
        <w:tc>
          <w:tcPr>
            <w:tcW w:type="dxa" w:w="1020"/>
          </w:tcPr>
          <w:p>
            <w:pPr>
              <w:jc w:val="right"/>
            </w:pPr>
            <w:r/>
            <w:r>
              <w:rPr>
                <w:color w:val="1A1D21"/>
                <w:sz w:val="17"/>
              </w:rPr>
              <w:t>8.39</w:t>
            </w:r>
          </w:p>
        </w:tc>
        <w:tc>
          <w:tcPr>
            <w:tcW w:type="dxa" w:w="1020"/>
          </w:tcPr>
          <w:p>
            <w:pPr>
              <w:jc w:val="right"/>
            </w:pPr>
            <w:r/>
            <w:r>
              <w:rPr>
                <w:color w:val="1A1D21"/>
                <w:sz w:val="17"/>
              </w:rPr>
              <w:t>13.05</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26.10%</w:t>
            </w:r>
          </w:p>
        </w:tc>
        <w:tc>
          <w:tcPr>
            <w:tcW w:type="dxa" w:w="2608"/>
          </w:tcPr>
          <w:p>
            <w:r/>
            <w:r>
              <w:rPr>
                <w:color w:val="1A1D21"/>
                <w:sz w:val="17"/>
              </w:rPr>
              <w:t>25.11%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by the whole 800 basis points of the 11 June 2026 edition's error changes value by less than moving cash conversion from one observed year to another.</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21.11%</w:t>
            </w:r>
          </w:p>
        </w:tc>
        <w:tc>
          <w:tcPr>
            <w:tcW w:type="dxa" w:w="1361"/>
          </w:tcPr>
          <w:p>
            <w:r/>
            <w:r>
              <w:rPr>
                <w:b/>
                <w:color w:val="5B6570"/>
                <w:sz w:val="17"/>
              </w:rPr>
              <w:t>23.11%</w:t>
            </w:r>
          </w:p>
        </w:tc>
        <w:tc>
          <w:tcPr>
            <w:tcW w:type="dxa" w:w="1361"/>
          </w:tcPr>
          <w:p>
            <w:r/>
            <w:r>
              <w:rPr>
                <w:b/>
                <w:color w:val="5B6570"/>
                <w:sz w:val="17"/>
              </w:rPr>
              <w:t>25.11%</w:t>
            </w:r>
          </w:p>
        </w:tc>
        <w:tc>
          <w:tcPr>
            <w:tcW w:type="dxa" w:w="1361"/>
          </w:tcPr>
          <w:p>
            <w:r/>
            <w:r>
              <w:rPr>
                <w:b/>
                <w:color w:val="5B6570"/>
                <w:sz w:val="17"/>
              </w:rPr>
              <w:t>27.11%</w:t>
            </w:r>
          </w:p>
        </w:tc>
        <w:tc>
          <w:tcPr>
            <w:tcW w:type="dxa" w:w="1361"/>
          </w:tcPr>
          <w:p>
            <w:r/>
            <w:r>
              <w:rPr>
                <w:b/>
                <w:color w:val="5B6570"/>
                <w:sz w:val="17"/>
              </w:rPr>
              <w:t>29.11%</w:t>
            </w:r>
          </w:p>
        </w:tc>
      </w:tr>
      <w:tr>
        <w:trPr>
          <w:cantSplit/>
        </w:trPr>
        <w:tc>
          <w:tcPr>
            <w:tcW w:type="dxa" w:w="2494"/>
          </w:tcPr>
          <w:p>
            <w:r/>
            <w:r>
              <w:rPr>
                <w:color w:val="1A1D21"/>
                <w:sz w:val="17"/>
              </w:rPr>
              <w:t>3.9%</w:t>
            </w:r>
          </w:p>
        </w:tc>
        <w:tc>
          <w:tcPr>
            <w:tcW w:type="dxa" w:w="1361"/>
          </w:tcPr>
          <w:p>
            <w:pPr>
              <w:jc w:val="right"/>
            </w:pPr>
            <w:r/>
            <w:r>
              <w:rPr>
                <w:color w:val="1A1D21"/>
                <w:sz w:val="17"/>
              </w:rPr>
              <w:t>15.25</w:t>
            </w:r>
          </w:p>
        </w:tc>
        <w:tc>
          <w:tcPr>
            <w:tcW w:type="dxa" w:w="1361"/>
          </w:tcPr>
          <w:p>
            <w:pPr>
              <w:jc w:val="right"/>
            </w:pPr>
            <w:r/>
            <w:r>
              <w:rPr>
                <w:color w:val="1A1D21"/>
                <w:sz w:val="17"/>
              </w:rPr>
              <w:t>9.44</w:t>
            </w:r>
          </w:p>
        </w:tc>
        <w:tc>
          <w:tcPr>
            <w:tcW w:type="dxa" w:w="1361"/>
          </w:tcPr>
          <w:p>
            <w:pPr>
              <w:jc w:val="right"/>
            </w:pPr>
            <w:r/>
            <w:r>
              <w:rPr>
                <w:color w:val="1A1D21"/>
                <w:sz w:val="17"/>
              </w:rPr>
              <w:t>6.14</w:t>
            </w:r>
          </w:p>
        </w:tc>
        <w:tc>
          <w:tcPr>
            <w:tcW w:type="dxa" w:w="1361"/>
          </w:tcPr>
          <w:p>
            <w:pPr>
              <w:jc w:val="right"/>
            </w:pPr>
            <w:r/>
            <w:r>
              <w:rPr>
                <w:color w:val="1A1D21"/>
                <w:sz w:val="17"/>
              </w:rPr>
              <w:t>4.01</w:t>
            </w:r>
          </w:p>
        </w:tc>
        <w:tc>
          <w:tcPr>
            <w:tcW w:type="dxa" w:w="1361"/>
          </w:tcPr>
          <w:p>
            <w:pPr>
              <w:jc w:val="right"/>
            </w:pPr>
            <w:r/>
            <w:r>
              <w:rPr>
                <w:color w:val="1A1D21"/>
                <w:sz w:val="17"/>
              </w:rPr>
              <w:t>2.52</w:t>
            </w:r>
          </w:p>
        </w:tc>
      </w:tr>
      <w:tr>
        <w:trPr>
          <w:cantSplit/>
        </w:trPr>
        <w:tc>
          <w:tcPr>
            <w:tcW w:type="dxa" w:w="2494"/>
          </w:tcPr>
          <w:p>
            <w:r/>
            <w:r>
              <w:rPr>
                <w:color w:val="1A1D21"/>
                <w:sz w:val="17"/>
              </w:rPr>
              <w:t>6.0%</w:t>
            </w:r>
          </w:p>
        </w:tc>
        <w:tc>
          <w:tcPr>
            <w:tcW w:type="dxa" w:w="1361"/>
          </w:tcPr>
          <w:p>
            <w:pPr>
              <w:jc w:val="right"/>
            </w:pPr>
            <w:r/>
            <w:r>
              <w:rPr>
                <w:color w:val="1A1D21"/>
                <w:sz w:val="17"/>
              </w:rPr>
              <w:t>24.81</w:t>
            </w:r>
          </w:p>
        </w:tc>
        <w:tc>
          <w:tcPr>
            <w:tcW w:type="dxa" w:w="1361"/>
          </w:tcPr>
          <w:p>
            <w:pPr>
              <w:jc w:val="right"/>
            </w:pPr>
            <w:r/>
            <w:r>
              <w:rPr>
                <w:color w:val="1A1D21"/>
                <w:sz w:val="17"/>
              </w:rPr>
              <w:t>16.10</w:t>
            </w:r>
          </w:p>
        </w:tc>
        <w:tc>
          <w:tcPr>
            <w:tcW w:type="dxa" w:w="1361"/>
          </w:tcPr>
          <w:p>
            <w:pPr>
              <w:jc w:val="right"/>
            </w:pPr>
            <w:r/>
            <w:r>
              <w:rPr>
                <w:color w:val="1A1D21"/>
                <w:sz w:val="17"/>
              </w:rPr>
              <w:t>11.20</w:t>
            </w:r>
          </w:p>
        </w:tc>
        <w:tc>
          <w:tcPr>
            <w:tcW w:type="dxa" w:w="1361"/>
          </w:tcPr>
          <w:p>
            <w:pPr>
              <w:jc w:val="right"/>
            </w:pPr>
            <w:r/>
            <w:r>
              <w:rPr>
                <w:color w:val="1A1D21"/>
                <w:sz w:val="17"/>
              </w:rPr>
              <w:t>8.05</w:t>
            </w:r>
          </w:p>
        </w:tc>
        <w:tc>
          <w:tcPr>
            <w:tcW w:type="dxa" w:w="1361"/>
          </w:tcPr>
          <w:p>
            <w:pPr>
              <w:jc w:val="right"/>
            </w:pPr>
            <w:r/>
            <w:r>
              <w:rPr>
                <w:color w:val="1A1D21"/>
                <w:sz w:val="17"/>
              </w:rPr>
              <w:t>5.86</w:t>
            </w:r>
          </w:p>
        </w:tc>
      </w:tr>
      <w:tr>
        <w:trPr>
          <w:cantSplit/>
        </w:trPr>
        <w:tc>
          <w:tcPr>
            <w:tcW w:type="dxa" w:w="2494"/>
          </w:tcPr>
          <w:p>
            <w:r/>
            <w:r>
              <w:rPr>
                <w:color w:val="1A1D21"/>
                <w:sz w:val="17"/>
              </w:rPr>
              <w:t>8.7%</w:t>
            </w:r>
          </w:p>
        </w:tc>
        <w:tc>
          <w:tcPr>
            <w:tcW w:type="dxa" w:w="1361"/>
          </w:tcPr>
          <w:p>
            <w:pPr>
              <w:jc w:val="right"/>
            </w:pPr>
            <w:r/>
            <w:r>
              <w:rPr>
                <w:color w:val="1A1D21"/>
                <w:sz w:val="17"/>
              </w:rPr>
              <w:t>37.40</w:t>
            </w:r>
          </w:p>
        </w:tc>
        <w:tc>
          <w:tcPr>
            <w:tcW w:type="dxa" w:w="1361"/>
          </w:tcPr>
          <w:p>
            <w:pPr>
              <w:jc w:val="right"/>
            </w:pPr>
            <w:r/>
            <w:r>
              <w:rPr>
                <w:color w:val="1A1D21"/>
                <w:sz w:val="17"/>
              </w:rPr>
              <w:t>24.88</w:t>
            </w:r>
          </w:p>
        </w:tc>
        <w:tc>
          <w:tcPr>
            <w:tcW w:type="dxa" w:w="1361"/>
          </w:tcPr>
          <w:p>
            <w:pPr>
              <w:jc w:val="right"/>
            </w:pPr>
            <w:r/>
            <w:r>
              <w:rPr>
                <w:color w:val="1A1D21"/>
                <w:sz w:val="17"/>
              </w:rPr>
              <w:t>17.85</w:t>
            </w:r>
          </w:p>
        </w:tc>
        <w:tc>
          <w:tcPr>
            <w:tcW w:type="dxa" w:w="1361"/>
          </w:tcPr>
          <w:p>
            <w:pPr>
              <w:jc w:val="right"/>
            </w:pPr>
            <w:r/>
            <w:r>
              <w:rPr>
                <w:color w:val="1A1D21"/>
                <w:sz w:val="17"/>
              </w:rPr>
              <w:t>13.36</w:t>
            </w:r>
          </w:p>
        </w:tc>
        <w:tc>
          <w:tcPr>
            <w:tcW w:type="dxa" w:w="1361"/>
          </w:tcPr>
          <w:p>
            <w:pPr>
              <w:jc w:val="right"/>
            </w:pPr>
            <w:r/>
            <w:r>
              <w:rPr>
                <w:color w:val="1A1D21"/>
                <w:sz w:val="17"/>
              </w:rPr>
              <w:t>10.24</w:t>
            </w:r>
          </w:p>
        </w:tc>
      </w:tr>
      <w:tr>
        <w:trPr>
          <w:cantSplit/>
        </w:trPr>
        <w:tc>
          <w:tcPr>
            <w:tcW w:type="dxa" w:w="2494"/>
          </w:tcPr>
          <w:p>
            <w:r/>
            <w:r>
              <w:rPr>
                <w:color w:val="1A1D21"/>
                <w:sz w:val="17"/>
              </w:rPr>
              <w:t>12.0%</w:t>
            </w:r>
          </w:p>
        </w:tc>
        <w:tc>
          <w:tcPr>
            <w:tcW w:type="dxa" w:w="1361"/>
          </w:tcPr>
          <w:p>
            <w:pPr>
              <w:jc w:val="right"/>
            </w:pPr>
            <w:r/>
            <w:r>
              <w:rPr>
                <w:color w:val="1A1D21"/>
                <w:sz w:val="17"/>
              </w:rPr>
              <w:t>52.64</w:t>
            </w:r>
          </w:p>
        </w:tc>
        <w:tc>
          <w:tcPr>
            <w:tcW w:type="dxa" w:w="1361"/>
          </w:tcPr>
          <w:p>
            <w:pPr>
              <w:jc w:val="right"/>
            </w:pPr>
            <w:r/>
            <w:r>
              <w:rPr>
                <w:color w:val="1A1D21"/>
                <w:sz w:val="17"/>
              </w:rPr>
              <w:t>35.50</w:t>
            </w:r>
          </w:p>
        </w:tc>
        <w:tc>
          <w:tcPr>
            <w:tcW w:type="dxa" w:w="1361"/>
          </w:tcPr>
          <w:p>
            <w:pPr>
              <w:jc w:val="right"/>
            </w:pPr>
            <w:r/>
            <w:r>
              <w:rPr>
                <w:color w:val="1A1D21"/>
                <w:sz w:val="17"/>
              </w:rPr>
              <w:t>25.90</w:t>
            </w:r>
          </w:p>
        </w:tc>
        <w:tc>
          <w:tcPr>
            <w:tcW w:type="dxa" w:w="1361"/>
          </w:tcPr>
          <w:p>
            <w:pPr>
              <w:jc w:val="right"/>
            </w:pPr>
            <w:r/>
            <w:r>
              <w:rPr>
                <w:color w:val="1A1D21"/>
                <w:sz w:val="17"/>
              </w:rPr>
              <w:t>19.78</w:t>
            </w:r>
          </w:p>
        </w:tc>
        <w:tc>
          <w:tcPr>
            <w:tcW w:type="dxa" w:w="1361"/>
          </w:tcPr>
          <w:p>
            <w:pPr>
              <w:jc w:val="right"/>
            </w:pPr>
            <w:r/>
            <w:r>
              <w:rPr>
                <w:color w:val="1A1D21"/>
                <w:sz w:val="17"/>
              </w:rPr>
              <w:t>15.56</w:t>
            </w:r>
          </w:p>
        </w:tc>
      </w:tr>
      <w:tr>
        <w:trPr>
          <w:cantSplit/>
        </w:trPr>
        <w:tc>
          <w:tcPr>
            <w:tcW w:type="dxa" w:w="2494"/>
          </w:tcPr>
          <w:p>
            <w:r/>
            <w:r>
              <w:rPr>
                <w:color w:val="1A1D21"/>
                <w:sz w:val="17"/>
              </w:rPr>
              <w:t>17.9%</w:t>
            </w:r>
          </w:p>
        </w:tc>
        <w:tc>
          <w:tcPr>
            <w:tcW w:type="dxa" w:w="1361"/>
          </w:tcPr>
          <w:p>
            <w:pPr>
              <w:jc w:val="right"/>
            </w:pPr>
            <w:r/>
            <w:r>
              <w:rPr>
                <w:color w:val="1A1D21"/>
                <w:sz w:val="17"/>
              </w:rPr>
              <w:t>79.86</w:t>
            </w:r>
          </w:p>
        </w:tc>
        <w:tc>
          <w:tcPr>
            <w:tcW w:type="dxa" w:w="1361"/>
          </w:tcPr>
          <w:p>
            <w:pPr>
              <w:jc w:val="right"/>
            </w:pPr>
            <w:r/>
            <w:r>
              <w:rPr>
                <w:color w:val="1A1D21"/>
                <w:sz w:val="17"/>
              </w:rPr>
              <w:t>54.48</w:t>
            </w:r>
          </w:p>
        </w:tc>
        <w:tc>
          <w:tcPr>
            <w:tcW w:type="dxa" w:w="1361"/>
          </w:tcPr>
          <w:p>
            <w:pPr>
              <w:jc w:val="right"/>
            </w:pPr>
            <w:r/>
            <w:r>
              <w:rPr>
                <w:color w:val="1A1D21"/>
                <w:sz w:val="17"/>
              </w:rPr>
              <w:t>40.29</w:t>
            </w:r>
          </w:p>
        </w:tc>
        <w:tc>
          <w:tcPr>
            <w:tcW w:type="dxa" w:w="1361"/>
          </w:tcPr>
          <w:p>
            <w:pPr>
              <w:jc w:val="right"/>
            </w:pPr>
            <w:r/>
            <w:r>
              <w:rPr>
                <w:color w:val="1A1D21"/>
                <w:sz w:val="17"/>
              </w:rPr>
              <w:t>31.27</w:t>
            </w:r>
          </w:p>
        </w:tc>
        <w:tc>
          <w:tcPr>
            <w:tcW w:type="dxa" w:w="1361"/>
          </w:tcPr>
          <w:p>
            <w:pPr>
              <w:jc w:val="right"/>
            </w:pPr>
            <w:r/>
            <w:r>
              <w:rPr>
                <w:color w:val="1A1D21"/>
                <w:sz w:val="17"/>
              </w:rPr>
              <w:t>25.05</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272375"/>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272375"/>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6.14 to EGP 40.29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Five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w:t>
            </w:r>
          </w:p>
        </w:tc>
        <w:tc>
          <w:tcPr>
            <w:tcW w:type="dxa" w:w="941"/>
          </w:tcPr>
          <w:p>
            <w:pPr>
              <w:jc w:val="right"/>
            </w:pPr>
            <w:r/>
            <w:r>
              <w:rPr>
                <w:color w:val="1A1D21"/>
                <w:sz w:val="17"/>
              </w:rPr>
              <w:t>12.73</w:t>
            </w:r>
          </w:p>
        </w:tc>
        <w:tc>
          <w:tcPr>
            <w:tcW w:type="dxa" w:w="941"/>
          </w:tcPr>
          <w:p>
            <w:pPr>
              <w:jc w:val="right"/>
            </w:pPr>
            <w:r/>
            <w:r>
              <w:rPr>
                <w:color w:val="1A1D21"/>
                <w:sz w:val="17"/>
              </w:rPr>
              <w:t>14.25</w:t>
            </w:r>
          </w:p>
        </w:tc>
        <w:tc>
          <w:tcPr>
            <w:tcW w:type="dxa" w:w="941"/>
          </w:tcPr>
          <w:p>
            <w:pPr>
              <w:jc w:val="right"/>
            </w:pPr>
            <w:r/>
            <w:r>
              <w:rPr>
                <w:color w:val="1A1D21"/>
                <w:sz w:val="17"/>
              </w:rPr>
              <w:t>15.54</w:t>
            </w:r>
          </w:p>
        </w:tc>
        <w:tc>
          <w:tcPr>
            <w:tcW w:type="dxa" w:w="941"/>
          </w:tcPr>
          <w:p>
            <w:pPr>
              <w:jc w:val="right"/>
            </w:pPr>
            <w:r/>
            <w:r>
              <w:rPr>
                <w:color w:val="1A1D21"/>
                <w:sz w:val="17"/>
              </w:rPr>
              <w:t>16.70</w:t>
            </w:r>
          </w:p>
        </w:tc>
        <w:tc>
          <w:tcPr>
            <w:tcW w:type="dxa" w:w="941"/>
          </w:tcPr>
          <w:p>
            <w:pPr>
              <w:jc w:val="right"/>
            </w:pPr>
            <w:r/>
            <w:r>
              <w:rPr>
                <w:color w:val="1A1D21"/>
                <w:sz w:val="17"/>
              </w:rPr>
              <w:t>17.87</w:t>
            </w:r>
          </w:p>
        </w:tc>
        <w:tc>
          <w:tcPr>
            <w:tcW w:type="dxa" w:w="941"/>
          </w:tcPr>
          <w:p>
            <w:pPr>
              <w:jc w:val="right"/>
            </w:pPr>
            <w:r/>
            <w:r>
              <w:rPr>
                <w:color w:val="1A1D21"/>
                <w:sz w:val="17"/>
              </w:rPr>
              <w:t>25.07</w:t>
            </w:r>
          </w:p>
        </w:tc>
        <w:tc>
          <w:tcPr>
            <w:tcW w:type="dxa" w:w="941"/>
          </w:tcPr>
          <w:p>
            <w:pPr>
              <w:jc w:val="right"/>
            </w:pPr>
            <w:r/>
            <w:r>
              <w:rPr>
                <w:color w:val="1A1D21"/>
                <w:sz w:val="17"/>
              </w:rPr>
              <w:t>35.16</w:t>
            </w:r>
          </w:p>
        </w:tc>
      </w:tr>
      <w:tr>
        <w:trPr>
          <w:cantSplit/>
        </w:trPr>
        <w:tc>
          <w:tcPr>
            <w:tcW w:type="dxa" w:w="2608"/>
          </w:tcPr>
          <w:p>
            <w:r/>
            <w:r>
              <w:rPr>
                <w:color w:val="1A1D21"/>
                <w:sz w:val="17"/>
              </w:rPr>
              <w:t>Cost of revenue</w:t>
            </w:r>
          </w:p>
        </w:tc>
        <w:tc>
          <w:tcPr>
            <w:tcW w:type="dxa" w:w="941"/>
          </w:tcPr>
          <w:p>
            <w:pPr>
              <w:jc w:val="right"/>
            </w:pPr>
            <w:r/>
            <w:r>
              <w:rPr>
                <w:color w:val="1A1D21"/>
                <w:sz w:val="17"/>
              </w:rPr>
              <w:t>-25,902</w:t>
            </w:r>
          </w:p>
        </w:tc>
        <w:tc>
          <w:tcPr>
            <w:tcW w:type="dxa" w:w="941"/>
          </w:tcPr>
          <w:p>
            <w:pPr>
              <w:jc w:val="right"/>
            </w:pPr>
            <w:r/>
            <w:r>
              <w:rPr>
                <w:color w:val="1A1D21"/>
                <w:sz w:val="17"/>
              </w:rPr>
              <w:t>-33,362</w:t>
            </w:r>
          </w:p>
        </w:tc>
        <w:tc>
          <w:tcPr>
            <w:tcW w:type="dxa" w:w="941"/>
          </w:tcPr>
          <w:p>
            <w:pPr>
              <w:jc w:val="right"/>
            </w:pPr>
            <w:r/>
            <w:r>
              <w:rPr>
                <w:color w:val="1A1D21"/>
                <w:sz w:val="17"/>
              </w:rPr>
              <w:t>-41,273</w:t>
            </w:r>
          </w:p>
        </w:tc>
        <w:tc>
          <w:tcPr>
            <w:tcW w:type="dxa" w:w="941"/>
          </w:tcPr>
          <w:p>
            <w:pPr>
              <w:jc w:val="right"/>
            </w:pPr>
            <w:r/>
            <w:r>
              <w:rPr>
                <w:color w:val="1A1D21"/>
                <w:sz w:val="17"/>
              </w:rPr>
              <w:t>-49,693</w:t>
            </w:r>
          </w:p>
        </w:tc>
        <w:tc>
          <w:tcPr>
            <w:tcW w:type="dxa" w:w="941"/>
          </w:tcPr>
          <w:p>
            <w:pPr>
              <w:jc w:val="right"/>
            </w:pPr>
            <w:r/>
            <w:r>
              <w:rPr>
                <w:color w:val="1A1D21"/>
                <w:sz w:val="17"/>
              </w:rPr>
              <w:t>-58,755</w:t>
            </w:r>
          </w:p>
        </w:tc>
        <w:tc>
          <w:tcPr>
            <w:tcW w:type="dxa" w:w="941"/>
          </w:tcPr>
          <w:p>
            <w:pPr>
              <w:jc w:val="right"/>
            </w:pPr>
            <w:r/>
            <w:r>
              <w:rPr>
                <w:color w:val="1A1D21"/>
                <w:sz w:val="17"/>
              </w:rPr>
              <w:t>-110,168</w:t>
            </w:r>
          </w:p>
        </w:tc>
        <w:tc>
          <w:tcPr>
            <w:tcW w:type="dxa" w:w="941"/>
          </w:tcPr>
          <w:p>
            <w:pPr>
              <w:jc w:val="right"/>
            </w:pPr>
            <w:r/>
            <w:r>
              <w:rPr>
                <w:color w:val="1A1D21"/>
                <w:sz w:val="17"/>
              </w:rPr>
              <w:t>-156,834</w:t>
            </w:r>
          </w:p>
        </w:tc>
      </w:tr>
      <w:tr>
        <w:trPr>
          <w:cantSplit/>
        </w:trPr>
        <w:tc>
          <w:tcPr>
            <w:tcW w:type="dxa" w:w="2608"/>
          </w:tcPr>
          <w:p>
            <w:r/>
            <w:r>
              <w:rPr>
                <w:color w:val="1A1D21"/>
                <w:sz w:val="17"/>
              </w:rPr>
              <w:t>Gross profit</w:t>
            </w:r>
          </w:p>
        </w:tc>
        <w:tc>
          <w:tcPr>
            <w:tcW w:type="dxa" w:w="941"/>
          </w:tcPr>
          <w:p>
            <w:pPr>
              <w:jc w:val="right"/>
            </w:pPr>
            <w:r/>
            <w:r>
              <w:rPr>
                <w:color w:val="1A1D21"/>
                <w:sz w:val="17"/>
              </w:rPr>
              <w:t>14,246</w:t>
            </w:r>
          </w:p>
        </w:tc>
        <w:tc>
          <w:tcPr>
            <w:tcW w:type="dxa" w:w="941"/>
          </w:tcPr>
          <w:p>
            <w:pPr>
              <w:jc w:val="right"/>
            </w:pPr>
            <w:r/>
            <w:r>
              <w:rPr>
                <w:color w:val="1A1D21"/>
                <w:sz w:val="17"/>
              </w:rPr>
              <w:t>18,349</w:t>
            </w:r>
          </w:p>
        </w:tc>
        <w:tc>
          <w:tcPr>
            <w:tcW w:type="dxa" w:w="941"/>
          </w:tcPr>
          <w:p>
            <w:pPr>
              <w:jc w:val="right"/>
            </w:pPr>
            <w:r/>
            <w:r>
              <w:rPr>
                <w:color w:val="1A1D21"/>
                <w:sz w:val="17"/>
              </w:rPr>
              <w:t>22,700</w:t>
            </w:r>
          </w:p>
        </w:tc>
        <w:tc>
          <w:tcPr>
            <w:tcW w:type="dxa" w:w="941"/>
          </w:tcPr>
          <w:p>
            <w:pPr>
              <w:jc w:val="right"/>
            </w:pPr>
            <w:r/>
            <w:r>
              <w:rPr>
                <w:color w:val="1A1D21"/>
                <w:sz w:val="17"/>
              </w:rPr>
              <w:t>27,331</w:t>
            </w:r>
          </w:p>
        </w:tc>
        <w:tc>
          <w:tcPr>
            <w:tcW w:type="dxa" w:w="941"/>
          </w:tcPr>
          <w:p>
            <w:pPr>
              <w:jc w:val="right"/>
            </w:pPr>
            <w:r/>
            <w:r>
              <w:rPr>
                <w:color w:val="1A1D21"/>
                <w:sz w:val="17"/>
              </w:rPr>
              <w:t>32,315</w:t>
            </w:r>
          </w:p>
        </w:tc>
        <w:tc>
          <w:tcPr>
            <w:tcW w:type="dxa" w:w="941"/>
          </w:tcPr>
          <w:p>
            <w:pPr>
              <w:jc w:val="right"/>
            </w:pPr>
            <w:r/>
            <w:r>
              <w:rPr>
                <w:color w:val="1A1D21"/>
                <w:sz w:val="17"/>
              </w:rPr>
              <w:t>60,592</w:t>
            </w:r>
          </w:p>
        </w:tc>
        <w:tc>
          <w:tcPr>
            <w:tcW w:type="dxa" w:w="941"/>
          </w:tcPr>
          <w:p>
            <w:pPr>
              <w:jc w:val="right"/>
            </w:pPr>
            <w:r/>
            <w:r>
              <w:rPr>
                <w:color w:val="1A1D21"/>
                <w:sz w:val="17"/>
              </w:rPr>
              <w:t>86,259</w:t>
            </w:r>
          </w:p>
        </w:tc>
      </w:tr>
      <w:tr>
        <w:trPr>
          <w:cantSplit/>
        </w:trPr>
        <w:tc>
          <w:tcPr>
            <w:tcW w:type="dxa" w:w="2608"/>
          </w:tcPr>
          <w:p>
            <w:r/>
            <w:r>
              <w:rPr>
                <w:color w:val="1A1D21"/>
                <w:sz w:val="17"/>
              </w:rPr>
              <w:t>Gross margin</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3,440</w:t>
            </w:r>
          </w:p>
        </w:tc>
        <w:tc>
          <w:tcPr>
            <w:tcW w:type="dxa" w:w="941"/>
          </w:tcPr>
          <w:p>
            <w:pPr>
              <w:jc w:val="right"/>
            </w:pPr>
            <w:r/>
            <w:r>
              <w:rPr>
                <w:color w:val="1A1D21"/>
                <w:sz w:val="17"/>
              </w:rPr>
              <w:t>5,395</w:t>
            </w:r>
          </w:p>
        </w:tc>
        <w:tc>
          <w:tcPr>
            <w:tcW w:type="dxa" w:w="941"/>
          </w:tcPr>
          <w:p>
            <w:pPr>
              <w:jc w:val="right"/>
            </w:pPr>
            <w:r/>
            <w:r>
              <w:rPr>
                <w:color w:val="1A1D21"/>
                <w:sz w:val="17"/>
              </w:rPr>
              <w:t>7,468</w:t>
            </w:r>
          </w:p>
        </w:tc>
        <w:tc>
          <w:tcPr>
            <w:tcW w:type="dxa" w:w="941"/>
          </w:tcPr>
          <w:p>
            <w:pPr>
              <w:jc w:val="right"/>
            </w:pPr>
            <w:r/>
            <w:r>
              <w:rPr>
                <w:color w:val="1A1D21"/>
                <w:sz w:val="17"/>
              </w:rPr>
              <w:t>9,675</w:t>
            </w:r>
          </w:p>
        </w:tc>
        <w:tc>
          <w:tcPr>
            <w:tcW w:type="dxa" w:w="941"/>
          </w:tcPr>
          <w:p>
            <w:pPr>
              <w:jc w:val="right"/>
            </w:pPr>
            <w:r/>
            <w:r>
              <w:rPr>
                <w:color w:val="1A1D21"/>
                <w:sz w:val="17"/>
              </w:rPr>
              <w:t>12,049</w:t>
            </w:r>
          </w:p>
        </w:tc>
        <w:tc>
          <w:tcPr>
            <w:tcW w:type="dxa" w:w="941"/>
          </w:tcPr>
          <w:p>
            <w:pPr>
              <w:jc w:val="right"/>
            </w:pPr>
            <w:r/>
            <w:r>
              <w:rPr>
                <w:color w:val="1A1D21"/>
                <w:sz w:val="17"/>
              </w:rPr>
              <w:t>25,522</w:t>
            </w:r>
          </w:p>
        </w:tc>
        <w:tc>
          <w:tcPr>
            <w:tcW w:type="dxa" w:w="941"/>
          </w:tcPr>
          <w:p>
            <w:pPr>
              <w:jc w:val="right"/>
            </w:pPr>
            <w:r/>
            <w:r>
              <w:rPr>
                <w:color w:val="1A1D21"/>
                <w:sz w:val="17"/>
              </w:rPr>
              <w:t>37,751</w:t>
            </w:r>
          </w:p>
        </w:tc>
      </w:tr>
      <w:tr>
        <w:trPr>
          <w:cantSplit/>
        </w:trPr>
        <w:tc>
          <w:tcPr>
            <w:tcW w:type="dxa" w:w="2608"/>
          </w:tcPr>
          <w:p>
            <w:r/>
            <w:r>
              <w:rPr>
                <w:color w:val="1A1D21"/>
                <w:sz w:val="17"/>
              </w:rPr>
              <w:t>Tax</w:t>
            </w:r>
          </w:p>
        </w:tc>
        <w:tc>
          <w:tcPr>
            <w:tcW w:type="dxa" w:w="941"/>
          </w:tcPr>
          <w:p>
            <w:pPr>
              <w:jc w:val="right"/>
            </w:pPr>
            <w:r/>
            <w:r>
              <w:rPr>
                <w:color w:val="1A1D21"/>
                <w:sz w:val="17"/>
              </w:rPr>
              <w:t>-774</w:t>
            </w:r>
          </w:p>
        </w:tc>
        <w:tc>
          <w:tcPr>
            <w:tcW w:type="dxa" w:w="941"/>
          </w:tcPr>
          <w:p>
            <w:pPr>
              <w:jc w:val="right"/>
            </w:pPr>
            <w:r/>
            <w:r>
              <w:rPr>
                <w:color w:val="1A1D21"/>
                <w:sz w:val="17"/>
              </w:rPr>
              <w:t>-1,214</w:t>
            </w:r>
          </w:p>
        </w:tc>
        <w:tc>
          <w:tcPr>
            <w:tcW w:type="dxa" w:w="941"/>
          </w:tcPr>
          <w:p>
            <w:pPr>
              <w:jc w:val="right"/>
            </w:pPr>
            <w:r/>
            <w:r>
              <w:rPr>
                <w:color w:val="1A1D21"/>
                <w:sz w:val="17"/>
              </w:rPr>
              <w:t>-1,680</w:t>
            </w:r>
          </w:p>
        </w:tc>
        <w:tc>
          <w:tcPr>
            <w:tcW w:type="dxa" w:w="941"/>
          </w:tcPr>
          <w:p>
            <w:pPr>
              <w:jc w:val="right"/>
            </w:pPr>
            <w:r/>
            <w:r>
              <w:rPr>
                <w:color w:val="1A1D21"/>
                <w:sz w:val="17"/>
              </w:rPr>
              <w:t>-2,177</w:t>
            </w:r>
          </w:p>
        </w:tc>
        <w:tc>
          <w:tcPr>
            <w:tcW w:type="dxa" w:w="941"/>
          </w:tcPr>
          <w:p>
            <w:pPr>
              <w:jc w:val="right"/>
            </w:pPr>
            <w:r/>
            <w:r>
              <w:rPr>
                <w:color w:val="1A1D21"/>
                <w:sz w:val="17"/>
              </w:rPr>
              <w:t>-2,711</w:t>
            </w:r>
          </w:p>
        </w:tc>
        <w:tc>
          <w:tcPr>
            <w:tcW w:type="dxa" w:w="941"/>
          </w:tcPr>
          <w:p>
            <w:pPr>
              <w:jc w:val="right"/>
            </w:pPr>
            <w:r/>
            <w:r>
              <w:rPr>
                <w:color w:val="1A1D21"/>
                <w:sz w:val="17"/>
              </w:rPr>
              <w:t>-5,742</w:t>
            </w:r>
          </w:p>
        </w:tc>
        <w:tc>
          <w:tcPr>
            <w:tcW w:type="dxa" w:w="941"/>
          </w:tcPr>
          <w:p>
            <w:pPr>
              <w:jc w:val="right"/>
            </w:pPr>
            <w:r/>
            <w:r>
              <w:rPr>
                <w:color w:val="1A1D21"/>
                <w:sz w:val="17"/>
              </w:rPr>
              <w:t>-8,494</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Earnings per share (EGP)</w:t>
            </w:r>
          </w:p>
        </w:tc>
        <w:tc>
          <w:tcPr>
            <w:tcW w:type="dxa" w:w="941"/>
          </w:tcPr>
          <w:p>
            <w:pPr>
              <w:jc w:val="right"/>
            </w:pPr>
            <w:r/>
            <w:r>
              <w:rPr>
                <w:color w:val="1A1D21"/>
                <w:sz w:val="17"/>
              </w:rPr>
              <w:t>0.93</w:t>
            </w:r>
          </w:p>
        </w:tc>
        <w:tc>
          <w:tcPr>
            <w:tcW w:type="dxa" w:w="941"/>
          </w:tcPr>
          <w:p>
            <w:pPr>
              <w:jc w:val="right"/>
            </w:pPr>
            <w:r/>
            <w:r>
              <w:rPr>
                <w:color w:val="1A1D21"/>
                <w:sz w:val="17"/>
              </w:rPr>
              <w:t>1.46</w:t>
            </w:r>
          </w:p>
        </w:tc>
        <w:tc>
          <w:tcPr>
            <w:tcW w:type="dxa" w:w="941"/>
          </w:tcPr>
          <w:p>
            <w:pPr>
              <w:jc w:val="right"/>
            </w:pPr>
            <w:r/>
            <w:r>
              <w:rPr>
                <w:color w:val="1A1D21"/>
                <w:sz w:val="17"/>
              </w:rPr>
              <w:t>2.02</w:t>
            </w:r>
          </w:p>
        </w:tc>
        <w:tc>
          <w:tcPr>
            <w:tcW w:type="dxa" w:w="941"/>
          </w:tcPr>
          <w:p>
            <w:pPr>
              <w:jc w:val="right"/>
            </w:pPr>
            <w:r/>
            <w:r>
              <w:rPr>
                <w:color w:val="1A1D21"/>
                <w:sz w:val="17"/>
              </w:rPr>
              <w:t>2.62</w:t>
            </w:r>
          </w:p>
        </w:tc>
        <w:tc>
          <w:tcPr>
            <w:tcW w:type="dxa" w:w="941"/>
          </w:tcPr>
          <w:p>
            <w:pPr>
              <w:jc w:val="right"/>
            </w:pPr>
            <w:r/>
            <w:r>
              <w:rPr>
                <w:color w:val="1A1D21"/>
                <w:sz w:val="17"/>
              </w:rPr>
              <w:t>3.27</w:t>
            </w:r>
          </w:p>
        </w:tc>
        <w:tc>
          <w:tcPr>
            <w:tcW w:type="dxa" w:w="941"/>
          </w:tcPr>
          <w:p>
            <w:pPr>
              <w:jc w:val="right"/>
            </w:pPr>
            <w:r/>
            <w:r>
              <w:rPr>
                <w:color w:val="1A1D21"/>
                <w:sz w:val="17"/>
              </w:rPr>
              <w:t>6.92</w:t>
            </w:r>
          </w:p>
        </w:tc>
        <w:tc>
          <w:tcPr>
            <w:tcW w:type="dxa" w:w="941"/>
          </w:tcPr>
          <w:p>
            <w:pPr>
              <w:jc w:val="right"/>
            </w:pPr>
            <w:r/>
            <w:r>
              <w:rPr>
                <w:color w:val="1A1D21"/>
                <w:sz w:val="17"/>
              </w:rPr>
              <w:t>10.23</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102,781</w:t>
            </w:r>
          </w:p>
        </w:tc>
        <w:tc>
          <w:tcPr>
            <w:tcW w:type="dxa" w:w="941"/>
          </w:tcPr>
          <w:p>
            <w:pPr>
              <w:jc w:val="right"/>
            </w:pPr>
            <w:r/>
            <w:r>
              <w:rPr>
                <w:color w:val="1A1D21"/>
                <w:sz w:val="17"/>
              </w:rPr>
              <w:t>103,081</w:t>
            </w:r>
          </w:p>
        </w:tc>
        <w:tc>
          <w:tcPr>
            <w:tcW w:type="dxa" w:w="941"/>
          </w:tcPr>
          <w:p>
            <w:pPr>
              <w:jc w:val="right"/>
            </w:pPr>
            <w:r/>
            <w:r>
              <w:rPr>
                <w:color w:val="1A1D21"/>
                <w:sz w:val="17"/>
              </w:rPr>
              <w:t>104,475</w:t>
            </w:r>
          </w:p>
        </w:tc>
        <w:tc>
          <w:tcPr>
            <w:tcW w:type="dxa" w:w="941"/>
          </w:tcPr>
          <w:p>
            <w:pPr>
              <w:jc w:val="right"/>
            </w:pPr>
            <w:r/>
            <w:r>
              <w:rPr>
                <w:color w:val="1A1D21"/>
                <w:sz w:val="17"/>
              </w:rPr>
              <w:t>107,031</w:t>
            </w:r>
          </w:p>
        </w:tc>
        <w:tc>
          <w:tcPr>
            <w:tcW w:type="dxa" w:w="941"/>
          </w:tcPr>
          <w:p>
            <w:pPr>
              <w:jc w:val="right"/>
            </w:pPr>
            <w:r/>
            <w:r>
              <w:rPr>
                <w:color w:val="1A1D21"/>
                <w:sz w:val="17"/>
              </w:rPr>
              <w:t>110,840</w:t>
            </w:r>
          </w:p>
        </w:tc>
        <w:tc>
          <w:tcPr>
            <w:tcW w:type="dxa" w:w="941"/>
          </w:tcPr>
          <w:p>
            <w:pPr>
              <w:jc w:val="right"/>
            </w:pPr>
            <w:r/>
            <w:r>
              <w:rPr>
                <w:color w:val="1A1D21"/>
                <w:sz w:val="17"/>
              </w:rPr>
              <w:t>151,036</w:t>
            </w:r>
          </w:p>
        </w:tc>
        <w:tc>
          <w:tcPr>
            <w:tcW w:type="dxa" w:w="941"/>
          </w:tcPr>
          <w:p>
            <w:pPr>
              <w:jc w:val="right"/>
            </w:pPr>
            <w:r/>
            <w:r>
              <w:rPr>
                <w:color w:val="1A1D21"/>
                <w:sz w:val="17"/>
              </w:rPr>
              <w:t>224,555</w:t>
            </w:r>
          </w:p>
        </w:tc>
      </w:tr>
      <w:tr>
        <w:trPr>
          <w:cantSplit/>
        </w:trPr>
        <w:tc>
          <w:tcPr>
            <w:tcW w:type="dxa" w:w="2608"/>
          </w:tcPr>
          <w:p>
            <w:r/>
            <w:r>
              <w:rPr>
                <w:color w:val="1A1D21"/>
                <w:sz w:val="17"/>
              </w:rPr>
              <w:t>Work in progress</w:t>
            </w:r>
          </w:p>
        </w:tc>
        <w:tc>
          <w:tcPr>
            <w:tcW w:type="dxa" w:w="941"/>
          </w:tcPr>
          <w:p>
            <w:pPr>
              <w:jc w:val="right"/>
            </w:pPr>
            <w:r/>
            <w:r>
              <w:rPr>
                <w:color w:val="1A1D21"/>
                <w:sz w:val="17"/>
              </w:rPr>
              <w:t>17,447</w:t>
            </w:r>
          </w:p>
        </w:tc>
        <w:tc>
          <w:tcPr>
            <w:tcW w:type="dxa" w:w="941"/>
          </w:tcPr>
          <w:p>
            <w:pPr>
              <w:jc w:val="right"/>
            </w:pPr>
            <w:r/>
            <w:r>
              <w:rPr>
                <w:color w:val="1A1D21"/>
                <w:sz w:val="17"/>
              </w:rPr>
              <w:t>17,498</w:t>
            </w:r>
          </w:p>
        </w:tc>
        <w:tc>
          <w:tcPr>
            <w:tcW w:type="dxa" w:w="941"/>
          </w:tcPr>
          <w:p>
            <w:pPr>
              <w:jc w:val="right"/>
            </w:pPr>
            <w:r/>
            <w:r>
              <w:rPr>
                <w:color w:val="1A1D21"/>
                <w:sz w:val="17"/>
              </w:rPr>
              <w:t>17,734</w:t>
            </w:r>
          </w:p>
        </w:tc>
        <w:tc>
          <w:tcPr>
            <w:tcW w:type="dxa" w:w="941"/>
          </w:tcPr>
          <w:p>
            <w:pPr>
              <w:jc w:val="right"/>
            </w:pPr>
            <w:r/>
            <w:r>
              <w:rPr>
                <w:color w:val="1A1D21"/>
                <w:sz w:val="17"/>
              </w:rPr>
              <w:t>18,168</w:t>
            </w:r>
          </w:p>
        </w:tc>
        <w:tc>
          <w:tcPr>
            <w:tcW w:type="dxa" w:w="941"/>
          </w:tcPr>
          <w:p>
            <w:pPr>
              <w:jc w:val="right"/>
            </w:pPr>
            <w:r/>
            <w:r>
              <w:rPr>
                <w:color w:val="1A1D21"/>
                <w:sz w:val="17"/>
              </w:rPr>
              <w:t>18,815</w:t>
            </w:r>
          </w:p>
        </w:tc>
        <w:tc>
          <w:tcPr>
            <w:tcW w:type="dxa" w:w="941"/>
          </w:tcPr>
          <w:p>
            <w:pPr>
              <w:jc w:val="right"/>
            </w:pPr>
            <w:r/>
            <w:r>
              <w:rPr>
                <w:color w:val="1A1D21"/>
                <w:sz w:val="17"/>
              </w:rPr>
              <w:t>25,638</w:t>
            </w:r>
          </w:p>
        </w:tc>
        <w:tc>
          <w:tcPr>
            <w:tcW w:type="dxa" w:w="941"/>
          </w:tcPr>
          <w:p>
            <w:pPr>
              <w:jc w:val="right"/>
            </w:pPr>
            <w:r/>
            <w:r>
              <w:rPr>
                <w:color w:val="1A1D21"/>
                <w:sz w:val="17"/>
              </w:rPr>
              <w:t>38,118</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12,831</w:t>
            </w:r>
          </w:p>
        </w:tc>
        <w:tc>
          <w:tcPr>
            <w:tcW w:type="dxa" w:w="941"/>
          </w:tcPr>
          <w:p>
            <w:pPr>
              <w:jc w:val="right"/>
            </w:pPr>
            <w:r/>
            <w:r>
              <w:rPr>
                <w:color w:val="1A1D21"/>
                <w:sz w:val="17"/>
              </w:rPr>
              <w:t>12,868</w:t>
            </w:r>
          </w:p>
        </w:tc>
        <w:tc>
          <w:tcPr>
            <w:tcW w:type="dxa" w:w="941"/>
          </w:tcPr>
          <w:p>
            <w:pPr>
              <w:jc w:val="right"/>
            </w:pPr>
            <w:r/>
            <w:r>
              <w:rPr>
                <w:color w:val="1A1D21"/>
                <w:sz w:val="17"/>
              </w:rPr>
              <w:t>13,042</w:t>
            </w:r>
          </w:p>
        </w:tc>
        <w:tc>
          <w:tcPr>
            <w:tcW w:type="dxa" w:w="941"/>
          </w:tcPr>
          <w:p>
            <w:pPr>
              <w:jc w:val="right"/>
            </w:pPr>
            <w:r/>
            <w:r>
              <w:rPr>
                <w:color w:val="1A1D21"/>
                <w:sz w:val="17"/>
              </w:rPr>
              <w:t>13,361</w:t>
            </w:r>
          </w:p>
        </w:tc>
        <w:tc>
          <w:tcPr>
            <w:tcW w:type="dxa" w:w="941"/>
          </w:tcPr>
          <w:p>
            <w:pPr>
              <w:jc w:val="right"/>
            </w:pPr>
            <w:r/>
            <w:r>
              <w:rPr>
                <w:color w:val="1A1D21"/>
                <w:sz w:val="17"/>
              </w:rPr>
              <w:t>13,837</w:t>
            </w:r>
          </w:p>
        </w:tc>
        <w:tc>
          <w:tcPr>
            <w:tcW w:type="dxa" w:w="941"/>
          </w:tcPr>
          <w:p>
            <w:pPr>
              <w:jc w:val="right"/>
            </w:pPr>
            <w:r/>
            <w:r>
              <w:rPr>
                <w:color w:val="1A1D21"/>
                <w:sz w:val="17"/>
              </w:rPr>
              <w:t>18,855</w:t>
            </w:r>
          </w:p>
        </w:tc>
        <w:tc>
          <w:tcPr>
            <w:tcW w:type="dxa" w:w="941"/>
          </w:tcPr>
          <w:p>
            <w:pPr>
              <w:jc w:val="right"/>
            </w:pPr>
            <w:r/>
            <w:r>
              <w:rPr>
                <w:color w:val="1A1D21"/>
                <w:sz w:val="17"/>
              </w:rPr>
              <w:t>28,033</w:t>
            </w:r>
          </w:p>
        </w:tc>
      </w:tr>
      <w:tr>
        <w:trPr>
          <w:cantSplit/>
        </w:trPr>
        <w:tc>
          <w:tcPr>
            <w:tcW w:type="dxa" w:w="2608"/>
          </w:tcPr>
          <w:p>
            <w:r/>
            <w:r>
              <w:rPr>
                <w:color w:val="1A1D21"/>
                <w:sz w:val="17"/>
              </w:rPr>
              <w:t>Advances to suppliers</w:t>
            </w:r>
          </w:p>
        </w:tc>
        <w:tc>
          <w:tcPr>
            <w:tcW w:type="dxa" w:w="941"/>
          </w:tcPr>
          <w:p>
            <w:pPr>
              <w:jc w:val="right"/>
            </w:pPr>
            <w:r/>
            <w:r>
              <w:rPr>
                <w:color w:val="1A1D21"/>
                <w:sz w:val="17"/>
              </w:rPr>
              <w:t>8,992</w:t>
            </w:r>
          </w:p>
        </w:tc>
        <w:tc>
          <w:tcPr>
            <w:tcW w:type="dxa" w:w="941"/>
          </w:tcPr>
          <w:p>
            <w:pPr>
              <w:jc w:val="right"/>
            </w:pPr>
            <w:r/>
            <w:r>
              <w:rPr>
                <w:color w:val="1A1D21"/>
                <w:sz w:val="17"/>
              </w:rPr>
              <w:t>9,019</w:t>
            </w:r>
          </w:p>
        </w:tc>
        <w:tc>
          <w:tcPr>
            <w:tcW w:type="dxa" w:w="941"/>
          </w:tcPr>
          <w:p>
            <w:pPr>
              <w:jc w:val="right"/>
            </w:pPr>
            <w:r/>
            <w:r>
              <w:rPr>
                <w:color w:val="1A1D21"/>
                <w:sz w:val="17"/>
              </w:rPr>
              <w:t>9,141</w:t>
            </w:r>
          </w:p>
        </w:tc>
        <w:tc>
          <w:tcPr>
            <w:tcW w:type="dxa" w:w="941"/>
          </w:tcPr>
          <w:p>
            <w:pPr>
              <w:jc w:val="right"/>
            </w:pPr>
            <w:r/>
            <w:r>
              <w:rPr>
                <w:color w:val="1A1D21"/>
                <w:sz w:val="17"/>
              </w:rPr>
              <w:t>9,364</w:t>
            </w:r>
          </w:p>
        </w:tc>
        <w:tc>
          <w:tcPr>
            <w:tcW w:type="dxa" w:w="941"/>
          </w:tcPr>
          <w:p>
            <w:pPr>
              <w:jc w:val="right"/>
            </w:pPr>
            <w:r/>
            <w:r>
              <w:rPr>
                <w:color w:val="1A1D21"/>
                <w:sz w:val="17"/>
              </w:rPr>
              <w:t>9,697</w:t>
            </w:r>
          </w:p>
        </w:tc>
        <w:tc>
          <w:tcPr>
            <w:tcW w:type="dxa" w:w="941"/>
          </w:tcPr>
          <w:p>
            <w:pPr>
              <w:jc w:val="right"/>
            </w:pPr>
            <w:r/>
            <w:r>
              <w:rPr>
                <w:color w:val="1A1D21"/>
                <w:sz w:val="17"/>
              </w:rPr>
              <w:t>13,214</w:t>
            </w:r>
          </w:p>
        </w:tc>
        <w:tc>
          <w:tcPr>
            <w:tcW w:type="dxa" w:w="941"/>
          </w:tcPr>
          <w:p>
            <w:pPr>
              <w:jc w:val="right"/>
            </w:pPr>
            <w:r/>
            <w:r>
              <w:rPr>
                <w:color w:val="1A1D21"/>
                <w:sz w:val="17"/>
              </w:rPr>
              <w:t>19,646</w:t>
            </w:r>
          </w:p>
        </w:tc>
      </w:tr>
      <w:tr>
        <w:trPr>
          <w:cantSplit/>
        </w:trPr>
        <w:tc>
          <w:tcPr>
            <w:tcW w:type="dxa" w:w="2608"/>
          </w:tcPr>
          <w:p>
            <w:r/>
            <w:r>
              <w:rPr>
                <w:color w:val="1A1D21"/>
                <w:sz w:val="17"/>
              </w:rPr>
              <w:t>Cash and equivalents</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174,226</w:t>
            </w:r>
          </w:p>
        </w:tc>
        <w:tc>
          <w:tcPr>
            <w:tcW w:type="dxa" w:w="941"/>
          </w:tcPr>
          <w:p>
            <w:pPr>
              <w:jc w:val="right"/>
            </w:pPr>
            <w:r/>
            <w:r>
              <w:rPr>
                <w:color w:val="1A1D21"/>
                <w:sz w:val="17"/>
              </w:rPr>
              <w:t>178,642</w:t>
            </w:r>
          </w:p>
        </w:tc>
        <w:tc>
          <w:tcPr>
            <w:tcW w:type="dxa" w:w="941"/>
          </w:tcPr>
          <w:p>
            <w:pPr>
              <w:jc w:val="right"/>
            </w:pPr>
            <w:r/>
            <w:r>
              <w:rPr>
                <w:color w:val="1A1D21"/>
                <w:sz w:val="17"/>
              </w:rPr>
              <w:t>185,517</w:t>
            </w:r>
          </w:p>
        </w:tc>
        <w:tc>
          <w:tcPr>
            <w:tcW w:type="dxa" w:w="941"/>
          </w:tcPr>
          <w:p>
            <w:pPr>
              <w:jc w:val="right"/>
            </w:pPr>
            <w:r/>
            <w:r>
              <w:rPr>
                <w:color w:val="1A1D21"/>
                <w:sz w:val="17"/>
              </w:rPr>
              <w:t>195,009</w:t>
            </w:r>
          </w:p>
        </w:tc>
        <w:tc>
          <w:tcPr>
            <w:tcW w:type="dxa" w:w="941"/>
          </w:tcPr>
          <w:p>
            <w:pPr>
              <w:jc w:val="right"/>
            </w:pPr>
            <w:r/>
            <w:r>
              <w:rPr>
                <w:color w:val="1A1D21"/>
                <w:sz w:val="17"/>
              </w:rPr>
              <w:t>207,317</w:t>
            </w:r>
          </w:p>
        </w:tc>
        <w:tc>
          <w:tcPr>
            <w:tcW w:type="dxa" w:w="941"/>
          </w:tcPr>
          <w:p>
            <w:pPr>
              <w:jc w:val="right"/>
            </w:pPr>
            <w:r/>
            <w:r>
              <w:rPr>
                <w:color w:val="1A1D21"/>
                <w:sz w:val="17"/>
              </w:rPr>
              <w:t>316,454</w:t>
            </w:r>
          </w:p>
        </w:tc>
        <w:tc>
          <w:tcPr>
            <w:tcW w:type="dxa" w:w="941"/>
          </w:tcPr>
          <w:p>
            <w:pPr>
              <w:jc w:val="right"/>
            </w:pPr>
            <w:r/>
            <w:r>
              <w:rPr>
                <w:color w:val="1A1D21"/>
                <w:sz w:val="17"/>
              </w:rPr>
              <w:t>500,564</w:t>
            </w:r>
          </w:p>
        </w:tc>
      </w:tr>
      <w:tr>
        <w:trPr>
          <w:cantSplit/>
        </w:trPr>
        <w:tc>
          <w:tcPr>
            <w:tcW w:type="dxa" w:w="2608"/>
          </w:tcPr>
          <w:p>
            <w:r/>
            <w:r>
              <w:rPr>
                <w:color w:val="1A1D21"/>
                <w:sz w:val="17"/>
              </w:rPr>
              <w:t>Customer advances</w:t>
            </w:r>
          </w:p>
        </w:tc>
        <w:tc>
          <w:tcPr>
            <w:tcW w:type="dxa" w:w="941"/>
          </w:tcPr>
          <w:p>
            <w:pPr>
              <w:jc w:val="right"/>
            </w:pPr>
            <w:r/>
            <w:r>
              <w:rPr>
                <w:color w:val="1A1D21"/>
                <w:sz w:val="17"/>
              </w:rPr>
              <w:t>68,865</w:t>
            </w:r>
          </w:p>
        </w:tc>
        <w:tc>
          <w:tcPr>
            <w:tcW w:type="dxa" w:w="941"/>
          </w:tcPr>
          <w:p>
            <w:pPr>
              <w:jc w:val="right"/>
            </w:pPr>
            <w:r/>
            <w:r>
              <w:rPr>
                <w:color w:val="1A1D21"/>
                <w:sz w:val="17"/>
              </w:rPr>
              <w:t>69,066</w:t>
            </w:r>
          </w:p>
        </w:tc>
        <w:tc>
          <w:tcPr>
            <w:tcW w:type="dxa" w:w="941"/>
          </w:tcPr>
          <w:p>
            <w:pPr>
              <w:jc w:val="right"/>
            </w:pPr>
            <w:r/>
            <w:r>
              <w:rPr>
                <w:color w:val="1A1D21"/>
                <w:sz w:val="17"/>
              </w:rPr>
              <w:t>70,000</w:t>
            </w:r>
          </w:p>
        </w:tc>
        <w:tc>
          <w:tcPr>
            <w:tcW w:type="dxa" w:w="941"/>
          </w:tcPr>
          <w:p>
            <w:pPr>
              <w:jc w:val="right"/>
            </w:pPr>
            <w:r/>
            <w:r>
              <w:rPr>
                <w:color w:val="1A1D21"/>
                <w:sz w:val="17"/>
              </w:rPr>
              <w:t>71,713</w:t>
            </w:r>
          </w:p>
        </w:tc>
        <w:tc>
          <w:tcPr>
            <w:tcW w:type="dxa" w:w="941"/>
          </w:tcPr>
          <w:p>
            <w:pPr>
              <w:jc w:val="right"/>
            </w:pPr>
            <w:r/>
            <w:r>
              <w:rPr>
                <w:color w:val="1A1D21"/>
                <w:sz w:val="17"/>
              </w:rPr>
              <w:t>74,265</w:t>
            </w:r>
          </w:p>
        </w:tc>
        <w:tc>
          <w:tcPr>
            <w:tcW w:type="dxa" w:w="941"/>
          </w:tcPr>
          <w:p>
            <w:pPr>
              <w:jc w:val="right"/>
            </w:pPr>
            <w:r/>
            <w:r>
              <w:rPr>
                <w:color w:val="1A1D21"/>
                <w:sz w:val="17"/>
              </w:rPr>
              <w:t>101,197</w:t>
            </w:r>
          </w:p>
        </w:tc>
        <w:tc>
          <w:tcPr>
            <w:tcW w:type="dxa" w:w="941"/>
          </w:tcPr>
          <w:p>
            <w:pPr>
              <w:jc w:val="right"/>
            </w:pPr>
            <w:r/>
            <w:r>
              <w:rPr>
                <w:color w:val="1A1D21"/>
                <w:sz w:val="17"/>
              </w:rPr>
              <w:t>150,455</w:t>
            </w:r>
          </w:p>
        </w:tc>
      </w:tr>
      <w:tr>
        <w:trPr>
          <w:cantSplit/>
        </w:trPr>
        <w:tc>
          <w:tcPr>
            <w:tcW w:type="dxa" w:w="2608"/>
          </w:tcPr>
          <w:p>
            <w:r/>
            <w:r>
              <w:rPr>
                <w:color w:val="1A1D21"/>
                <w:sz w:val="17"/>
              </w:rPr>
              <w:t>Suppliers</w:t>
            </w:r>
          </w:p>
        </w:tc>
        <w:tc>
          <w:tcPr>
            <w:tcW w:type="dxa" w:w="941"/>
          </w:tcPr>
          <w:p>
            <w:pPr>
              <w:jc w:val="right"/>
            </w:pPr>
            <w:r/>
            <w:r>
              <w:rPr>
                <w:color w:val="1A1D21"/>
                <w:sz w:val="17"/>
              </w:rPr>
              <w:t>3,780</w:t>
            </w:r>
          </w:p>
        </w:tc>
        <w:tc>
          <w:tcPr>
            <w:tcW w:type="dxa" w:w="941"/>
          </w:tcPr>
          <w:p>
            <w:pPr>
              <w:jc w:val="right"/>
            </w:pPr>
            <w:r/>
            <w:r>
              <w:rPr>
                <w:color w:val="1A1D21"/>
                <w:sz w:val="17"/>
              </w:rPr>
              <w:t>3,791</w:t>
            </w:r>
          </w:p>
        </w:tc>
        <w:tc>
          <w:tcPr>
            <w:tcW w:type="dxa" w:w="941"/>
          </w:tcPr>
          <w:p>
            <w:pPr>
              <w:jc w:val="right"/>
            </w:pPr>
            <w:r/>
            <w:r>
              <w:rPr>
                <w:color w:val="1A1D21"/>
                <w:sz w:val="17"/>
              </w:rPr>
              <w:t>3,842</w:t>
            </w:r>
          </w:p>
        </w:tc>
        <w:tc>
          <w:tcPr>
            <w:tcW w:type="dxa" w:w="941"/>
          </w:tcPr>
          <w:p>
            <w:pPr>
              <w:jc w:val="right"/>
            </w:pPr>
            <w:r/>
            <w:r>
              <w:rPr>
                <w:color w:val="1A1D21"/>
                <w:sz w:val="17"/>
              </w:rPr>
              <w:t>3,936</w:t>
            </w:r>
          </w:p>
        </w:tc>
        <w:tc>
          <w:tcPr>
            <w:tcW w:type="dxa" w:w="941"/>
          </w:tcPr>
          <w:p>
            <w:pPr>
              <w:jc w:val="right"/>
            </w:pPr>
            <w:r/>
            <w:r>
              <w:rPr>
                <w:color w:val="1A1D21"/>
                <w:sz w:val="17"/>
              </w:rPr>
              <w:t>4,077</w:t>
            </w:r>
          </w:p>
        </w:tc>
        <w:tc>
          <w:tcPr>
            <w:tcW w:type="dxa" w:w="941"/>
          </w:tcPr>
          <w:p>
            <w:pPr>
              <w:jc w:val="right"/>
            </w:pPr>
            <w:r/>
            <w:r>
              <w:rPr>
                <w:color w:val="1A1D21"/>
                <w:sz w:val="17"/>
              </w:rPr>
              <w:t>5,555</w:t>
            </w:r>
          </w:p>
        </w:tc>
        <w:tc>
          <w:tcPr>
            <w:tcW w:type="dxa" w:w="941"/>
          </w:tcPr>
          <w:p>
            <w:pPr>
              <w:jc w:val="right"/>
            </w:pPr>
            <w:r/>
            <w:r>
              <w:rPr>
                <w:color w:val="1A1D21"/>
                <w:sz w:val="17"/>
              </w:rPr>
              <w:t>8,259</w:t>
            </w:r>
          </w:p>
        </w:tc>
      </w:tr>
      <w:tr>
        <w:trPr>
          <w:cantSplit/>
        </w:trPr>
        <w:tc>
          <w:tcPr>
            <w:tcW w:type="dxa" w:w="2608"/>
          </w:tcPr>
          <w:p>
            <w:r/>
            <w:r>
              <w:rPr>
                <w:color w:val="1A1D21"/>
                <w:sz w:val="17"/>
              </w:rPr>
              <w:t>Other creditors</w:t>
            </w:r>
          </w:p>
        </w:tc>
        <w:tc>
          <w:tcPr>
            <w:tcW w:type="dxa" w:w="941"/>
          </w:tcPr>
          <w:p>
            <w:pPr>
              <w:jc w:val="right"/>
            </w:pPr>
            <w:r/>
            <w:r>
              <w:rPr>
                <w:color w:val="1A1D21"/>
                <w:sz w:val="17"/>
              </w:rPr>
              <w:t>5,086</w:t>
            </w:r>
          </w:p>
        </w:tc>
        <w:tc>
          <w:tcPr>
            <w:tcW w:type="dxa" w:w="941"/>
          </w:tcPr>
          <w:p>
            <w:pPr>
              <w:jc w:val="right"/>
            </w:pPr>
            <w:r/>
            <w:r>
              <w:rPr>
                <w:color w:val="1A1D21"/>
                <w:sz w:val="17"/>
              </w:rPr>
              <w:t>5,100</w:t>
            </w:r>
          </w:p>
        </w:tc>
        <w:tc>
          <w:tcPr>
            <w:tcW w:type="dxa" w:w="941"/>
          </w:tcPr>
          <w:p>
            <w:pPr>
              <w:jc w:val="right"/>
            </w:pPr>
            <w:r/>
            <w:r>
              <w:rPr>
                <w:color w:val="1A1D21"/>
                <w:sz w:val="17"/>
              </w:rPr>
              <w:t>5,169</w:t>
            </w:r>
          </w:p>
        </w:tc>
        <w:tc>
          <w:tcPr>
            <w:tcW w:type="dxa" w:w="941"/>
          </w:tcPr>
          <w:p>
            <w:pPr>
              <w:jc w:val="right"/>
            </w:pPr>
            <w:r/>
            <w:r>
              <w:rPr>
                <w:color w:val="1A1D21"/>
                <w:sz w:val="17"/>
              </w:rPr>
              <w:t>5,296</w:t>
            </w:r>
          </w:p>
        </w:tc>
        <w:tc>
          <w:tcPr>
            <w:tcW w:type="dxa" w:w="941"/>
          </w:tcPr>
          <w:p>
            <w:pPr>
              <w:jc w:val="right"/>
            </w:pPr>
            <w:r/>
            <w:r>
              <w:rPr>
                <w:color w:val="1A1D21"/>
                <w:sz w:val="17"/>
              </w:rPr>
              <w:t>5,484</w:t>
            </w:r>
          </w:p>
        </w:tc>
        <w:tc>
          <w:tcPr>
            <w:tcW w:type="dxa" w:w="941"/>
          </w:tcPr>
          <w:p>
            <w:pPr>
              <w:jc w:val="right"/>
            </w:pPr>
            <w:r/>
            <w:r>
              <w:rPr>
                <w:color w:val="1A1D21"/>
                <w:sz w:val="17"/>
              </w:rPr>
              <w:t>7,473</w:t>
            </w:r>
          </w:p>
        </w:tc>
        <w:tc>
          <w:tcPr>
            <w:tcW w:type="dxa" w:w="941"/>
          </w:tcPr>
          <w:p>
            <w:pPr>
              <w:jc w:val="right"/>
            </w:pPr>
            <w:r/>
            <w:r>
              <w:rPr>
                <w:color w:val="1A1D21"/>
                <w:sz w:val="17"/>
              </w:rPr>
              <w:t>11,111</w:t>
            </w:r>
          </w:p>
        </w:tc>
      </w:tr>
      <w:tr>
        <w:trPr>
          <w:cantSplit/>
        </w:trPr>
        <w:tc>
          <w:tcPr>
            <w:tcW w:type="dxa" w:w="2608"/>
          </w:tcPr>
          <w:p>
            <w:r/>
            <w:r>
              <w:rPr>
                <w:color w:val="1A1D21"/>
                <w:sz w:val="17"/>
              </w:rPr>
              <w:t>Cheques under collection</w:t>
            </w:r>
          </w:p>
        </w:tc>
        <w:tc>
          <w:tcPr>
            <w:tcW w:type="dxa" w:w="941"/>
          </w:tcPr>
          <w:p>
            <w:pPr>
              <w:jc w:val="right"/>
            </w:pPr>
            <w:r/>
            <w:r>
              <w:rPr>
                <w:color w:val="1A1D21"/>
                <w:sz w:val="17"/>
              </w:rPr>
              <w:t>2,436</w:t>
            </w:r>
          </w:p>
        </w:tc>
        <w:tc>
          <w:tcPr>
            <w:tcW w:type="dxa" w:w="941"/>
          </w:tcPr>
          <w:p>
            <w:pPr>
              <w:jc w:val="right"/>
            </w:pPr>
            <w:r/>
            <w:r>
              <w:rPr>
                <w:color w:val="1A1D21"/>
                <w:sz w:val="17"/>
              </w:rPr>
              <w:t>2,444</w:t>
            </w:r>
          </w:p>
        </w:tc>
        <w:tc>
          <w:tcPr>
            <w:tcW w:type="dxa" w:w="941"/>
          </w:tcPr>
          <w:p>
            <w:pPr>
              <w:jc w:val="right"/>
            </w:pPr>
            <w:r/>
            <w:r>
              <w:rPr>
                <w:color w:val="1A1D21"/>
                <w:sz w:val="17"/>
              </w:rPr>
              <w:t>2,477</w:t>
            </w:r>
          </w:p>
        </w:tc>
        <w:tc>
          <w:tcPr>
            <w:tcW w:type="dxa" w:w="941"/>
          </w:tcPr>
          <w:p>
            <w:pPr>
              <w:jc w:val="right"/>
            </w:pPr>
            <w:r/>
            <w:r>
              <w:rPr>
                <w:color w:val="1A1D21"/>
                <w:sz w:val="17"/>
              </w:rPr>
              <w:t>2,537</w:t>
            </w:r>
          </w:p>
        </w:tc>
        <w:tc>
          <w:tcPr>
            <w:tcW w:type="dxa" w:w="941"/>
          </w:tcPr>
          <w:p>
            <w:pPr>
              <w:jc w:val="right"/>
            </w:pPr>
            <w:r/>
            <w:r>
              <w:rPr>
                <w:color w:val="1A1D21"/>
                <w:sz w:val="17"/>
              </w:rPr>
              <w:t>2,627</w:t>
            </w:r>
          </w:p>
        </w:tc>
        <w:tc>
          <w:tcPr>
            <w:tcW w:type="dxa" w:w="941"/>
          </w:tcPr>
          <w:p>
            <w:pPr>
              <w:jc w:val="right"/>
            </w:pPr>
            <w:r/>
            <w:r>
              <w:rPr>
                <w:color w:val="1A1D21"/>
                <w:sz w:val="17"/>
              </w:rPr>
              <w:t>3,580</w:t>
            </w:r>
          </w:p>
        </w:tc>
        <w:tc>
          <w:tcPr>
            <w:tcW w:type="dxa" w:w="941"/>
          </w:tcPr>
          <w:p>
            <w:pPr>
              <w:jc w:val="right"/>
            </w:pPr>
            <w:r/>
            <w:r>
              <w:rPr>
                <w:color w:val="1A1D21"/>
                <w:sz w:val="17"/>
              </w:rPr>
              <w:t>5,323</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152,794</w:t>
            </w:r>
          </w:p>
        </w:tc>
        <w:tc>
          <w:tcPr>
            <w:tcW w:type="dxa" w:w="941"/>
          </w:tcPr>
          <w:p>
            <w:pPr>
              <w:jc w:val="right"/>
            </w:pPr>
            <w:r/>
            <w:r>
              <w:rPr>
                <w:color w:val="1A1D21"/>
                <w:sz w:val="17"/>
              </w:rPr>
              <w:t>153,029</w:t>
            </w:r>
          </w:p>
        </w:tc>
        <w:tc>
          <w:tcPr>
            <w:tcW w:type="dxa" w:w="941"/>
          </w:tcPr>
          <w:p>
            <w:pPr>
              <w:jc w:val="right"/>
            </w:pPr>
            <w:r/>
            <w:r>
              <w:rPr>
                <w:color w:val="1A1D21"/>
                <w:sz w:val="17"/>
              </w:rPr>
              <w:t>154,116</w:t>
            </w:r>
          </w:p>
        </w:tc>
        <w:tc>
          <w:tcPr>
            <w:tcW w:type="dxa" w:w="941"/>
          </w:tcPr>
          <w:p>
            <w:pPr>
              <w:jc w:val="right"/>
            </w:pPr>
            <w:r/>
            <w:r>
              <w:rPr>
                <w:color w:val="1A1D21"/>
                <w:sz w:val="17"/>
              </w:rPr>
              <w:t>156,110</w:t>
            </w:r>
          </w:p>
        </w:tc>
        <w:tc>
          <w:tcPr>
            <w:tcW w:type="dxa" w:w="941"/>
          </w:tcPr>
          <w:p>
            <w:pPr>
              <w:jc w:val="right"/>
            </w:pPr>
            <w:r/>
            <w:r>
              <w:rPr>
                <w:color w:val="1A1D21"/>
                <w:sz w:val="17"/>
              </w:rPr>
              <w:t>159,081</w:t>
            </w:r>
          </w:p>
        </w:tc>
        <w:tc>
          <w:tcPr>
            <w:tcW w:type="dxa" w:w="941"/>
          </w:tcPr>
          <w:p>
            <w:pPr>
              <w:jc w:val="right"/>
            </w:pPr>
            <w:r/>
            <w:r>
              <w:rPr>
                <w:color w:val="1A1D21"/>
                <w:sz w:val="17"/>
              </w:rPr>
              <w:t>190,433</w:t>
            </w:r>
          </w:p>
        </w:tc>
        <w:tc>
          <w:tcPr>
            <w:tcW w:type="dxa" w:w="941"/>
          </w:tcPr>
          <w:p>
            <w:pPr>
              <w:jc w:val="right"/>
            </w:pPr>
            <w:r/>
            <w:r>
              <w:rPr>
                <w:color w:val="1A1D21"/>
                <w:sz w:val="17"/>
              </w:rPr>
              <w:t>247,776</w:t>
            </w:r>
          </w:p>
        </w:tc>
      </w:tr>
      <w:tr>
        <w:trPr>
          <w:cantSplit/>
        </w:trPr>
        <w:tc>
          <w:tcPr>
            <w:tcW w:type="dxa" w:w="2608"/>
          </w:tcPr>
          <w:p>
            <w:r/>
            <w:r>
              <w:rPr>
                <w:color w:val="1A1D21"/>
                <w:sz w:val="17"/>
              </w:rPr>
              <w:t>Shareholders' funds</w:t>
            </w:r>
          </w:p>
        </w:tc>
        <w:tc>
          <w:tcPr>
            <w:tcW w:type="dxa" w:w="941"/>
          </w:tcPr>
          <w:p>
            <w:pPr>
              <w:jc w:val="right"/>
            </w:pPr>
            <w:r/>
            <w:r>
              <w:rPr>
                <w:color w:val="1A1D21"/>
                <w:sz w:val="17"/>
              </w:rPr>
              <w:t>21,432</w:t>
            </w:r>
          </w:p>
        </w:tc>
        <w:tc>
          <w:tcPr>
            <w:tcW w:type="dxa" w:w="941"/>
          </w:tcPr>
          <w:p>
            <w:pPr>
              <w:jc w:val="right"/>
            </w:pPr>
            <w:r/>
            <w:r>
              <w:rPr>
                <w:color w:val="1A1D21"/>
                <w:sz w:val="17"/>
              </w:rPr>
              <w:t>25,613</w:t>
            </w:r>
          </w:p>
        </w:tc>
        <w:tc>
          <w:tcPr>
            <w:tcW w:type="dxa" w:w="941"/>
          </w:tcPr>
          <w:p>
            <w:pPr>
              <w:jc w:val="right"/>
            </w:pPr>
            <w:r/>
            <w:r>
              <w:rPr>
                <w:color w:val="1A1D21"/>
                <w:sz w:val="17"/>
              </w:rPr>
              <w:t>31,401</w:t>
            </w:r>
          </w:p>
        </w:tc>
        <w:tc>
          <w:tcPr>
            <w:tcW w:type="dxa" w:w="941"/>
          </w:tcPr>
          <w:p>
            <w:pPr>
              <w:jc w:val="right"/>
            </w:pPr>
            <w:r/>
            <w:r>
              <w:rPr>
                <w:color w:val="1A1D21"/>
                <w:sz w:val="17"/>
              </w:rPr>
              <w:t>38,899</w:t>
            </w:r>
          </w:p>
        </w:tc>
        <w:tc>
          <w:tcPr>
            <w:tcW w:type="dxa" w:w="941"/>
          </w:tcPr>
          <w:p>
            <w:pPr>
              <w:jc w:val="right"/>
            </w:pPr>
            <w:r/>
            <w:r>
              <w:rPr>
                <w:color w:val="1A1D21"/>
                <w:sz w:val="17"/>
              </w:rPr>
              <w:t>48,237</w:t>
            </w:r>
          </w:p>
        </w:tc>
        <w:tc>
          <w:tcPr>
            <w:tcW w:type="dxa" w:w="941"/>
          </w:tcPr>
          <w:p>
            <w:pPr>
              <w:jc w:val="right"/>
            </w:pPr>
            <w:r/>
            <w:r>
              <w:rPr>
                <w:color w:val="1A1D21"/>
                <w:sz w:val="17"/>
              </w:rPr>
              <w:t>126,021</w:t>
            </w:r>
          </w:p>
        </w:tc>
        <w:tc>
          <w:tcPr>
            <w:tcW w:type="dxa" w:w="941"/>
          </w:tcPr>
          <w:p>
            <w:pPr>
              <w:jc w:val="right"/>
            </w:pPr>
            <w:r/>
            <w:r>
              <w:rPr>
                <w:color w:val="1A1D21"/>
                <w:sz w:val="17"/>
              </w:rPr>
              <w:t>252,788</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174,226</w:t>
            </w:r>
          </w:p>
        </w:tc>
        <w:tc>
          <w:tcPr>
            <w:tcW w:type="dxa" w:w="941"/>
          </w:tcPr>
          <w:p>
            <w:pPr>
              <w:jc w:val="right"/>
            </w:pPr>
            <w:r/>
            <w:r>
              <w:rPr>
                <w:color w:val="1A1D21"/>
                <w:sz w:val="17"/>
              </w:rPr>
              <w:t>178,642</w:t>
            </w:r>
          </w:p>
        </w:tc>
        <w:tc>
          <w:tcPr>
            <w:tcW w:type="dxa" w:w="941"/>
          </w:tcPr>
          <w:p>
            <w:pPr>
              <w:jc w:val="right"/>
            </w:pPr>
            <w:r/>
            <w:r>
              <w:rPr>
                <w:color w:val="1A1D21"/>
                <w:sz w:val="17"/>
              </w:rPr>
              <w:t>185,517</w:t>
            </w:r>
          </w:p>
        </w:tc>
        <w:tc>
          <w:tcPr>
            <w:tcW w:type="dxa" w:w="941"/>
          </w:tcPr>
          <w:p>
            <w:pPr>
              <w:jc w:val="right"/>
            </w:pPr>
            <w:r/>
            <w:r>
              <w:rPr>
                <w:color w:val="1A1D21"/>
                <w:sz w:val="17"/>
              </w:rPr>
              <w:t>195,009</w:t>
            </w:r>
          </w:p>
        </w:tc>
        <w:tc>
          <w:tcPr>
            <w:tcW w:type="dxa" w:w="941"/>
          </w:tcPr>
          <w:p>
            <w:pPr>
              <w:jc w:val="right"/>
            </w:pPr>
            <w:r/>
            <w:r>
              <w:rPr>
                <w:color w:val="1A1D21"/>
                <w:sz w:val="17"/>
              </w:rPr>
              <w:t>207,317</w:t>
            </w:r>
          </w:p>
        </w:tc>
        <w:tc>
          <w:tcPr>
            <w:tcW w:type="dxa" w:w="941"/>
          </w:tcPr>
          <w:p>
            <w:pPr>
              <w:jc w:val="right"/>
            </w:pPr>
            <w:r/>
            <w:r>
              <w:rPr>
                <w:color w:val="1A1D21"/>
                <w:sz w:val="17"/>
              </w:rPr>
              <w:t>316,454</w:t>
            </w:r>
          </w:p>
        </w:tc>
        <w:tc>
          <w:tcPr>
            <w:tcW w:type="dxa" w:w="941"/>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440</w:t>
            </w:r>
          </w:p>
        </w:tc>
        <w:tc>
          <w:tcPr>
            <w:tcW w:type="dxa" w:w="941"/>
          </w:tcPr>
          <w:p>
            <w:pPr>
              <w:jc w:val="right"/>
            </w:pPr>
            <w:r/>
            <w:r>
              <w:rPr>
                <w:color w:val="1A1D21"/>
                <w:sz w:val="17"/>
              </w:rPr>
              <w:t>-181</w:t>
            </w:r>
          </w:p>
        </w:tc>
        <w:tc>
          <w:tcPr>
            <w:tcW w:type="dxa" w:w="941"/>
          </w:tcPr>
          <w:p>
            <w:pPr>
              <w:jc w:val="right"/>
            </w:pPr>
            <w:r/>
            <w:r>
              <w:rPr>
                <w:color w:val="1A1D21"/>
                <w:sz w:val="17"/>
              </w:rPr>
              <w:t>-839</w:t>
            </w:r>
          </w:p>
        </w:tc>
        <w:tc>
          <w:tcPr>
            <w:tcW w:type="dxa" w:w="941"/>
          </w:tcPr>
          <w:p>
            <w:pPr>
              <w:jc w:val="right"/>
            </w:pPr>
            <w:r/>
            <w:r>
              <w:rPr>
                <w:color w:val="1A1D21"/>
                <w:sz w:val="17"/>
              </w:rPr>
              <w:t>-1,539</w:t>
            </w:r>
          </w:p>
        </w:tc>
        <w:tc>
          <w:tcPr>
            <w:tcW w:type="dxa" w:w="941"/>
          </w:tcPr>
          <w:p>
            <w:pPr>
              <w:jc w:val="right"/>
            </w:pPr>
            <w:r/>
            <w:r>
              <w:rPr>
                <w:color w:val="1A1D21"/>
                <w:sz w:val="17"/>
              </w:rPr>
              <w:t>-2,293</w:t>
            </w:r>
          </w:p>
        </w:tc>
        <w:tc>
          <w:tcPr>
            <w:tcW w:type="dxa" w:w="941"/>
          </w:tcPr>
          <w:p>
            <w:pPr>
              <w:jc w:val="right"/>
            </w:pPr>
            <w:r/>
            <w:r>
              <w:rPr>
                <w:color w:val="1A1D21"/>
                <w:sz w:val="17"/>
              </w:rPr>
              <w:t>-6,570</w:t>
            </w:r>
          </w:p>
        </w:tc>
        <w:tc>
          <w:tcPr>
            <w:tcW w:type="dxa" w:w="941"/>
          </w:tcPr>
          <w:p>
            <w:pPr>
              <w:jc w:val="right"/>
            </w:pPr>
            <w:r/>
            <w:r>
              <w:rPr>
                <w:color w:val="1A1D21"/>
                <w:sz w:val="17"/>
              </w:rPr>
              <w:t>-10,452</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934</w:t>
            </w:r>
          </w:p>
        </w:tc>
        <w:tc>
          <w:tcPr>
            <w:tcW w:type="dxa" w:w="941"/>
          </w:tcPr>
          <w:p>
            <w:pPr>
              <w:jc w:val="right"/>
            </w:pPr>
            <w:r/>
            <w:r>
              <w:rPr>
                <w:color w:val="1A1D21"/>
                <w:sz w:val="17"/>
              </w:rPr>
              <w:t>728</w:t>
            </w:r>
          </w:p>
        </w:tc>
        <w:tc>
          <w:tcPr>
            <w:tcW w:type="dxa" w:w="941"/>
          </w:tcPr>
          <w:p>
            <w:pPr>
              <w:jc w:val="right"/>
            </w:pPr>
            <w:r/>
            <w:r>
              <w:rPr>
                <w:color w:val="1A1D21"/>
                <w:sz w:val="17"/>
              </w:rPr>
              <w:t>596</w:t>
            </w:r>
          </w:p>
        </w:tc>
        <w:tc>
          <w:tcPr>
            <w:tcW w:type="dxa" w:w="941"/>
          </w:tcPr>
          <w:p>
            <w:pPr>
              <w:jc w:val="right"/>
            </w:pPr>
            <w:r/>
            <w:r>
              <w:rPr>
                <w:color w:val="1A1D21"/>
                <w:sz w:val="17"/>
              </w:rPr>
              <w:t>507</w:t>
            </w:r>
          </w:p>
        </w:tc>
        <w:tc>
          <w:tcPr>
            <w:tcW w:type="dxa" w:w="941"/>
          </w:tcPr>
          <w:p>
            <w:pPr>
              <w:jc w:val="right"/>
            </w:pPr>
            <w:r/>
            <w:r>
              <w:rPr>
                <w:color w:val="1A1D21"/>
                <w:sz w:val="17"/>
              </w:rPr>
              <w:t>444</w:t>
            </w:r>
          </w:p>
        </w:tc>
        <w:tc>
          <w:tcPr>
            <w:tcW w:type="dxa" w:w="941"/>
          </w:tcPr>
          <w:p>
            <w:pPr>
              <w:jc w:val="right"/>
            </w:pPr>
            <w:r/>
            <w:r>
              <w:rPr>
                <w:color w:val="1A1D21"/>
                <w:sz w:val="17"/>
              </w:rPr>
              <w:t>323</w:t>
            </w:r>
          </w:p>
        </w:tc>
        <w:tc>
          <w:tcPr>
            <w:tcW w:type="dxa" w:w="941"/>
          </w:tcPr>
          <w:p>
            <w:pPr>
              <w:jc w:val="right"/>
            </w:pPr>
            <w:r/>
            <w:r>
              <w:rPr>
                <w:color w:val="1A1D21"/>
                <w:sz w:val="17"/>
              </w:rPr>
              <w:t>337</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246</w:t>
            </w:r>
          </w:p>
        </w:tc>
        <w:tc>
          <w:tcPr>
            <w:tcW w:type="dxa" w:w="941"/>
          </w:tcPr>
          <w:p>
            <w:pPr>
              <w:jc w:val="right"/>
            </w:pPr>
            <w:r/>
            <w:r>
              <w:rPr>
                <w:color w:val="1A1D21"/>
                <w:sz w:val="17"/>
              </w:rPr>
              <w:t>191</w:t>
            </w:r>
          </w:p>
        </w:tc>
        <w:tc>
          <w:tcPr>
            <w:tcW w:type="dxa" w:w="941"/>
          </w:tcPr>
          <w:p>
            <w:pPr>
              <w:jc w:val="right"/>
            </w:pPr>
            <w:r/>
            <w:r>
              <w:rPr>
                <w:color w:val="1A1D21"/>
                <w:sz w:val="17"/>
              </w:rPr>
              <w:t>157</w:t>
            </w:r>
          </w:p>
        </w:tc>
        <w:tc>
          <w:tcPr>
            <w:tcW w:type="dxa" w:w="941"/>
          </w:tcPr>
          <w:p>
            <w:pPr>
              <w:jc w:val="right"/>
            </w:pPr>
            <w:r/>
            <w:r>
              <w:rPr>
                <w:color w:val="1A1D21"/>
                <w:sz w:val="17"/>
              </w:rPr>
              <w:t>133</w:t>
            </w:r>
          </w:p>
        </w:tc>
        <w:tc>
          <w:tcPr>
            <w:tcW w:type="dxa" w:w="941"/>
          </w:tcPr>
          <w:p>
            <w:pPr>
              <w:jc w:val="right"/>
            </w:pPr>
            <w:r/>
            <w:r>
              <w:rPr>
                <w:color w:val="1A1D21"/>
                <w:sz w:val="17"/>
              </w:rPr>
              <w:t>117</w:t>
            </w:r>
          </w:p>
        </w:tc>
        <w:tc>
          <w:tcPr>
            <w:tcW w:type="dxa" w:w="941"/>
          </w:tcPr>
          <w:p>
            <w:pPr>
              <w:jc w:val="right"/>
            </w:pPr>
            <w:r/>
            <w:r>
              <w:rPr>
                <w:color w:val="1A1D21"/>
                <w:sz w:val="17"/>
              </w:rPr>
              <w:t>85</w:t>
            </w:r>
          </w:p>
        </w:tc>
        <w:tc>
          <w:tcPr>
            <w:tcW w:type="dxa" w:w="941"/>
          </w:tcPr>
          <w:p>
            <w:pPr>
              <w:jc w:val="right"/>
            </w:pPr>
            <w:r/>
            <w:r>
              <w:rPr>
                <w:color w:val="1A1D21"/>
                <w:sz w:val="17"/>
              </w:rPr>
              <w:t>89</w:t>
            </w:r>
          </w:p>
        </w:tc>
      </w:tr>
      <w:tr>
        <w:trPr>
          <w:cantSplit/>
        </w:trPr>
        <w:tc>
          <w:tcPr>
            <w:tcW w:type="dxa" w:w="2608"/>
          </w:tcPr>
          <w:p>
            <w:r/>
            <w:r>
              <w:rPr>
                <w:color w:val="1A1D21"/>
                <w:sz w:val="17"/>
              </w:rPr>
              <w:t>Suppliers, days of cost</w:t>
            </w:r>
          </w:p>
        </w:tc>
        <w:tc>
          <w:tcPr>
            <w:tcW w:type="dxa" w:w="941"/>
          </w:tcPr>
          <w:p>
            <w:pPr>
              <w:jc w:val="right"/>
            </w:pPr>
            <w:r/>
            <w:r>
              <w:rPr>
                <w:color w:val="1A1D21"/>
                <w:sz w:val="17"/>
              </w:rPr>
              <w:t>53</w:t>
            </w:r>
          </w:p>
        </w:tc>
        <w:tc>
          <w:tcPr>
            <w:tcW w:type="dxa" w:w="941"/>
          </w:tcPr>
          <w:p>
            <w:pPr>
              <w:jc w:val="right"/>
            </w:pPr>
            <w:r/>
            <w:r>
              <w:rPr>
                <w:color w:val="1A1D21"/>
                <w:sz w:val="17"/>
              </w:rPr>
              <w:t>41</w:t>
            </w:r>
          </w:p>
        </w:tc>
        <w:tc>
          <w:tcPr>
            <w:tcW w:type="dxa" w:w="941"/>
          </w:tcPr>
          <w:p>
            <w:pPr>
              <w:jc w:val="right"/>
            </w:pPr>
            <w:r/>
            <w:r>
              <w:rPr>
                <w:color w:val="1A1D21"/>
                <w:sz w:val="17"/>
              </w:rPr>
              <w:t>34</w:t>
            </w:r>
          </w:p>
        </w:tc>
        <w:tc>
          <w:tcPr>
            <w:tcW w:type="dxa" w:w="941"/>
          </w:tcPr>
          <w:p>
            <w:pPr>
              <w:jc w:val="right"/>
            </w:pPr>
            <w:r/>
            <w:r>
              <w:rPr>
                <w:color w:val="1A1D21"/>
                <w:sz w:val="17"/>
              </w:rPr>
              <w:t>29</w:t>
            </w:r>
          </w:p>
        </w:tc>
        <w:tc>
          <w:tcPr>
            <w:tcW w:type="dxa" w:w="941"/>
          </w:tcPr>
          <w:p>
            <w:pPr>
              <w:jc w:val="right"/>
            </w:pPr>
            <w:r/>
            <w:r>
              <w:rPr>
                <w:color w:val="1A1D21"/>
                <w:sz w:val="17"/>
              </w:rPr>
              <w:t>25</w:t>
            </w:r>
          </w:p>
        </w:tc>
        <w:tc>
          <w:tcPr>
            <w:tcW w:type="dxa" w:w="941"/>
          </w:tcPr>
          <w:p>
            <w:pPr>
              <w:jc w:val="right"/>
            </w:pPr>
            <w:r/>
            <w:r>
              <w:rPr>
                <w:color w:val="1A1D21"/>
                <w:sz w:val="17"/>
              </w:rPr>
              <w:t>18</w:t>
            </w:r>
          </w:p>
        </w:tc>
        <w:tc>
          <w:tcPr>
            <w:tcW w:type="dxa" w:w="941"/>
          </w:tcPr>
          <w:p>
            <w:pPr>
              <w:jc w:val="right"/>
            </w:pPr>
            <w:r/>
            <w:r>
              <w:rPr>
                <w:color w:val="1A1D21"/>
                <w:sz w:val="17"/>
              </w:rPr>
              <w:t>19</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19.5%</w:t>
            </w:r>
          </w:p>
        </w:tc>
        <w:tc>
          <w:tcPr>
            <w:tcW w:type="dxa" w:w="941"/>
          </w:tcPr>
          <w:p>
            <w:pPr>
              <w:jc w:val="right"/>
            </w:pPr>
            <w:r/>
            <w:r>
              <w:rPr>
                <w:color w:val="1A1D21"/>
                <w:sz w:val="17"/>
              </w:rPr>
              <w:t>15.5%</w:t>
            </w:r>
          </w:p>
        </w:tc>
        <w:tc>
          <w:tcPr>
            <w:tcW w:type="dxa" w:w="941"/>
          </w:tcPr>
          <w:p>
            <w:pPr>
              <w:jc w:val="right"/>
            </w:pPr>
            <w:r/>
            <w:r>
              <w:rPr>
                <w:color w:val="1A1D21"/>
                <w:sz w:val="17"/>
              </w:rPr>
              <w:t>13.0%</w:t>
            </w:r>
          </w:p>
        </w:tc>
        <w:tc>
          <w:tcPr>
            <w:tcW w:type="dxa" w:w="941"/>
          </w:tcPr>
          <w:p>
            <w:pPr>
              <w:jc w:val="right"/>
            </w:pPr>
            <w:r/>
            <w:r>
              <w:rPr>
                <w:color w:val="1A1D21"/>
                <w:sz w:val="17"/>
              </w:rPr>
              <w:t>11.3%</w:t>
            </w:r>
          </w:p>
        </w:tc>
        <w:tc>
          <w:tcPr>
            <w:tcW w:type="dxa" w:w="941"/>
          </w:tcPr>
          <w:p>
            <w:pPr>
              <w:jc w:val="right"/>
            </w:pPr>
            <w:r/>
            <w:r>
              <w:rPr>
                <w:color w:val="1A1D21"/>
                <w:sz w:val="17"/>
              </w:rPr>
              <w:t>10.2%</w:t>
            </w:r>
          </w:p>
        </w:tc>
        <w:tc>
          <w:tcPr>
            <w:tcW w:type="dxa" w:w="941"/>
          </w:tcPr>
          <w:p>
            <w:pPr>
              <w:jc w:val="right"/>
            </w:pPr>
            <w:r/>
            <w:r>
              <w:rPr>
                <w:color w:val="1A1D21"/>
                <w:sz w:val="17"/>
              </w:rPr>
              <w:t>8.8%</w:t>
            </w:r>
          </w:p>
        </w:tc>
        <w:tc>
          <w:tcPr>
            <w:tcW w:type="dxa" w:w="941"/>
          </w:tcPr>
          <w:p>
            <w:pPr>
              <w:jc w:val="right"/>
            </w:pPr>
            <w:r/>
            <w:r>
              <w:rPr>
                <w:color w:val="1A1D21"/>
                <w:sz w:val="17"/>
              </w:rPr>
              <w:t>9.1%</w:t>
            </w:r>
          </w:p>
        </w:tc>
      </w:tr>
      <w:tr>
        <w:trPr>
          <w:cantSplit/>
        </w:trPr>
        <w:tc>
          <w:tcPr>
            <w:tcW w:type="dxa" w:w="2608"/>
          </w:tcPr>
          <w:p>
            <w:r/>
            <w:r>
              <w:rPr>
                <w:color w:val="1A1D21"/>
                <w:sz w:val="17"/>
              </w:rPr>
              <w:t>Net working capital</w:t>
            </w:r>
          </w:p>
        </w:tc>
        <w:tc>
          <w:tcPr>
            <w:tcW w:type="dxa" w:w="941"/>
          </w:tcPr>
          <w:p>
            <w:pPr>
              <w:jc w:val="right"/>
            </w:pPr>
            <w:r/>
            <w:r>
              <w:rPr>
                <w:color w:val="1A1D21"/>
                <w:sz w:val="17"/>
              </w:rPr>
              <w:t>61,884</w:t>
            </w:r>
          </w:p>
        </w:tc>
        <w:tc>
          <w:tcPr>
            <w:tcW w:type="dxa" w:w="941"/>
          </w:tcPr>
          <w:p>
            <w:pPr>
              <w:jc w:val="right"/>
            </w:pPr>
            <w:r/>
            <w:r>
              <w:rPr>
                <w:color w:val="1A1D21"/>
                <w:sz w:val="17"/>
              </w:rPr>
              <w:t>62,065</w:t>
            </w:r>
          </w:p>
        </w:tc>
        <w:tc>
          <w:tcPr>
            <w:tcW w:type="dxa" w:w="941"/>
          </w:tcPr>
          <w:p>
            <w:pPr>
              <w:jc w:val="right"/>
            </w:pPr>
            <w:r/>
            <w:r>
              <w:rPr>
                <w:color w:val="1A1D21"/>
                <w:sz w:val="17"/>
              </w:rPr>
              <w:t>62,904</w:t>
            </w:r>
          </w:p>
        </w:tc>
        <w:tc>
          <w:tcPr>
            <w:tcW w:type="dxa" w:w="941"/>
          </w:tcPr>
          <w:p>
            <w:pPr>
              <w:jc w:val="right"/>
            </w:pPr>
            <w:r/>
            <w:r>
              <w:rPr>
                <w:color w:val="1A1D21"/>
                <w:sz w:val="17"/>
              </w:rPr>
              <w:t>64,443</w:t>
            </w:r>
          </w:p>
        </w:tc>
        <w:tc>
          <w:tcPr>
            <w:tcW w:type="dxa" w:w="941"/>
          </w:tcPr>
          <w:p>
            <w:pPr>
              <w:jc w:val="right"/>
            </w:pPr>
            <w:r/>
            <w:r>
              <w:rPr>
                <w:color w:val="1A1D21"/>
                <w:sz w:val="17"/>
              </w:rPr>
              <w:t>66,736</w:t>
            </w:r>
          </w:p>
        </w:tc>
        <w:tc>
          <w:tcPr>
            <w:tcW w:type="dxa" w:w="941"/>
          </w:tcPr>
          <w:p>
            <w:pPr>
              <w:jc w:val="right"/>
            </w:pPr>
            <w:r/>
            <w:r>
              <w:rPr>
                <w:color w:val="1A1D21"/>
                <w:sz w:val="17"/>
              </w:rPr>
              <w:t>90,938</w:t>
            </w:r>
          </w:p>
        </w:tc>
        <w:tc>
          <w:tcPr>
            <w:tcW w:type="dxa" w:w="941"/>
          </w:tcPr>
          <w:p>
            <w:pPr>
              <w:jc w:val="right"/>
            </w:pPr>
            <w:r/>
            <w:r>
              <w:rPr>
                <w:color w:val="1A1D21"/>
                <w:sz w:val="17"/>
              </w:rPr>
              <w:t>135,203</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1.54</w:t>
            </w:r>
          </w:p>
        </w:tc>
        <w:tc>
          <w:tcPr>
            <w:tcW w:type="dxa" w:w="941"/>
          </w:tcPr>
          <w:p>
            <w:pPr>
              <w:jc w:val="right"/>
            </w:pPr>
            <w:r/>
            <w:r>
              <w:rPr>
                <w:color w:val="1A1D21"/>
                <w:sz w:val="17"/>
              </w:rPr>
              <w:t>1.20</w:t>
            </w:r>
          </w:p>
        </w:tc>
        <w:tc>
          <w:tcPr>
            <w:tcW w:type="dxa" w:w="941"/>
          </w:tcPr>
          <w:p>
            <w:pPr>
              <w:jc w:val="right"/>
            </w:pPr>
            <w:r/>
            <w:r>
              <w:rPr>
                <w:color w:val="1A1D21"/>
                <w:sz w:val="17"/>
              </w:rPr>
              <w:t>0.98</w:t>
            </w:r>
          </w:p>
        </w:tc>
        <w:tc>
          <w:tcPr>
            <w:tcW w:type="dxa" w:w="941"/>
          </w:tcPr>
          <w:p>
            <w:pPr>
              <w:jc w:val="right"/>
            </w:pPr>
            <w:r/>
            <w:r>
              <w:rPr>
                <w:color w:val="1A1D21"/>
                <w:sz w:val="17"/>
              </w:rPr>
              <w:t>0.84</w:t>
            </w:r>
          </w:p>
        </w:tc>
        <w:tc>
          <w:tcPr>
            <w:tcW w:type="dxa" w:w="941"/>
          </w:tcPr>
          <w:p>
            <w:pPr>
              <w:jc w:val="right"/>
            </w:pPr>
            <w:r/>
            <w:r>
              <w:rPr>
                <w:color w:val="1A1D21"/>
                <w:sz w:val="17"/>
              </w:rPr>
              <w:t>0.73</w:t>
            </w:r>
          </w:p>
        </w:tc>
        <w:tc>
          <w:tcPr>
            <w:tcW w:type="dxa" w:w="941"/>
          </w:tcPr>
          <w:p>
            <w:pPr>
              <w:jc w:val="right"/>
            </w:pPr>
            <w:r/>
            <w:r>
              <w:rPr>
                <w:color w:val="1A1D21"/>
                <w:sz w:val="17"/>
              </w:rPr>
              <w:t>0.53</w:t>
            </w:r>
          </w:p>
        </w:tc>
        <w:tc>
          <w:tcPr>
            <w:tcW w:type="dxa" w:w="941"/>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Free cash flow to the firm,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Present value, on the schedule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114,897</w:t>
            </w:r>
          </w:p>
        </w:tc>
        <w:tc>
          <w:tcPr>
            <w:tcW w:type="dxa" w:w="941"/>
          </w:tcPr>
          <w:p>
            <w:pPr>
              <w:jc w:val="right"/>
            </w:pPr>
            <w:r/>
            <w:r>
              <w:rPr>
                <w:color w:val="1A1D21"/>
                <w:sz w:val="17"/>
              </w:rPr>
              <w:t>147,987</w:t>
            </w:r>
          </w:p>
        </w:tc>
        <w:tc>
          <w:tcPr>
            <w:tcW w:type="dxa" w:w="941"/>
          </w:tcPr>
          <w:p>
            <w:pPr>
              <w:jc w:val="right"/>
            </w:pPr>
            <w:r/>
            <w:r>
              <w:rPr>
                <w:color w:val="1A1D21"/>
                <w:sz w:val="17"/>
              </w:rPr>
              <w:t>183,083</w:t>
            </w:r>
          </w:p>
        </w:tc>
        <w:tc>
          <w:tcPr>
            <w:tcW w:type="dxa" w:w="941"/>
          </w:tcPr>
          <w:p>
            <w:pPr>
              <w:jc w:val="right"/>
            </w:pPr>
            <w:r/>
            <w:r>
              <w:rPr>
                <w:color w:val="1A1D21"/>
                <w:sz w:val="17"/>
              </w:rPr>
              <w:t>220,432</w:t>
            </w:r>
          </w:p>
        </w:tc>
        <w:tc>
          <w:tcPr>
            <w:tcW w:type="dxa" w:w="941"/>
          </w:tcPr>
          <w:p>
            <w:pPr>
              <w:jc w:val="right"/>
            </w:pPr>
            <w:r/>
            <w:r>
              <w:rPr>
                <w:color w:val="1A1D21"/>
                <w:sz w:val="17"/>
              </w:rPr>
              <w:t>260,627</w:t>
            </w:r>
          </w:p>
        </w:tc>
        <w:tc>
          <w:tcPr>
            <w:tcW w:type="dxa" w:w="941"/>
          </w:tcPr>
          <w:p>
            <w:pPr>
              <w:jc w:val="right"/>
            </w:pPr>
            <w:r/>
            <w:r>
              <w:rPr>
                <w:color w:val="1A1D21"/>
                <w:sz w:val="17"/>
              </w:rPr>
              <w:t>488,690</w:t>
            </w:r>
          </w:p>
        </w:tc>
        <w:tc>
          <w:tcPr>
            <w:tcW w:type="dxa" w:w="941"/>
          </w:tcPr>
          <w:p>
            <w:pPr>
              <w:jc w:val="right"/>
            </w:pPr>
            <w:r/>
            <w:r>
              <w:rPr>
                <w:color w:val="1A1D21"/>
                <w:sz w:val="17"/>
              </w:rPr>
              <w:t>695,694</w:t>
            </w:r>
          </w:p>
        </w:tc>
      </w:tr>
      <w:tr>
        <w:trPr>
          <w:cantSplit/>
        </w:trPr>
        <w:tc>
          <w:tcPr>
            <w:tcW w:type="dxa" w:w="2608"/>
          </w:tcPr>
          <w:p>
            <w:r/>
            <w:r>
              <w:rPr>
                <w:color w:val="1A1D21"/>
                <w:sz w:val="17"/>
              </w:rPr>
              <w:t>Work in progress</w:t>
            </w:r>
          </w:p>
        </w:tc>
        <w:tc>
          <w:tcPr>
            <w:tcW w:type="dxa" w:w="941"/>
          </w:tcPr>
          <w:p>
            <w:pPr>
              <w:jc w:val="right"/>
            </w:pPr>
            <w:r/>
            <w:r>
              <w:rPr>
                <w:color w:val="1A1D21"/>
                <w:sz w:val="17"/>
              </w:rPr>
              <w:t>19,504</w:t>
            </w:r>
          </w:p>
        </w:tc>
        <w:tc>
          <w:tcPr>
            <w:tcW w:type="dxa" w:w="941"/>
          </w:tcPr>
          <w:p>
            <w:pPr>
              <w:jc w:val="right"/>
            </w:pPr>
            <w:r/>
            <w:r>
              <w:rPr>
                <w:color w:val="1A1D21"/>
                <w:sz w:val="17"/>
              </w:rPr>
              <w:t>25,121</w:t>
            </w:r>
          </w:p>
        </w:tc>
        <w:tc>
          <w:tcPr>
            <w:tcW w:type="dxa" w:w="941"/>
          </w:tcPr>
          <w:p>
            <w:pPr>
              <w:jc w:val="right"/>
            </w:pPr>
            <w:r/>
            <w:r>
              <w:rPr>
                <w:color w:val="1A1D21"/>
                <w:sz w:val="17"/>
              </w:rPr>
              <w:t>31,078</w:t>
            </w:r>
          </w:p>
        </w:tc>
        <w:tc>
          <w:tcPr>
            <w:tcW w:type="dxa" w:w="941"/>
          </w:tcPr>
          <w:p>
            <w:pPr>
              <w:jc w:val="right"/>
            </w:pPr>
            <w:r/>
            <w:r>
              <w:rPr>
                <w:color w:val="1A1D21"/>
                <w:sz w:val="17"/>
              </w:rPr>
              <w:t>37,418</w:t>
            </w:r>
          </w:p>
        </w:tc>
        <w:tc>
          <w:tcPr>
            <w:tcW w:type="dxa" w:w="941"/>
          </w:tcPr>
          <w:p>
            <w:pPr>
              <w:jc w:val="right"/>
            </w:pPr>
            <w:r/>
            <w:r>
              <w:rPr>
                <w:color w:val="1A1D21"/>
                <w:sz w:val="17"/>
              </w:rPr>
              <w:t>44,241</w:t>
            </w:r>
          </w:p>
        </w:tc>
        <w:tc>
          <w:tcPr>
            <w:tcW w:type="dxa" w:w="941"/>
          </w:tcPr>
          <w:p>
            <w:pPr>
              <w:jc w:val="right"/>
            </w:pPr>
            <w:r/>
            <w:r>
              <w:rPr>
                <w:color w:val="1A1D21"/>
                <w:sz w:val="17"/>
              </w:rPr>
              <w:t>82,955</w:t>
            </w:r>
          </w:p>
        </w:tc>
        <w:tc>
          <w:tcPr>
            <w:tcW w:type="dxa" w:w="941"/>
          </w:tcPr>
          <w:p>
            <w:pPr>
              <w:jc w:val="right"/>
            </w:pPr>
            <w:r/>
            <w:r>
              <w:rPr>
                <w:color w:val="1A1D21"/>
                <w:sz w:val="17"/>
              </w:rPr>
              <w:t>118,093</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14,343</w:t>
            </w:r>
          </w:p>
        </w:tc>
        <w:tc>
          <w:tcPr>
            <w:tcW w:type="dxa" w:w="941"/>
          </w:tcPr>
          <w:p>
            <w:pPr>
              <w:jc w:val="right"/>
            </w:pPr>
            <w:r/>
            <w:r>
              <w:rPr>
                <w:color w:val="1A1D21"/>
                <w:sz w:val="17"/>
              </w:rPr>
              <w:t>18,474</w:t>
            </w:r>
          </w:p>
        </w:tc>
        <w:tc>
          <w:tcPr>
            <w:tcW w:type="dxa" w:w="941"/>
          </w:tcPr>
          <w:p>
            <w:pPr>
              <w:jc w:val="right"/>
            </w:pPr>
            <w:r/>
            <w:r>
              <w:rPr>
                <w:color w:val="1A1D21"/>
                <w:sz w:val="17"/>
              </w:rPr>
              <w:t>22,856</w:t>
            </w:r>
          </w:p>
        </w:tc>
        <w:tc>
          <w:tcPr>
            <w:tcW w:type="dxa" w:w="941"/>
          </w:tcPr>
          <w:p>
            <w:pPr>
              <w:jc w:val="right"/>
            </w:pPr>
            <w:r/>
            <w:r>
              <w:rPr>
                <w:color w:val="1A1D21"/>
                <w:sz w:val="17"/>
              </w:rPr>
              <w:t>27,518</w:t>
            </w:r>
          </w:p>
        </w:tc>
        <w:tc>
          <w:tcPr>
            <w:tcW w:type="dxa" w:w="941"/>
          </w:tcPr>
          <w:p>
            <w:pPr>
              <w:jc w:val="right"/>
            </w:pPr>
            <w:r/>
            <w:r>
              <w:rPr>
                <w:color w:val="1A1D21"/>
                <w:sz w:val="17"/>
              </w:rPr>
              <w:t>32,536</w:t>
            </w:r>
          </w:p>
        </w:tc>
        <w:tc>
          <w:tcPr>
            <w:tcW w:type="dxa" w:w="941"/>
          </w:tcPr>
          <w:p>
            <w:pPr>
              <w:jc w:val="right"/>
            </w:pPr>
            <w:r/>
            <w:r>
              <w:rPr>
                <w:color w:val="1A1D21"/>
                <w:sz w:val="17"/>
              </w:rPr>
              <w:t>61,007</w:t>
            </w:r>
          </w:p>
        </w:tc>
        <w:tc>
          <w:tcPr>
            <w:tcW w:type="dxa" w:w="941"/>
          </w:tcPr>
          <w:p>
            <w:pPr>
              <w:jc w:val="right"/>
            </w:pPr>
            <w:r/>
            <w:r>
              <w:rPr>
                <w:color w:val="1A1D21"/>
                <w:sz w:val="17"/>
              </w:rPr>
              <w:t>86,848</w:t>
            </w:r>
          </w:p>
        </w:tc>
      </w:tr>
      <w:tr>
        <w:trPr>
          <w:cantSplit/>
        </w:trPr>
        <w:tc>
          <w:tcPr>
            <w:tcW w:type="dxa" w:w="2608"/>
          </w:tcPr>
          <w:p>
            <w:r/>
            <w:r>
              <w:rPr>
                <w:color w:val="1A1D21"/>
                <w:sz w:val="17"/>
              </w:rPr>
              <w:t>Advances to suppliers</w:t>
            </w:r>
          </w:p>
        </w:tc>
        <w:tc>
          <w:tcPr>
            <w:tcW w:type="dxa" w:w="941"/>
          </w:tcPr>
          <w:p>
            <w:pPr>
              <w:jc w:val="right"/>
            </w:pPr>
            <w:r/>
            <w:r>
              <w:rPr>
                <w:color w:val="1A1D21"/>
                <w:sz w:val="17"/>
              </w:rPr>
              <w:t>10,052</w:t>
            </w:r>
          </w:p>
        </w:tc>
        <w:tc>
          <w:tcPr>
            <w:tcW w:type="dxa" w:w="941"/>
          </w:tcPr>
          <w:p>
            <w:pPr>
              <w:jc w:val="right"/>
            </w:pPr>
            <w:r/>
            <w:r>
              <w:rPr>
                <w:color w:val="1A1D21"/>
                <w:sz w:val="17"/>
              </w:rPr>
              <w:t>12,947</w:t>
            </w:r>
          </w:p>
        </w:tc>
        <w:tc>
          <w:tcPr>
            <w:tcW w:type="dxa" w:w="941"/>
          </w:tcPr>
          <w:p>
            <w:pPr>
              <w:jc w:val="right"/>
            </w:pPr>
            <w:r/>
            <w:r>
              <w:rPr>
                <w:color w:val="1A1D21"/>
                <w:sz w:val="17"/>
              </w:rPr>
              <w:t>16,018</w:t>
            </w:r>
          </w:p>
        </w:tc>
        <w:tc>
          <w:tcPr>
            <w:tcW w:type="dxa" w:w="941"/>
          </w:tcPr>
          <w:p>
            <w:pPr>
              <w:jc w:val="right"/>
            </w:pPr>
            <w:r/>
            <w:r>
              <w:rPr>
                <w:color w:val="1A1D21"/>
                <w:sz w:val="17"/>
              </w:rPr>
              <w:t>19,286</w:t>
            </w:r>
          </w:p>
        </w:tc>
        <w:tc>
          <w:tcPr>
            <w:tcW w:type="dxa" w:w="941"/>
          </w:tcPr>
          <w:p>
            <w:pPr>
              <w:jc w:val="right"/>
            </w:pPr>
            <w:r/>
            <w:r>
              <w:rPr>
                <w:color w:val="1A1D21"/>
                <w:sz w:val="17"/>
              </w:rPr>
              <w:t>22,802</w:t>
            </w:r>
          </w:p>
        </w:tc>
        <w:tc>
          <w:tcPr>
            <w:tcW w:type="dxa" w:w="941"/>
          </w:tcPr>
          <w:p>
            <w:pPr>
              <w:jc w:val="right"/>
            </w:pPr>
            <w:r/>
            <w:r>
              <w:rPr>
                <w:color w:val="1A1D21"/>
                <w:sz w:val="17"/>
              </w:rPr>
              <w:t>42,756</w:t>
            </w:r>
          </w:p>
        </w:tc>
        <w:tc>
          <w:tcPr>
            <w:tcW w:type="dxa" w:w="941"/>
          </w:tcPr>
          <w:p>
            <w:pPr>
              <w:jc w:val="right"/>
            </w:pPr>
            <w:r/>
            <w:r>
              <w:rPr>
                <w:color w:val="1A1D21"/>
                <w:sz w:val="17"/>
              </w:rPr>
              <w:t>60,866</w:t>
            </w:r>
          </w:p>
        </w:tc>
      </w:tr>
      <w:tr>
        <w:trPr>
          <w:cantSplit/>
        </w:trPr>
        <w:tc>
          <w:tcPr>
            <w:tcW w:type="dxa" w:w="2608"/>
          </w:tcPr>
          <w:p>
            <w:r/>
            <w:r>
              <w:rPr>
                <w:color w:val="1A1D21"/>
                <w:sz w:val="17"/>
              </w:rPr>
              <w:t>Cash and equivalents</w:t>
            </w:r>
          </w:p>
        </w:tc>
        <w:tc>
          <w:tcPr>
            <w:tcW w:type="dxa" w:w="941"/>
          </w:tcPr>
          <w:p>
            <w:pPr>
              <w:jc w:val="right"/>
            </w:pPr>
            <w:r/>
            <w:r>
              <w:rPr>
                <w:color w:val="1A1D21"/>
                <w:sz w:val="17"/>
              </w:rPr>
              <w:t>5,221</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7,905</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183,677</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989,518</w:t>
            </w:r>
          </w:p>
        </w:tc>
      </w:tr>
      <w:tr>
        <w:trPr>
          <w:cantSplit/>
        </w:trPr>
        <w:tc>
          <w:tcPr>
            <w:tcW w:type="dxa" w:w="2608"/>
          </w:tcPr>
          <w:p>
            <w:r/>
            <w:r>
              <w:rPr>
                <w:color w:val="1A1D21"/>
                <w:sz w:val="17"/>
              </w:rPr>
              <w:t>Customer advances</w:t>
            </w:r>
          </w:p>
        </w:tc>
        <w:tc>
          <w:tcPr>
            <w:tcW w:type="dxa" w:w="941"/>
          </w:tcPr>
          <w:p>
            <w:pPr>
              <w:jc w:val="right"/>
            </w:pPr>
            <w:r/>
            <w:r>
              <w:rPr>
                <w:color w:val="1A1D21"/>
                <w:sz w:val="17"/>
              </w:rPr>
              <w:t>76,983</w:t>
            </w:r>
          </w:p>
        </w:tc>
        <w:tc>
          <w:tcPr>
            <w:tcW w:type="dxa" w:w="941"/>
          </w:tcPr>
          <w:p>
            <w:pPr>
              <w:jc w:val="right"/>
            </w:pPr>
            <w:r/>
            <w:r>
              <w:rPr>
                <w:color w:val="1A1D21"/>
                <w:sz w:val="17"/>
              </w:rPr>
              <w:t>99,154</w:t>
            </w:r>
          </w:p>
        </w:tc>
        <w:tc>
          <w:tcPr>
            <w:tcW w:type="dxa" w:w="941"/>
          </w:tcPr>
          <w:p>
            <w:pPr>
              <w:jc w:val="right"/>
            </w:pPr>
            <w:r/>
            <w:r>
              <w:rPr>
                <w:color w:val="1A1D21"/>
                <w:sz w:val="17"/>
              </w:rPr>
              <w:t>122,669</w:t>
            </w:r>
          </w:p>
        </w:tc>
        <w:tc>
          <w:tcPr>
            <w:tcW w:type="dxa" w:w="941"/>
          </w:tcPr>
          <w:p>
            <w:pPr>
              <w:jc w:val="right"/>
            </w:pPr>
            <w:r/>
            <w:r>
              <w:rPr>
                <w:color w:val="1A1D21"/>
                <w:sz w:val="17"/>
              </w:rPr>
              <w:t>147,693</w:t>
            </w:r>
          </w:p>
        </w:tc>
        <w:tc>
          <w:tcPr>
            <w:tcW w:type="dxa" w:w="941"/>
          </w:tcPr>
          <w:p>
            <w:pPr>
              <w:jc w:val="right"/>
            </w:pPr>
            <w:r/>
            <w:r>
              <w:rPr>
                <w:color w:val="1A1D21"/>
                <w:sz w:val="17"/>
              </w:rPr>
              <w:t>174,625</w:t>
            </w:r>
          </w:p>
        </w:tc>
        <w:tc>
          <w:tcPr>
            <w:tcW w:type="dxa" w:w="941"/>
          </w:tcPr>
          <w:p>
            <w:pPr>
              <w:jc w:val="right"/>
            </w:pPr>
            <w:r/>
            <w:r>
              <w:rPr>
                <w:color w:val="1A1D21"/>
                <w:sz w:val="17"/>
              </w:rPr>
              <w:t>327,430</w:t>
            </w:r>
          </w:p>
        </w:tc>
        <w:tc>
          <w:tcPr>
            <w:tcW w:type="dxa" w:w="941"/>
          </w:tcPr>
          <w:p>
            <w:pPr>
              <w:jc w:val="right"/>
            </w:pPr>
            <w:r/>
            <w:r>
              <w:rPr>
                <w:color w:val="1A1D21"/>
                <w:sz w:val="17"/>
              </w:rPr>
              <w:t>466,127</w:t>
            </w:r>
          </w:p>
        </w:tc>
      </w:tr>
      <w:tr>
        <w:trPr>
          <w:cantSplit/>
        </w:trPr>
        <w:tc>
          <w:tcPr>
            <w:tcW w:type="dxa" w:w="2608"/>
          </w:tcPr>
          <w:p>
            <w:r/>
            <w:r>
              <w:rPr>
                <w:color w:val="1A1D21"/>
                <w:sz w:val="17"/>
              </w:rPr>
              <w:t>Suppliers</w:t>
            </w:r>
          </w:p>
        </w:tc>
        <w:tc>
          <w:tcPr>
            <w:tcW w:type="dxa" w:w="941"/>
          </w:tcPr>
          <w:p>
            <w:pPr>
              <w:jc w:val="right"/>
            </w:pPr>
            <w:r/>
            <w:r>
              <w:rPr>
                <w:color w:val="1A1D21"/>
                <w:sz w:val="17"/>
              </w:rPr>
              <w:t>4,226</w:t>
            </w:r>
          </w:p>
        </w:tc>
        <w:tc>
          <w:tcPr>
            <w:tcW w:type="dxa" w:w="941"/>
          </w:tcPr>
          <w:p>
            <w:pPr>
              <w:jc w:val="right"/>
            </w:pPr>
            <w:r/>
            <w:r>
              <w:rPr>
                <w:color w:val="1A1D21"/>
                <w:sz w:val="17"/>
              </w:rPr>
              <w:t>5,443</w:t>
            </w:r>
          </w:p>
        </w:tc>
        <w:tc>
          <w:tcPr>
            <w:tcW w:type="dxa" w:w="941"/>
          </w:tcPr>
          <w:p>
            <w:pPr>
              <w:jc w:val="right"/>
            </w:pPr>
            <w:r/>
            <w:r>
              <w:rPr>
                <w:color w:val="1A1D21"/>
                <w:sz w:val="17"/>
              </w:rPr>
              <w:t>6,734</w:t>
            </w:r>
          </w:p>
        </w:tc>
        <w:tc>
          <w:tcPr>
            <w:tcW w:type="dxa" w:w="941"/>
          </w:tcPr>
          <w:p>
            <w:pPr>
              <w:jc w:val="right"/>
            </w:pPr>
            <w:r/>
            <w:r>
              <w:rPr>
                <w:color w:val="1A1D21"/>
                <w:sz w:val="17"/>
              </w:rPr>
              <w:t>8,107</w:t>
            </w:r>
          </w:p>
        </w:tc>
        <w:tc>
          <w:tcPr>
            <w:tcW w:type="dxa" w:w="941"/>
          </w:tcPr>
          <w:p>
            <w:pPr>
              <w:jc w:val="right"/>
            </w:pPr>
            <w:r/>
            <w:r>
              <w:rPr>
                <w:color w:val="1A1D21"/>
                <w:sz w:val="17"/>
              </w:rPr>
              <w:t>9,586</w:t>
            </w:r>
          </w:p>
        </w:tc>
        <w:tc>
          <w:tcPr>
            <w:tcW w:type="dxa" w:w="941"/>
          </w:tcPr>
          <w:p>
            <w:pPr>
              <w:jc w:val="right"/>
            </w:pPr>
            <w:r/>
            <w:r>
              <w:rPr>
                <w:color w:val="1A1D21"/>
                <w:sz w:val="17"/>
              </w:rPr>
              <w:t>17,973</w:t>
            </w:r>
          </w:p>
        </w:tc>
        <w:tc>
          <w:tcPr>
            <w:tcW w:type="dxa" w:w="941"/>
          </w:tcPr>
          <w:p>
            <w:pPr>
              <w:jc w:val="right"/>
            </w:pPr>
            <w:r/>
            <w:r>
              <w:rPr>
                <w:color w:val="1A1D21"/>
                <w:sz w:val="17"/>
              </w:rPr>
              <w:t>25,587</w:t>
            </w:r>
          </w:p>
        </w:tc>
      </w:tr>
      <w:tr>
        <w:trPr>
          <w:cantSplit/>
        </w:trPr>
        <w:tc>
          <w:tcPr>
            <w:tcW w:type="dxa" w:w="2608"/>
          </w:tcPr>
          <w:p>
            <w:r/>
            <w:r>
              <w:rPr>
                <w:color w:val="1A1D21"/>
                <w:sz w:val="17"/>
              </w:rPr>
              <w:t>Other creditors</w:t>
            </w:r>
          </w:p>
        </w:tc>
        <w:tc>
          <w:tcPr>
            <w:tcW w:type="dxa" w:w="941"/>
          </w:tcPr>
          <w:p>
            <w:pPr>
              <w:jc w:val="right"/>
            </w:pPr>
            <w:r/>
            <w:r>
              <w:rPr>
                <w:color w:val="1A1D21"/>
                <w:sz w:val="17"/>
              </w:rPr>
              <w:t>5,685</w:t>
            </w:r>
          </w:p>
        </w:tc>
        <w:tc>
          <w:tcPr>
            <w:tcW w:type="dxa" w:w="941"/>
          </w:tcPr>
          <w:p>
            <w:pPr>
              <w:jc w:val="right"/>
            </w:pPr>
            <w:r/>
            <w:r>
              <w:rPr>
                <w:color w:val="1A1D21"/>
                <w:sz w:val="17"/>
              </w:rPr>
              <w:t>7,322</w:t>
            </w:r>
          </w:p>
        </w:tc>
        <w:tc>
          <w:tcPr>
            <w:tcW w:type="dxa" w:w="941"/>
          </w:tcPr>
          <w:p>
            <w:pPr>
              <w:jc w:val="right"/>
            </w:pPr>
            <w:r/>
            <w:r>
              <w:rPr>
                <w:color w:val="1A1D21"/>
                <w:sz w:val="17"/>
              </w:rPr>
              <w:t>9,059</w:t>
            </w:r>
          </w:p>
        </w:tc>
        <w:tc>
          <w:tcPr>
            <w:tcW w:type="dxa" w:w="941"/>
          </w:tcPr>
          <w:p>
            <w:pPr>
              <w:jc w:val="right"/>
            </w:pPr>
            <w:r/>
            <w:r>
              <w:rPr>
                <w:color w:val="1A1D21"/>
                <w:sz w:val="17"/>
              </w:rPr>
              <w:t>10,907</w:t>
            </w:r>
          </w:p>
        </w:tc>
        <w:tc>
          <w:tcPr>
            <w:tcW w:type="dxa" w:w="941"/>
          </w:tcPr>
          <w:p>
            <w:pPr>
              <w:jc w:val="right"/>
            </w:pPr>
            <w:r/>
            <w:r>
              <w:rPr>
                <w:color w:val="1A1D21"/>
                <w:sz w:val="17"/>
              </w:rPr>
              <w:t>12,896</w:t>
            </w:r>
          </w:p>
        </w:tc>
        <w:tc>
          <w:tcPr>
            <w:tcW w:type="dxa" w:w="941"/>
          </w:tcPr>
          <w:p>
            <w:pPr>
              <w:jc w:val="right"/>
            </w:pPr>
            <w:r/>
            <w:r>
              <w:rPr>
                <w:color w:val="1A1D21"/>
                <w:sz w:val="17"/>
              </w:rPr>
              <w:t>24,180</w:t>
            </w:r>
          </w:p>
        </w:tc>
        <w:tc>
          <w:tcPr>
            <w:tcW w:type="dxa" w:w="941"/>
          </w:tcPr>
          <w:p>
            <w:pPr>
              <w:jc w:val="right"/>
            </w:pPr>
            <w:r/>
            <w:r>
              <w:rPr>
                <w:color w:val="1A1D21"/>
                <w:sz w:val="17"/>
              </w:rPr>
              <w:t>34,423</w:t>
            </w:r>
          </w:p>
        </w:tc>
      </w:tr>
      <w:tr>
        <w:trPr>
          <w:cantSplit/>
        </w:trPr>
        <w:tc>
          <w:tcPr>
            <w:tcW w:type="dxa" w:w="2608"/>
          </w:tcPr>
          <w:p>
            <w:r/>
            <w:r>
              <w:rPr>
                <w:color w:val="1A1D21"/>
                <w:sz w:val="17"/>
              </w:rPr>
              <w:t>Cheques under collection</w:t>
            </w:r>
          </w:p>
        </w:tc>
        <w:tc>
          <w:tcPr>
            <w:tcW w:type="dxa" w:w="941"/>
          </w:tcPr>
          <w:p>
            <w:pPr>
              <w:jc w:val="right"/>
            </w:pPr>
            <w:r/>
            <w:r>
              <w:rPr>
                <w:color w:val="1A1D21"/>
                <w:sz w:val="17"/>
              </w:rPr>
              <w:t>2,724</w:t>
            </w:r>
          </w:p>
        </w:tc>
        <w:tc>
          <w:tcPr>
            <w:tcW w:type="dxa" w:w="941"/>
          </w:tcPr>
          <w:p>
            <w:pPr>
              <w:jc w:val="right"/>
            </w:pPr>
            <w:r/>
            <w:r>
              <w:rPr>
                <w:color w:val="1A1D21"/>
                <w:sz w:val="17"/>
              </w:rPr>
              <w:t>3,508</w:t>
            </w:r>
          </w:p>
        </w:tc>
        <w:tc>
          <w:tcPr>
            <w:tcW w:type="dxa" w:w="941"/>
          </w:tcPr>
          <w:p>
            <w:pPr>
              <w:jc w:val="right"/>
            </w:pPr>
            <w:r/>
            <w:r>
              <w:rPr>
                <w:color w:val="1A1D21"/>
                <w:sz w:val="17"/>
              </w:rPr>
              <w:t>4,340</w:t>
            </w:r>
          </w:p>
        </w:tc>
        <w:tc>
          <w:tcPr>
            <w:tcW w:type="dxa" w:w="941"/>
          </w:tcPr>
          <w:p>
            <w:pPr>
              <w:jc w:val="right"/>
            </w:pPr>
            <w:r/>
            <w:r>
              <w:rPr>
                <w:color w:val="1A1D21"/>
                <w:sz w:val="17"/>
              </w:rPr>
              <w:t>5,225</w:t>
            </w:r>
          </w:p>
        </w:tc>
        <w:tc>
          <w:tcPr>
            <w:tcW w:type="dxa" w:w="941"/>
          </w:tcPr>
          <w:p>
            <w:pPr>
              <w:jc w:val="right"/>
            </w:pPr>
            <w:r/>
            <w:r>
              <w:rPr>
                <w:color w:val="1A1D21"/>
                <w:sz w:val="17"/>
              </w:rPr>
              <w:t>6,178</w:t>
            </w:r>
          </w:p>
        </w:tc>
        <w:tc>
          <w:tcPr>
            <w:tcW w:type="dxa" w:w="941"/>
          </w:tcPr>
          <w:p>
            <w:pPr>
              <w:jc w:val="right"/>
            </w:pPr>
            <w:r/>
            <w:r>
              <w:rPr>
                <w:color w:val="1A1D21"/>
                <w:sz w:val="17"/>
              </w:rPr>
              <w:t>11,584</w:t>
            </w:r>
          </w:p>
        </w:tc>
        <w:tc>
          <w:tcPr>
            <w:tcW w:type="dxa" w:w="941"/>
          </w:tcPr>
          <w:p>
            <w:pPr>
              <w:jc w:val="right"/>
            </w:pPr>
            <w:r/>
            <w:r>
              <w:rPr>
                <w:color w:val="1A1D21"/>
                <w:sz w:val="17"/>
              </w:rPr>
              <w:t>16,491</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46,440</w:t>
            </w:r>
          </w:p>
        </w:tc>
        <w:tc>
          <w:tcPr>
            <w:tcW w:type="dxa" w:w="941"/>
          </w:tcPr>
          <w:p>
            <w:pPr>
              <w:jc w:val="right"/>
            </w:pPr>
            <w:r/>
            <w:r>
              <w:rPr>
                <w:color w:val="1A1D21"/>
                <w:sz w:val="17"/>
              </w:rPr>
              <w:t>61,797</w:t>
            </w:r>
          </w:p>
        </w:tc>
        <w:tc>
          <w:tcPr>
            <w:tcW w:type="dxa" w:w="941"/>
          </w:tcPr>
          <w:p>
            <w:pPr>
              <w:jc w:val="right"/>
            </w:pPr>
            <w:r/>
            <w:r>
              <w:rPr>
                <w:color w:val="1A1D21"/>
                <w:sz w:val="17"/>
              </w:rPr>
              <w:t>76,804</w:t>
            </w:r>
          </w:p>
        </w:tc>
        <w:tc>
          <w:tcPr>
            <w:tcW w:type="dxa" w:w="941"/>
          </w:tcPr>
          <w:p>
            <w:pPr>
              <w:jc w:val="right"/>
            </w:pPr>
            <w:r/>
            <w:r>
              <w:rPr>
                <w:color w:val="1A1D21"/>
                <w:sz w:val="17"/>
              </w:rPr>
              <w:t>91,688</w:t>
            </w:r>
          </w:p>
        </w:tc>
        <w:tc>
          <w:tcPr>
            <w:tcW w:type="dxa" w:w="941"/>
          </w:tcPr>
          <w:p>
            <w:pPr>
              <w:jc w:val="right"/>
            </w:pPr>
            <w:r/>
            <w:r>
              <w:rPr>
                <w:color w:val="1A1D21"/>
                <w:sz w:val="17"/>
              </w:rPr>
              <w:t>151,372</w:t>
            </w:r>
          </w:p>
        </w:tc>
        <w:tc>
          <w:tcPr>
            <w:tcW w:type="dxa" w:w="941"/>
          </w:tcPr>
          <w:p>
            <w:pPr>
              <w:jc w:val="right"/>
            </w:pPr>
            <w:r/>
            <w:r>
              <w:rPr>
                <w:color w:val="1A1D21"/>
                <w:sz w:val="17"/>
              </w:rPr>
              <w:t>155,027</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162,245</w:t>
            </w:r>
          </w:p>
        </w:tc>
        <w:tc>
          <w:tcPr>
            <w:tcW w:type="dxa" w:w="941"/>
          </w:tcPr>
          <w:p>
            <w:pPr>
              <w:jc w:val="right"/>
            </w:pPr>
            <w:r/>
            <w:r>
              <w:rPr>
                <w:color w:val="1A1D21"/>
                <w:sz w:val="17"/>
              </w:rPr>
              <w:t>200,943</w:t>
            </w:r>
          </w:p>
        </w:tc>
        <w:tc>
          <w:tcPr>
            <w:tcW w:type="dxa" w:w="941"/>
          </w:tcPr>
          <w:p>
            <w:pPr>
              <w:jc w:val="right"/>
            </w:pPr>
            <w:r/>
            <w:r>
              <w:rPr>
                <w:color w:val="1A1D21"/>
                <w:sz w:val="17"/>
              </w:rPr>
              <w:t>243,673</w:t>
            </w:r>
          </w:p>
        </w:tc>
        <w:tc>
          <w:tcPr>
            <w:tcW w:type="dxa" w:w="941"/>
          </w:tcPr>
          <w:p>
            <w:pPr>
              <w:jc w:val="right"/>
            </w:pPr>
            <w:r/>
            <w:r>
              <w:rPr>
                <w:color w:val="1A1D21"/>
                <w:sz w:val="17"/>
              </w:rPr>
              <w:t>287,811</w:t>
            </w:r>
          </w:p>
        </w:tc>
        <w:tc>
          <w:tcPr>
            <w:tcW w:type="dxa" w:w="941"/>
          </w:tcPr>
          <w:p>
            <w:pPr>
              <w:jc w:val="right"/>
            </w:pPr>
            <w:r/>
            <w:r>
              <w:rPr>
                <w:color w:val="1A1D21"/>
                <w:sz w:val="17"/>
              </w:rPr>
              <w:t>334,047</w:t>
            </w:r>
          </w:p>
        </w:tc>
        <w:tc>
          <w:tcPr>
            <w:tcW w:type="dxa" w:w="941"/>
          </w:tcPr>
          <w:p>
            <w:pPr>
              <w:jc w:val="right"/>
            </w:pPr>
            <w:r/>
            <w:r>
              <w:rPr>
                <w:color w:val="1A1D21"/>
                <w:sz w:val="17"/>
              </w:rPr>
              <w:t>571,615</w:t>
            </w:r>
          </w:p>
        </w:tc>
        <w:tc>
          <w:tcPr>
            <w:tcW w:type="dxa" w:w="941"/>
          </w:tcPr>
          <w:p>
            <w:pPr>
              <w:jc w:val="right"/>
            </w:pPr>
            <w:r/>
            <w:r>
              <w:rPr>
                <w:color w:val="1A1D21"/>
                <w:sz w:val="17"/>
              </w:rPr>
              <w:t>736,730</w:t>
            </w:r>
          </w:p>
        </w:tc>
      </w:tr>
      <w:tr>
        <w:trPr>
          <w:cantSplit/>
        </w:trPr>
        <w:tc>
          <w:tcPr>
            <w:tcW w:type="dxa" w:w="2608"/>
          </w:tcPr>
          <w:p>
            <w:r/>
            <w:r>
              <w:rPr>
                <w:color w:val="1A1D21"/>
                <w:sz w:val="17"/>
              </w:rPr>
              <w:t>Shareholders' funds</w:t>
            </w:r>
          </w:p>
        </w:tc>
        <w:tc>
          <w:tcPr>
            <w:tcW w:type="dxa" w:w="941"/>
          </w:tcPr>
          <w:p>
            <w:pPr>
              <w:jc w:val="right"/>
            </w:pPr>
            <w:r/>
            <w:r>
              <w:rPr>
                <w:color w:val="1A1D21"/>
                <w:sz w:val="17"/>
              </w:rPr>
              <w:t>21,432</w:t>
            </w:r>
          </w:p>
        </w:tc>
        <w:tc>
          <w:tcPr>
            <w:tcW w:type="dxa" w:w="941"/>
          </w:tcPr>
          <w:p>
            <w:pPr>
              <w:jc w:val="right"/>
            </w:pPr>
            <w:r/>
            <w:r>
              <w:rPr>
                <w:color w:val="1A1D21"/>
                <w:sz w:val="17"/>
              </w:rPr>
              <w:t>25,613</w:t>
            </w:r>
          </w:p>
        </w:tc>
        <w:tc>
          <w:tcPr>
            <w:tcW w:type="dxa" w:w="941"/>
          </w:tcPr>
          <w:p>
            <w:pPr>
              <w:jc w:val="right"/>
            </w:pPr>
            <w:r/>
            <w:r>
              <w:rPr>
                <w:color w:val="1A1D21"/>
                <w:sz w:val="17"/>
              </w:rPr>
              <w:t>31,401</w:t>
            </w:r>
          </w:p>
        </w:tc>
        <w:tc>
          <w:tcPr>
            <w:tcW w:type="dxa" w:w="941"/>
          </w:tcPr>
          <w:p>
            <w:pPr>
              <w:jc w:val="right"/>
            </w:pPr>
            <w:r/>
            <w:r>
              <w:rPr>
                <w:color w:val="1A1D21"/>
                <w:sz w:val="17"/>
              </w:rPr>
              <w:t>38,899</w:t>
            </w:r>
          </w:p>
        </w:tc>
        <w:tc>
          <w:tcPr>
            <w:tcW w:type="dxa" w:w="941"/>
          </w:tcPr>
          <w:p>
            <w:pPr>
              <w:jc w:val="right"/>
            </w:pPr>
            <w:r/>
            <w:r>
              <w:rPr>
                <w:color w:val="1A1D21"/>
                <w:sz w:val="17"/>
              </w:rPr>
              <w:t>48,237</w:t>
            </w:r>
          </w:p>
        </w:tc>
        <w:tc>
          <w:tcPr>
            <w:tcW w:type="dxa" w:w="941"/>
          </w:tcPr>
          <w:p>
            <w:pPr>
              <w:jc w:val="right"/>
            </w:pPr>
            <w:r/>
            <w:r>
              <w:rPr>
                <w:color w:val="1A1D21"/>
                <w:sz w:val="17"/>
              </w:rPr>
              <w:t>126,021</w:t>
            </w:r>
          </w:p>
        </w:tc>
        <w:tc>
          <w:tcPr>
            <w:tcW w:type="dxa" w:w="941"/>
          </w:tcPr>
          <w:p>
            <w:pPr>
              <w:jc w:val="right"/>
            </w:pPr>
            <w:r/>
            <w:r>
              <w:rPr>
                <w:color w:val="1A1D21"/>
                <w:sz w:val="17"/>
              </w:rPr>
              <w:t>252,788</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183,677</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-6,856</w:t>
            </w:r>
          </w:p>
        </w:tc>
        <w:tc>
          <w:tcPr>
            <w:tcW w:type="dxa" w:w="941"/>
          </w:tcPr>
          <w:p>
            <w:pPr>
              <w:jc w:val="right"/>
            </w:pPr>
            <w:r/>
            <w:r>
              <w:rPr>
                <w:color w:val="1A1D21"/>
                <w:sz w:val="17"/>
              </w:rPr>
              <w:t>-19,924</w:t>
            </w:r>
          </w:p>
        </w:tc>
        <w:tc>
          <w:tcPr>
            <w:tcW w:type="dxa" w:w="941"/>
          </w:tcPr>
          <w:p>
            <w:pPr>
              <w:jc w:val="right"/>
            </w:pPr>
            <w:r/>
            <w:r>
              <w:rPr>
                <w:color w:val="1A1D21"/>
                <w:sz w:val="17"/>
              </w:rPr>
              <w:t>-21,131</w:t>
            </w:r>
          </w:p>
        </w:tc>
        <w:tc>
          <w:tcPr>
            <w:tcW w:type="dxa" w:w="941"/>
          </w:tcPr>
          <w:p>
            <w:pPr>
              <w:jc w:val="right"/>
            </w:pPr>
            <w:r/>
            <w:r>
              <w:rPr>
                <w:color w:val="1A1D21"/>
                <w:sz w:val="17"/>
              </w:rPr>
              <w:t>-22,488</w:t>
            </w:r>
          </w:p>
        </w:tc>
        <w:tc>
          <w:tcPr>
            <w:tcW w:type="dxa" w:w="941"/>
          </w:tcPr>
          <w:p>
            <w:pPr>
              <w:jc w:val="right"/>
            </w:pPr>
            <w:r/>
            <w:r>
              <w:rPr>
                <w:color w:val="1A1D21"/>
                <w:sz w:val="17"/>
              </w:rPr>
              <w:t>-24,202</w:t>
            </w:r>
          </w:p>
        </w:tc>
        <w:tc>
          <w:tcPr>
            <w:tcW w:type="dxa" w:w="941"/>
          </w:tcPr>
          <w:p>
            <w:pPr>
              <w:jc w:val="right"/>
            </w:pPr>
            <w:r/>
            <w:r>
              <w:rPr>
                <w:color w:val="1A1D21"/>
                <w:sz w:val="17"/>
              </w:rPr>
              <w:t>-27,259</w:t>
            </w:r>
          </w:p>
        </w:tc>
        <w:tc>
          <w:tcPr>
            <w:tcW w:type="dxa" w:w="941"/>
          </w:tcPr>
          <w:p>
            <w:pPr>
              <w:jc w:val="right"/>
            </w:pPr>
            <w:r/>
            <w:r>
              <w:rPr>
                <w:color w:val="1A1D21"/>
                <w:sz w:val="17"/>
              </w:rPr>
              <w:t>-27,403</w:t>
            </w:r>
          </w:p>
        </w:tc>
      </w:tr>
      <w:tr>
        <w:trPr>
          <w:cantSplit/>
        </w:trPr>
        <w:tc>
          <w:tcPr>
            <w:tcW w:type="dxa" w:w="2608"/>
          </w:tcPr>
          <w:p>
            <w:r/>
            <w:r>
              <w:rPr>
                <w:color w:val="1A1D21"/>
                <w:sz w:val="17"/>
              </w:rPr>
              <w:t>Cash from operations</w:t>
            </w:r>
          </w:p>
        </w:tc>
        <w:tc>
          <w:tcPr>
            <w:tcW w:type="dxa" w:w="941"/>
          </w:tcPr>
          <w:p>
            <w:pPr>
              <w:jc w:val="right"/>
            </w:pPr>
            <w:r/>
            <w:r>
              <w:rPr>
                <w:color w:val="1A1D21"/>
                <w:sz w:val="17"/>
              </w:rPr>
              <w:t>-3,797</w:t>
            </w:r>
          </w:p>
        </w:tc>
        <w:tc>
          <w:tcPr>
            <w:tcW w:type="dxa" w:w="941"/>
          </w:tcPr>
          <w:p>
            <w:pPr>
              <w:jc w:val="right"/>
            </w:pPr>
            <w:r/>
            <w:r>
              <w:rPr>
                <w:color w:val="1A1D21"/>
                <w:sz w:val="17"/>
              </w:rPr>
              <w:t>-15,237</w:t>
            </w:r>
          </w:p>
        </w:tc>
        <w:tc>
          <w:tcPr>
            <w:tcW w:type="dxa" w:w="941"/>
          </w:tcPr>
          <w:p>
            <w:pPr>
              <w:jc w:val="right"/>
            </w:pPr>
            <w:r/>
            <w:r>
              <w:rPr>
                <w:color w:val="1A1D21"/>
                <w:sz w:val="17"/>
              </w:rPr>
              <w:t>-14,717</w:t>
            </w:r>
          </w:p>
        </w:tc>
        <w:tc>
          <w:tcPr>
            <w:tcW w:type="dxa" w:w="941"/>
          </w:tcPr>
          <w:p>
            <w:pPr>
              <w:jc w:val="right"/>
            </w:pPr>
            <w:r/>
            <w:r>
              <w:rPr>
                <w:color w:val="1A1D21"/>
                <w:sz w:val="17"/>
              </w:rPr>
              <w:t>-14,237</w:t>
            </w:r>
          </w:p>
        </w:tc>
        <w:tc>
          <w:tcPr>
            <w:tcW w:type="dxa" w:w="941"/>
          </w:tcPr>
          <w:p>
            <w:pPr>
              <w:jc w:val="right"/>
            </w:pPr>
            <w:r/>
            <w:r>
              <w:rPr>
                <w:color w:val="1A1D21"/>
                <w:sz w:val="17"/>
              </w:rPr>
              <w:t>-13,973</w:t>
            </w:r>
          </w:p>
        </w:tc>
        <w:tc>
          <w:tcPr>
            <w:tcW w:type="dxa" w:w="941"/>
          </w:tcPr>
          <w:p>
            <w:pPr>
              <w:jc w:val="right"/>
            </w:pPr>
            <w:r/>
            <w:r>
              <w:rPr>
                <w:color w:val="1A1D21"/>
                <w:sz w:val="17"/>
              </w:rPr>
              <w:t>-5,809</w:t>
            </w:r>
          </w:p>
        </w:tc>
        <w:tc>
          <w:tcPr>
            <w:tcW w:type="dxa" w:w="941"/>
          </w:tcPr>
          <w:p>
            <w:pPr>
              <w:jc w:val="right"/>
            </w:pPr>
            <w:r/>
            <w:r>
              <w:rPr>
                <w:color w:val="1A1D21"/>
                <w:sz w:val="17"/>
              </w:rPr>
              <w:t>4,231</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-9.5%</w:t>
            </w:r>
          </w:p>
        </w:tc>
        <w:tc>
          <w:tcPr>
            <w:tcW w:type="dxa" w:w="941"/>
          </w:tcPr>
          <w:p>
            <w:pPr>
              <w:jc w:val="right"/>
            </w:pPr>
            <w:r/>
            <w:r>
              <w:rPr>
                <w:color w:val="1A1D21"/>
                <w:sz w:val="17"/>
              </w:rPr>
              <w:t>-29.5%</w:t>
            </w:r>
          </w:p>
        </w:tc>
        <w:tc>
          <w:tcPr>
            <w:tcW w:type="dxa" w:w="941"/>
          </w:tcPr>
          <w:p>
            <w:pPr>
              <w:jc w:val="right"/>
            </w:pPr>
            <w:r/>
            <w:r>
              <w:rPr>
                <w:color w:val="1A1D21"/>
                <w:sz w:val="17"/>
              </w:rPr>
              <w:t>-23.0%</w:t>
            </w:r>
          </w:p>
        </w:tc>
        <w:tc>
          <w:tcPr>
            <w:tcW w:type="dxa" w:w="941"/>
          </w:tcPr>
          <w:p>
            <w:pPr>
              <w:jc w:val="right"/>
            </w:pPr>
            <w:r/>
            <w:r>
              <w:rPr>
                <w:color w:val="1A1D21"/>
                <w:sz w:val="17"/>
              </w:rPr>
              <w:t>-18.5%</w:t>
            </w:r>
          </w:p>
        </w:tc>
        <w:tc>
          <w:tcPr>
            <w:tcW w:type="dxa" w:w="941"/>
          </w:tcPr>
          <w:p>
            <w:pPr>
              <w:jc w:val="right"/>
            </w:pPr>
            <w:r/>
            <w:r>
              <w:rPr>
                <w:color w:val="1A1D21"/>
                <w:sz w:val="17"/>
              </w:rPr>
              <w:t>-15.3%</w:t>
            </w:r>
          </w:p>
        </w:tc>
        <w:tc>
          <w:tcPr>
            <w:tcW w:type="dxa" w:w="941"/>
          </w:tcPr>
          <w:p>
            <w:pPr>
              <w:jc w:val="right"/>
            </w:pPr>
            <w:r/>
            <w:r>
              <w:rPr>
                <w:color w:val="1A1D21"/>
                <w:sz w:val="17"/>
              </w:rPr>
              <w:t>-3.4%</w:t>
            </w:r>
          </w:p>
        </w:tc>
        <w:tc>
          <w:tcPr>
            <w:tcW w:type="dxa" w:w="941"/>
          </w:tcPr>
          <w:p>
            <w:pPr>
              <w:jc w:val="right"/>
            </w:pPr>
            <w:r/>
            <w:r>
              <w:rPr>
                <w:color w:val="1A1D21"/>
                <w:sz w:val="17"/>
              </w:rPr>
              <w:t>1.7%</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12,888</w:t>
            </w:r>
          </w:p>
        </w:tc>
        <w:tc>
          <w:tcPr>
            <w:tcW w:type="dxa" w:w="941"/>
          </w:tcPr>
          <w:p>
            <w:pPr>
              <w:jc w:val="right"/>
            </w:pPr>
            <w:r/>
            <w:r>
              <w:rPr>
                <w:color w:val="1A1D21"/>
                <w:sz w:val="17"/>
              </w:rPr>
              <w:t>15,357</w:t>
            </w:r>
          </w:p>
        </w:tc>
        <w:tc>
          <w:tcPr>
            <w:tcW w:type="dxa" w:w="941"/>
          </w:tcPr>
          <w:p>
            <w:pPr>
              <w:jc w:val="right"/>
            </w:pPr>
            <w:r/>
            <w:r>
              <w:rPr>
                <w:color w:val="1A1D21"/>
                <w:sz w:val="17"/>
              </w:rPr>
              <w:t>15,007</w:t>
            </w:r>
          </w:p>
        </w:tc>
        <w:tc>
          <w:tcPr>
            <w:tcW w:type="dxa" w:w="941"/>
          </w:tcPr>
          <w:p>
            <w:pPr>
              <w:jc w:val="right"/>
            </w:pPr>
            <w:r/>
            <w:r>
              <w:rPr>
                <w:color w:val="1A1D21"/>
                <w:sz w:val="17"/>
              </w:rPr>
              <w:t>14,884</w:t>
            </w:r>
          </w:p>
        </w:tc>
        <w:tc>
          <w:tcPr>
            <w:tcW w:type="dxa" w:w="941"/>
          </w:tcPr>
          <w:p>
            <w:pPr>
              <w:jc w:val="right"/>
            </w:pPr>
            <w:r/>
            <w:r>
              <w:rPr>
                <w:color w:val="1A1D21"/>
                <w:sz w:val="17"/>
              </w:rPr>
              <w:t>7,517</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5,221</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r>
      <w:tr>
        <w:trPr>
          <w:cantSplit/>
        </w:trPr>
        <w:tc>
          <w:tcPr>
            <w:tcW w:type="dxa" w:w="2608"/>
          </w:tcPr>
          <w:p>
            <w:r/>
            <w:r>
              <w:rPr>
                <w:color w:val="1A1D21"/>
                <w:sz w:val="17"/>
              </w:rPr>
              <w:t>Suppliers, days of cost</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21.8%</w:t>
            </w:r>
          </w:p>
        </w:tc>
        <w:tc>
          <w:tcPr>
            <w:tcW w:type="dxa" w:w="941"/>
          </w:tcPr>
          <w:p>
            <w:pPr>
              <w:jc w:val="right"/>
            </w:pPr>
            <w:r/>
            <w:r>
              <w:rPr>
                <w:color w:val="1A1D21"/>
                <w:sz w:val="17"/>
              </w:rPr>
              <w:t>22.2%</w:t>
            </w:r>
          </w:p>
        </w:tc>
        <w:tc>
          <w:tcPr>
            <w:tcW w:type="dxa" w:w="941"/>
          </w:tcPr>
          <w:p>
            <w:pPr>
              <w:jc w:val="right"/>
            </w:pPr>
            <w:r/>
            <w:r>
              <w:rPr>
                <w:color w:val="1A1D21"/>
                <w:sz w:val="17"/>
              </w:rPr>
              <w:t>22.7%</w:t>
            </w:r>
          </w:p>
        </w:tc>
        <w:tc>
          <w:tcPr>
            <w:tcW w:type="dxa" w:w="941"/>
          </w:tcPr>
          <w:p>
            <w:pPr>
              <w:jc w:val="right"/>
            </w:pPr>
            <w:r/>
            <w:r>
              <w:rPr>
                <w:color w:val="1A1D21"/>
                <w:sz w:val="17"/>
              </w:rPr>
              <w:t>23.3%</w:t>
            </w:r>
          </w:p>
        </w:tc>
        <w:tc>
          <w:tcPr>
            <w:tcW w:type="dxa" w:w="941"/>
          </w:tcPr>
          <w:p>
            <w:pPr>
              <w:jc w:val="right"/>
            </w:pPr>
            <w:r/>
            <w:r>
              <w:rPr>
                <w:color w:val="1A1D21"/>
                <w:sz w:val="17"/>
              </w:rPr>
              <w:t>24.1%</w:t>
            </w:r>
          </w:p>
        </w:tc>
        <w:tc>
          <w:tcPr>
            <w:tcW w:type="dxa" w:w="941"/>
          </w:tcPr>
          <w:p>
            <w:pPr>
              <w:jc w:val="right"/>
            </w:pPr>
            <w:r/>
            <w:r>
              <w:rPr>
                <w:color w:val="1A1D21"/>
                <w:sz w:val="17"/>
              </w:rPr>
              <w:t>28.4%</w:t>
            </w:r>
          </w:p>
        </w:tc>
        <w:tc>
          <w:tcPr>
            <w:tcW w:type="dxa" w:w="941"/>
          </w:tcPr>
          <w:p>
            <w:pPr>
              <w:jc w:val="right"/>
            </w:pPr>
            <w:r/>
            <w:r>
              <w:rPr>
                <w:color w:val="1A1D21"/>
                <w:sz w:val="17"/>
              </w:rPr>
              <w:t>28.1%</w:t>
            </w:r>
          </w:p>
        </w:tc>
      </w:tr>
      <w:tr>
        <w:trPr>
          <w:cantSplit/>
        </w:trPr>
        <w:tc>
          <w:tcPr>
            <w:tcW w:type="dxa" w:w="2608"/>
          </w:tcPr>
          <w:p>
            <w:r/>
            <w:r>
              <w:rPr>
                <w:color w:val="1A1D21"/>
                <w:sz w:val="17"/>
              </w:rPr>
              <w:t>Net working capital</w:t>
            </w:r>
          </w:p>
        </w:tc>
        <w:tc>
          <w:tcPr>
            <w:tcW w:type="dxa" w:w="941"/>
          </w:tcPr>
          <w:p>
            <w:pPr>
              <w:jc w:val="right"/>
            </w:pPr>
            <w:r/>
            <w:r>
              <w:rPr>
                <w:color w:val="1A1D21"/>
                <w:sz w:val="17"/>
              </w:rPr>
              <w:t>69,179</w:t>
            </w:r>
          </w:p>
        </w:tc>
        <w:tc>
          <w:tcPr>
            <w:tcW w:type="dxa" w:w="941"/>
          </w:tcPr>
          <w:p>
            <w:pPr>
              <w:jc w:val="right"/>
            </w:pPr>
            <w:r/>
            <w:r>
              <w:rPr>
                <w:color w:val="1A1D21"/>
                <w:sz w:val="17"/>
              </w:rPr>
              <w:t>89,103</w:t>
            </w:r>
          </w:p>
        </w:tc>
        <w:tc>
          <w:tcPr>
            <w:tcW w:type="dxa" w:w="941"/>
          </w:tcPr>
          <w:p>
            <w:pPr>
              <w:jc w:val="right"/>
            </w:pPr>
            <w:r/>
            <w:r>
              <w:rPr>
                <w:color w:val="1A1D21"/>
                <w:sz w:val="17"/>
              </w:rPr>
              <w:t>110,233</w:t>
            </w:r>
          </w:p>
        </w:tc>
        <w:tc>
          <w:tcPr>
            <w:tcW w:type="dxa" w:w="941"/>
          </w:tcPr>
          <w:p>
            <w:pPr>
              <w:jc w:val="right"/>
            </w:pPr>
            <w:r/>
            <w:r>
              <w:rPr>
                <w:color w:val="1A1D21"/>
                <w:sz w:val="17"/>
              </w:rPr>
              <w:t>132,721</w:t>
            </w:r>
          </w:p>
        </w:tc>
        <w:tc>
          <w:tcPr>
            <w:tcW w:type="dxa" w:w="941"/>
          </w:tcPr>
          <w:p>
            <w:pPr>
              <w:jc w:val="right"/>
            </w:pPr>
            <w:r/>
            <w:r>
              <w:rPr>
                <w:color w:val="1A1D21"/>
                <w:sz w:val="17"/>
              </w:rPr>
              <w:t>156,923</w:t>
            </w:r>
          </w:p>
        </w:tc>
        <w:tc>
          <w:tcPr>
            <w:tcW w:type="dxa" w:w="941"/>
          </w:tcPr>
          <w:p>
            <w:pPr>
              <w:jc w:val="right"/>
            </w:pPr>
            <w:r/>
            <w:r>
              <w:rPr>
                <w:color w:val="1A1D21"/>
                <w:sz w:val="17"/>
              </w:rPr>
              <w:t>294,238</w:t>
            </w:r>
          </w:p>
        </w:tc>
        <w:tc>
          <w:tcPr>
            <w:tcW w:type="dxa" w:w="941"/>
          </w:tcPr>
          <w:p>
            <w:pPr>
              <w:jc w:val="right"/>
            </w:pPr>
            <w:r/>
            <w:r>
              <w:rPr>
                <w:color w:val="1A1D21"/>
                <w:sz w:val="17"/>
              </w:rPr>
              <w:t>418,874</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-39,018</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121,474</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30,976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25.11%</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49,462</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22,475</w:t>
            </w:r>
          </w:p>
        </w:tc>
      </w:tr>
      <w:tr>
        <w:trPr>
          <w:cantSplit/>
        </w:trPr>
        <w:tc>
          <w:tcPr>
            <w:tcW w:type="dxa" w:w="5102"/>
          </w:tcPr>
          <w:p>
            <w:r/>
            <w:r>
              <w:rPr>
                <w:color w:val="1A1D21"/>
                <w:sz w:val="17"/>
              </w:rPr>
              <w:t>Enterprise value</w:t>
            </w:r>
          </w:p>
        </w:tc>
        <w:tc>
          <w:tcPr>
            <w:tcW w:type="dxa" w:w="2835"/>
          </w:tcPr>
          <w:p>
            <w:pPr>
              <w:jc w:val="right"/>
            </w:pPr>
            <w:r/>
            <w:r>
              <w:rPr>
                <w:color w:val="1A1D21"/>
                <w:sz w:val="17"/>
              </w:rPr>
              <w:t>71,937</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53,551</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(2,508)</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51,043</w:t>
            </w:r>
          </w:p>
        </w:tc>
      </w:tr>
      <w:tr>
        <w:trPr>
          <w:cantSplit/>
        </w:trPr>
        <w:tc>
          <w:tcPr>
            <w:tcW w:type="dxa" w:w="5102"/>
          </w:tcPr>
          <w:p>
            <w:r/>
            <w:r>
              <w:rPr>
                <w:color w:val="1A1D21"/>
                <w:sz w:val="17"/>
              </w:rPr>
              <w:t>Per share (EGP)</w:t>
            </w:r>
          </w:p>
        </w:tc>
        <w:tc>
          <w:tcPr>
            <w:tcW w:type="dxa" w:w="2835"/>
          </w:tcPr>
          <w:p>
            <w:pPr>
              <w:jc w:val="right"/>
            </w:pPr>
            <w:r/>
            <w:r>
              <w:rPr>
                <w:color w:val="1A1D21"/>
                <w:sz w:val="17"/>
              </w:rPr>
              <w:t>17.85</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6.14 to EGP 40.29.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25.11% and every other input at the audited 2025 base, the closing price of EGP 14.40 implies cash conversion of 7.3%. The company achieved 4.3% in 2023, 17.9% in 2024 and 3.9% in 2025. Named sensitivity: at a 26.10% cost of capital the implied rate would be lower still. Falsifier: if 2026 conversion prints above 7.3%,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25.11% cost of capital and the order book. Expert 1 needs a conversion rate to produce an answer; Expert 2 refuses to forecast one and prices the assets instead; Expert 3 asks what rate is already in the price. The room's joint position is that Palm Hills is worth between EGP 6.14 and EGP 40.29,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25.11%</w:t>
            </w:r>
          </w:p>
        </w:tc>
        <w:tc>
          <w:tcPr>
            <w:tcW w:type="dxa" w:w="1701"/>
          </w:tcPr>
          <w:p>
            <w:r/>
            <w:r>
              <w:rPr>
                <w:color w:val="1A1D21"/>
                <w:sz w:val="17"/>
              </w:rPr>
              <w:t>not used</w:t>
            </w:r>
          </w:p>
        </w:tc>
        <w:tc>
          <w:tcPr>
            <w:tcW w:type="dxa" w:w="1814"/>
          </w:tcPr>
          <w:p>
            <w:pPr>
              <w:jc w:val="right"/>
            </w:pPr>
            <w:r/>
            <w:r>
              <w:rPr>
                <w:color w:val="1A1D21"/>
                <w:sz w:val="17"/>
              </w:rPr>
              <w:t>25.11%</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3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