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237</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188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375</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375 forecasts across 20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