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76</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103</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19</w:t>
            </w:r>
          </w:p>
        </w:tc>
      </w:tr>
      <w:tr>
        <w:tc>
          <w:tcPr>
            <w:tcW w:type="dxa" w:w="6236"/>
          </w:tcPr>
          <w:p>
            <w:r/>
            <w:r>
              <w:rPr>
                <w:color w:val="1A1D21"/>
                <w:sz w:val="18"/>
              </w:rPr>
              <w:t>Found while building</w:t>
            </w:r>
          </w:p>
        </w:tc>
        <w:tc>
          <w:tcPr>
            <w:tcW w:type="dxa" w:w="2721"/>
          </w:tcPr>
          <w:p>
            <w:r/>
            <w:r>
              <w:rPr>
                <w:color w:val="1A1D21"/>
                <w:sz w:val="18"/>
              </w:rPr>
              <w:t>35</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