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223</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22</w:t>
            </w:r>
          </w:p>
        </w:tc>
      </w:tr>
      <w:tr>
        <w:tc>
          <w:tcPr>
            <w:tcW w:type="dxa" w:w="6236"/>
          </w:tcPr>
          <w:p>
            <w:r/>
            <w:r>
              <w:rPr>
                <w:color w:val="1A1D21"/>
                <w:sz w:val="18"/>
              </w:rPr>
              <w:t>Found while building</w:t>
            </w:r>
          </w:p>
        </w:tc>
        <w:tc>
          <w:tcPr>
            <w:tcW w:type="dxa" w:w="2721"/>
          </w:tcPr>
          <w:p>
            <w:r/>
            <w:r>
              <w:rPr>
                <w:color w:val="1A1D21"/>
                <w:sz w:val="18"/>
              </w:rPr>
              <w:t>178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