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D6FA3"/>
          <w:sz w:val="18"/>
        </w:rPr>
        <w:t>TESTAHIL</w:t>
      </w:r>
    </w:p>
    <w:p>
      <w:pPr>
        <w:spacing w:after="80"/>
      </w:pPr>
      <w:r>
        <w:rPr>
          <w:b/>
          <w:i w:val="0"/>
          <w:color w:val="1A1D21"/>
          <w:sz w:val="44"/>
        </w:rPr>
        <w:t>The Lessons Register</w:t>
      </w:r>
    </w:p>
    <w:p>
      <w:pPr>
        <w:spacing w:after="80"/>
      </w:pPr>
      <w:r>
        <w:rPr>
          <w:b w:val="0"/>
          <w:i w:val="0"/>
          <w:color w:val="5B6570"/>
          <w:sz w:val="24"/>
        </w:rPr>
        <w:t>Every lesson this research has learned, in plain language, and how far each one travels.</w:t>
      </w:r>
    </w:p>
    <w:p>
      <w:pPr>
        <w:spacing w:after="280"/>
      </w:pPr>
      <w:r>
        <w:rPr>
          <w:b w:val="0"/>
          <w:i/>
          <w:color w:val="5B6570"/>
          <w:sz w:val="18"/>
        </w:rPr>
        <w:t>Generated 18 September 2026 from the register's own source. Not hand-written, and not hand-editable — the Word file, the Markdown and the code a study calls are three renderings of one thing.</w:t>
      </w:r>
    </w:p>
    <w:p>
      <w:pPr>
        <w:spacing w:after="280"/>
      </w:pPr>
      <w:r>
        <w:rPr>
          <w:b/>
          <w:color w:val="B03A2E"/>
          <w:sz w:val="22"/>
        </w:rPr>
        <w:t>Nothing in this register binds any study.</w:t>
      </w:r>
      <w:r>
        <w:rPr>
          <w:color w:val="1A1D21"/>
          <w:sz w:val="21"/>
        </w:rPr>
        <w:t xml:space="preserve">  It is a record, not a gate. No standing rule refers to it and no quality gate consults it, deliberately — the walk-forward method that produced its strongest lessons has not itself been validated. The house rule is that nothing enters the method without surviving the same out-of-sample test the forecasts must survive. Read this to think with; do not cite it as authority.</w:t>
      </w:r>
    </w:p>
    <w:p>
      <w:pPr>
        <w:pStyle w:val="Heading1"/>
      </w:pPr>
      <w:r>
        <w:t>How to read this</w:t>
      </w:r>
    </w:p>
    <w:p>
      <w:pPr>
        <w:spacing w:after="120"/>
      </w:pPr>
      <w:r>
        <w:rPr>
          <w:b w:val="0"/>
          <w:i w:val="0"/>
          <w:color w:val="1A1D21"/>
          <w:sz w:val="21"/>
        </w:rPr>
        <w:t>A lesson is useless until you know how far it carries. Every entry is therefore tagged with one of three scopes, and the difference is not a matter of taste.</w:t>
      </w:r>
    </w:p>
    <w:tbl>
      <w:tblPr>
        <w:tblStyle w:val="TableGrid"/>
        <w:tblW w:type="auto" w:w="0"/>
        <w:jc w:val="center"/>
        <w:tblLayout w:type="fixed"/>
        <w:tblLook w:firstColumn="1" w:firstRow="1" w:lastColumn="0" w:lastRow="0" w:noHBand="0" w:noVBand="1" w:val="04A0"/>
        <w:tblLayout w:type="fixed"/>
      </w:tblPr>
      <w:tblGrid>
        <w:gridCol w:w="1361"/>
        <w:gridCol w:w="3969"/>
        <w:gridCol w:w="3629"/>
      </w:tblGrid>
      <w:tr>
        <w:tc>
          <w:tcPr>
            <w:tcW w:type="dxa" w:w="1361"/>
          </w:tcPr>
          <w:p>
            <w:r/>
            <w:r>
              <w:rPr>
                <w:b/>
                <w:color w:val="5B6570"/>
                <w:sz w:val="18"/>
              </w:rPr>
              <w:t>Scope</w:t>
            </w:r>
          </w:p>
        </w:tc>
        <w:tc>
          <w:tcPr>
            <w:tcW w:type="dxa" w:w="3969"/>
          </w:tcPr>
          <w:p>
            <w:r/>
            <w:r>
              <w:rPr>
                <w:b/>
                <w:color w:val="5B6570"/>
                <w:sz w:val="18"/>
              </w:rPr>
              <w:t>Means</w:t>
            </w:r>
          </w:p>
        </w:tc>
        <w:tc>
          <w:tcPr>
            <w:tcW w:type="dxa" w:w="3628"/>
          </w:tcPr>
          <w:p>
            <w:r/>
            <w:r>
              <w:rPr>
                <w:b/>
                <w:color w:val="5B6570"/>
                <w:sz w:val="18"/>
              </w:rPr>
              <w:t>Who must read it</w:t>
            </w:r>
          </w:p>
        </w:tc>
      </w:tr>
      <w:tr>
        <w:tc>
          <w:tcPr>
            <w:tcW w:type="dxa" w:w="1361"/>
          </w:tcPr>
          <w:p>
            <w:r/>
            <w:r>
              <w:rPr>
                <w:color w:val="1A1D21"/>
                <w:sz w:val="18"/>
              </w:rPr>
              <w:t>ALL</w:t>
            </w:r>
          </w:p>
        </w:tc>
        <w:tc>
          <w:tcPr>
            <w:tcW w:type="dxa" w:w="3969"/>
          </w:tcPr>
          <w:p>
            <w:r/>
            <w:r>
              <w:rPr>
                <w:color w:val="1A1D21"/>
                <w:sz w:val="18"/>
              </w:rPr>
              <w:t>About method, arithmetic, or how work gets checked</w:t>
            </w:r>
          </w:p>
        </w:tc>
        <w:tc>
          <w:tcPr>
            <w:tcW w:type="dxa" w:w="3628"/>
          </w:tcPr>
          <w:p>
            <w:r/>
            <w:r>
              <w:rPr>
                <w:color w:val="1A1D21"/>
                <w:sz w:val="18"/>
              </w:rPr>
              <w:t>Every study, every time</w:t>
            </w:r>
          </w:p>
        </w:tc>
      </w:tr>
      <w:tr>
        <w:tc>
          <w:tcPr>
            <w:tcW w:type="dxa" w:w="1361"/>
          </w:tcPr>
          <w:p>
            <w:r/>
            <w:r>
              <w:rPr>
                <w:color w:val="1A1D21"/>
                <w:sz w:val="18"/>
              </w:rPr>
              <w:t>CLASS</w:t>
            </w:r>
          </w:p>
        </w:tc>
        <w:tc>
          <w:tcPr>
            <w:tcW w:type="dxa" w:w="3969"/>
          </w:tcPr>
          <w:p>
            <w:r/>
            <w:r>
              <w:rPr>
                <w:color w:val="1A1D21"/>
                <w:sz w:val="18"/>
              </w:rPr>
              <w:t>True of every company that works the same way</w:t>
            </w:r>
          </w:p>
        </w:tc>
        <w:tc>
          <w:tcPr>
            <w:tcW w:type="dxa" w:w="3628"/>
          </w:tcPr>
          <w:p>
            <w:r/>
            <w:r>
              <w:rPr>
                <w:color w:val="1A1D21"/>
                <w:sz w:val="18"/>
              </w:rPr>
              <w:t>The next study of that class only</w:t>
            </w:r>
          </w:p>
        </w:tc>
      </w:tr>
      <w:tr>
        <w:tc>
          <w:tcPr>
            <w:tcW w:type="dxa" w:w="1361"/>
          </w:tcPr>
          <w:p>
            <w:r/>
            <w:r>
              <w:rPr>
                <w:color w:val="1A1D21"/>
                <w:sz w:val="18"/>
              </w:rPr>
              <w:t>STOCK</w:t>
            </w:r>
          </w:p>
        </w:tc>
        <w:tc>
          <w:tcPr>
            <w:tcW w:type="dxa" w:w="3969"/>
          </w:tcPr>
          <w:p>
            <w:r/>
            <w:r>
              <w:rPr>
                <w:color w:val="1A1D21"/>
                <w:sz w:val="18"/>
              </w:rPr>
              <w:t>True of this one company and nothing else</w:t>
            </w:r>
          </w:p>
        </w:tc>
        <w:tc>
          <w:tcPr>
            <w:tcW w:type="dxa" w:w="3628"/>
          </w:tcPr>
          <w:p>
            <w:r/>
            <w:r>
              <w:rPr>
                <w:color w:val="1A1D21"/>
                <w:sz w:val="18"/>
              </w:rPr>
              <w:t>That company's next update only</w:t>
            </w:r>
          </w:p>
        </w:tc>
      </w:tr>
    </w:tbl>
    <w:p/>
    <w:p>
      <w:pPr>
        <w:spacing w:after="120"/>
      </w:pPr>
      <w:r>
        <w:rPr>
          <w:b w:val="0"/>
          <w:i w:val="0"/>
          <w:color w:val="1A1D21"/>
          <w:sz w:val="21"/>
        </w:rPr>
        <w:t>Applying a STOCK lesson to another company is superstition. Applying an ALL lesson is mandatory. The middle category is where most of the value sits, and it is the one that takes longest to fill.</w:t>
      </w:r>
    </w:p>
    <w:p>
      <w:pPr>
        <w:spacing w:after="120"/>
      </w:pPr>
      <w:r>
        <w:rPr>
          <w:b w:val="0"/>
          <w:i w:val="0"/>
          <w:color w:val="1A1D21"/>
          <w:sz w:val="21"/>
        </w:rPr>
        <w:t>Every lesson also records how it was learned, because the strength of the evidence differs enormously. A walk-forward test measures the method against real outcomes across many starting points and is the strongest evidence this research produces; an outside critique, a self-audit and a defect found while building are each weaker in turn. Where two lessons disagree, the walk-forward one wins.</w:t>
      </w:r>
    </w:p>
    <w:p>
      <w:pPr>
        <w:spacing w:after="120"/>
      </w:pPr>
      <w:r>
        <w:rPr>
          <w:b w:val="0"/>
          <w:i w:val="0"/>
          <w:color w:val="1A1D21"/>
          <w:sz w:val="21"/>
        </w:rPr>
        <w:t>And every lesson carries what would overturn it. A lesson with no falsifier is a habit, not a finding, and habits are how a method quietly stops being tested.</w:t>
      </w:r>
    </w:p>
    <w:p>
      <w:pPr>
        <w:pStyle w:val="Heading1"/>
      </w:pPr>
      <w:r>
        <w:t>What is in here, and what is honestly missing</w:t>
      </w:r>
    </w:p>
    <w:tbl>
      <w:tblPr>
        <w:tblStyle w:val="TableGrid"/>
        <w:tblW w:type="auto" w:w="0"/>
        <w:jc w:val="center"/>
        <w:tblLayout w:type="fixed"/>
        <w:tblLook w:firstColumn="1" w:firstRow="1" w:lastColumn="0" w:lastRow="0" w:noHBand="0" w:noVBand="1" w:val="04A0"/>
        <w:tblLayout w:type="fixed"/>
      </w:tblPr>
      <w:tblGrid>
        <w:gridCol w:w="6237"/>
        <w:gridCol w:w="2722"/>
      </w:tblGrid>
      <w:tr>
        <w:tc>
          <w:tcPr>
            <w:tcW w:type="dxa" w:w="6236"/>
          </w:tcPr>
          <w:p>
            <w:r/>
            <w:r>
              <w:rPr>
                <w:b/>
                <w:color w:val="5B6570"/>
                <w:sz w:val="18"/>
              </w:rPr>
            </w:r>
          </w:p>
        </w:tc>
        <w:tc>
          <w:tcPr>
            <w:tcW w:type="dxa" w:w="2721"/>
          </w:tcPr>
          <w:p>
            <w:r/>
            <w:r>
              <w:rPr>
                <w:b/>
                <w:color w:val="5B6570"/>
                <w:sz w:val="18"/>
              </w:rPr>
              <w:t>Lessons</w:t>
            </w:r>
          </w:p>
        </w:tc>
      </w:tr>
      <w:tr>
        <w:tc>
          <w:tcPr>
            <w:tcW w:type="dxa" w:w="6236"/>
          </w:tcPr>
          <w:p>
            <w:r/>
            <w:r>
              <w:rPr>
                <w:color w:val="1A1D21"/>
                <w:sz w:val="18"/>
              </w:rPr>
              <w:t>Bind on every study (ALL)</w:t>
            </w:r>
          </w:p>
        </w:tc>
        <w:tc>
          <w:tcPr>
            <w:tcW w:type="dxa" w:w="2721"/>
          </w:tcPr>
          <w:p>
            <w:r/>
            <w:r>
              <w:rPr>
                <w:color w:val="1A1D21"/>
                <w:sz w:val="18"/>
              </w:rPr>
              <w:t>272</w:t>
            </w:r>
          </w:p>
        </w:tc>
      </w:tr>
      <w:tr>
        <w:tc>
          <w:tcPr>
            <w:tcW w:type="dxa" w:w="6236"/>
          </w:tcPr>
          <w:p>
            <w:r/>
            <w:r>
              <w:rPr>
                <w:color w:val="1A1D21"/>
                <w:sz w:val="18"/>
              </w:rPr>
              <w:t>Bind on a class of company (CLASS)</w:t>
            </w:r>
          </w:p>
        </w:tc>
        <w:tc>
          <w:tcPr>
            <w:tcW w:type="dxa" w:w="2721"/>
          </w:tcPr>
          <w:p>
            <w:r/>
            <w:r>
              <w:rPr>
                <w:color w:val="1A1D21"/>
                <w:sz w:val="18"/>
              </w:rPr>
              <w:t>34</w:t>
            </w:r>
          </w:p>
        </w:tc>
      </w:tr>
      <w:tr>
        <w:tc>
          <w:tcPr>
            <w:tcW w:type="dxa" w:w="6236"/>
          </w:tcPr>
          <w:p>
            <w:r/>
            <w:r>
              <w:rPr>
                <w:color w:val="1A1D21"/>
                <w:sz w:val="18"/>
              </w:rPr>
              <w:t>Bind on a single company (STOCK)</w:t>
            </w:r>
          </w:p>
        </w:tc>
        <w:tc>
          <w:tcPr>
            <w:tcW w:type="dxa" w:w="2721"/>
          </w:tcPr>
          <w:p>
            <w:r/>
            <w:r>
              <w:rPr>
                <w:color w:val="1A1D21"/>
                <w:sz w:val="18"/>
              </w:rPr>
              <w:t>11</w:t>
            </w:r>
          </w:p>
        </w:tc>
      </w:tr>
      <w:tr>
        <w:tc>
          <w:tcPr>
            <w:tcW w:type="dxa" w:w="6236"/>
          </w:tcPr>
          <w:p>
            <w:r/>
            <w:r>
              <w:rPr>
                <w:color w:val="1A1D21"/>
                <w:sz w:val="18"/>
              </w:rPr>
              <w:t>Total</w:t>
            </w:r>
          </w:p>
        </w:tc>
        <w:tc>
          <w:tcPr>
            <w:tcW w:type="dxa" w:w="2721"/>
          </w:tcPr>
          <w:p>
            <w:r/>
            <w:r>
              <w:rPr>
                <w:color w:val="1A1D21"/>
                <w:sz w:val="18"/>
              </w:rPr>
              <w:t>317</w:t>
            </w:r>
          </w:p>
        </w:tc>
      </w:tr>
      <w:tr>
        <w:tc>
          <w:tcPr>
            <w:tcW w:type="dxa" w:w="6236"/>
          </w:tcPr>
          <w:p>
            <w:r/>
            <w:r>
              <w:rPr>
                <w:color w:val="1A1D21"/>
                <w:sz w:val="18"/>
              </w:rPr>
            </w:r>
          </w:p>
        </w:tc>
        <w:tc>
          <w:tcPr>
            <w:tcW w:type="dxa" w:w="2721"/>
          </w:tcPr>
          <w:p>
            <w:r/>
            <w:r>
              <w:rPr>
                <w:color w:val="1A1D21"/>
                <w:sz w:val="18"/>
              </w:rPr>
            </w:r>
          </w:p>
        </w:tc>
      </w:tr>
      <w:tr>
        <w:tc>
          <w:tcPr>
            <w:tcW w:type="dxa" w:w="6236"/>
          </w:tcPr>
          <w:p>
            <w:r/>
            <w:r>
              <w:rPr>
                <w:color w:val="1A1D21"/>
                <w:sz w:val="18"/>
              </w:rPr>
              <w:t>From fundamental walk-forward testing</w:t>
            </w:r>
          </w:p>
        </w:tc>
        <w:tc>
          <w:tcPr>
            <w:tcW w:type="dxa" w:w="2721"/>
          </w:tcPr>
          <w:p>
            <w:r/>
            <w:r>
              <w:rPr>
                <w:color w:val="1A1D21"/>
                <w:sz w:val="18"/>
              </w:rPr>
              <w:t>62</w:t>
            </w:r>
          </w:p>
        </w:tc>
      </w:tr>
      <w:tr>
        <w:tc>
          <w:tcPr>
            <w:tcW w:type="dxa" w:w="6236"/>
          </w:tcPr>
          <w:p>
            <w:r/>
            <w:r>
              <w:rPr>
                <w:color w:val="1A1D21"/>
                <w:sz w:val="18"/>
              </w:rPr>
              <w:t>From price-engine walk-forward testing</w:t>
            </w:r>
          </w:p>
        </w:tc>
        <w:tc>
          <w:tcPr>
            <w:tcW w:type="dxa" w:w="2721"/>
          </w:tcPr>
          <w:p>
            <w:r/>
            <w:r>
              <w:rPr>
                <w:color w:val="1A1D21"/>
                <w:sz w:val="18"/>
              </w:rPr>
              <w:t>2</w:t>
            </w:r>
          </w:p>
        </w:tc>
      </w:tr>
      <w:tr>
        <w:tc>
          <w:tcPr>
            <w:tcW w:type="dxa" w:w="6236"/>
          </w:tcPr>
          <w:p>
            <w:r/>
            <w:r>
              <w:rPr>
                <w:color w:val="1A1D21"/>
                <w:sz w:val="18"/>
              </w:rPr>
              <w:t>From outside critiques</w:t>
            </w:r>
          </w:p>
        </w:tc>
        <w:tc>
          <w:tcPr>
            <w:tcW w:type="dxa" w:w="2721"/>
          </w:tcPr>
          <w:p>
            <w:r/>
            <w:r>
              <w:rPr>
                <w:color w:val="1A1D21"/>
                <w:sz w:val="18"/>
              </w:rPr>
              <w:t>28</w:t>
            </w:r>
          </w:p>
        </w:tc>
      </w:tr>
      <w:tr>
        <w:tc>
          <w:tcPr>
            <w:tcW w:type="dxa" w:w="6236"/>
          </w:tcPr>
          <w:p>
            <w:r/>
            <w:r>
              <w:rPr>
                <w:color w:val="1A1D21"/>
                <w:sz w:val="18"/>
              </w:rPr>
              <w:t>From self-audits</w:t>
            </w:r>
          </w:p>
        </w:tc>
        <w:tc>
          <w:tcPr>
            <w:tcW w:type="dxa" w:w="2721"/>
          </w:tcPr>
          <w:p>
            <w:r/>
            <w:r>
              <w:rPr>
                <w:color w:val="1A1D21"/>
                <w:sz w:val="18"/>
              </w:rPr>
              <w:t>31</w:t>
            </w:r>
          </w:p>
        </w:tc>
      </w:tr>
      <w:tr>
        <w:tc>
          <w:tcPr>
            <w:tcW w:type="dxa" w:w="6236"/>
          </w:tcPr>
          <w:p>
            <w:r/>
            <w:r>
              <w:rPr>
                <w:color w:val="1A1D21"/>
                <w:sz w:val="18"/>
              </w:rPr>
              <w:t>Found while building</w:t>
            </w:r>
          </w:p>
        </w:tc>
        <w:tc>
          <w:tcPr>
            <w:tcW w:type="dxa" w:w="2721"/>
          </w:tcPr>
          <w:p>
            <w:r/>
            <w:r>
              <w:rPr>
                <w:color w:val="1A1D21"/>
                <w:sz w:val="18"/>
              </w:rPr>
              <w:t>194</w:t>
            </w:r>
          </w:p>
        </w:tc>
      </w:tr>
    </w:tbl>
    <w:p/>
    <w:p>
      <w:pPr>
        <w:pStyle w:val="Heading2"/>
      </w:pPr>
      <w:r>
        <w:t>Two different tests are both called a walk-forward</w:t>
      </w:r>
    </w:p>
    <w:p>
      <w:pPr>
        <w:spacing w:after="120"/>
      </w:pPr>
      <w:r>
        <w:rPr>
          <w:b w:val="0"/>
          <w:i w:val="0"/>
          <w:color w:val="1A1D21"/>
          <w:sz w:val="21"/>
        </w:rPr>
        <w:t>They test different machinery on different evidence, and the first edition of this register conflated them — which understated the evidence base badly and is recorded here rather than quietly corrected.</w:t>
      </w:r>
    </w:p>
    <w:tbl>
      <w:tblPr>
        <w:tblStyle w:val="TableGrid"/>
        <w:tblW w:type="auto" w:w="0"/>
        <w:jc w:val="center"/>
        <w:tblLayout w:type="fixed"/>
        <w:tblLook w:firstColumn="1" w:firstRow="1" w:lastColumn="0" w:lastRow="0" w:noHBand="0" w:noVBand="1" w:val="04A0"/>
        <w:tblLayout w:type="fixed"/>
      </w:tblPr>
      <w:tblGrid>
        <w:gridCol w:w="1701"/>
        <w:gridCol w:w="4196"/>
        <w:gridCol w:w="1474"/>
        <w:gridCol w:w="1588"/>
      </w:tblGrid>
      <w:tr>
        <w:tc>
          <w:tcPr>
            <w:tcW w:type="dxa" w:w="1701"/>
          </w:tcPr>
          <w:p>
            <w:r/>
            <w:r>
              <w:rPr>
                <w:b/>
                <w:color w:val="5B6570"/>
                <w:sz w:val="18"/>
              </w:rPr>
            </w:r>
          </w:p>
        </w:tc>
        <w:tc>
          <w:tcPr>
            <w:tcW w:type="dxa" w:w="4195"/>
          </w:tcPr>
          <w:p>
            <w:r/>
            <w:r>
              <w:rPr>
                <w:b/>
                <w:color w:val="5B6570"/>
                <w:sz w:val="18"/>
              </w:rPr>
              <w:t>What it tests</w:t>
            </w:r>
          </w:p>
        </w:tc>
        <w:tc>
          <w:tcPr>
            <w:tcW w:type="dxa" w:w="1474"/>
          </w:tcPr>
          <w:p>
            <w:r/>
            <w:r>
              <w:rPr>
                <w:b/>
                <w:color w:val="5B6570"/>
                <w:sz w:val="18"/>
              </w:rPr>
              <w:t>Names</w:t>
            </w:r>
          </w:p>
        </w:tc>
        <w:tc>
          <w:tcPr>
            <w:tcW w:type="dxa" w:w="1587"/>
          </w:tcPr>
          <w:p>
            <w:r/>
            <w:r>
              <w:rPr>
                <w:b/>
                <w:color w:val="5B6570"/>
                <w:sz w:val="18"/>
              </w:rPr>
              <w:t>Resolved forecasts</w:t>
            </w:r>
          </w:p>
        </w:tc>
      </w:tr>
      <w:tr>
        <w:tc>
          <w:tcPr>
            <w:tcW w:type="dxa" w:w="1701"/>
          </w:tcPr>
          <w:p>
            <w:r/>
            <w:r>
              <w:rPr>
                <w:color w:val="1A1D21"/>
                <w:sz w:val="18"/>
              </w:rPr>
              <w:t>Fundamental</w:t>
            </w:r>
          </w:p>
        </w:tc>
        <w:tc>
          <w:tcPr>
            <w:tcW w:type="dxa" w:w="4195"/>
          </w:tcPr>
          <w:p>
            <w:r/>
            <w:r>
              <w:rPr>
                <w:color w:val="1A1D21"/>
                <w:sz w:val="18"/>
              </w:rPr>
              <w:t>The forecasting method — project each driver from a past origin, score revenue, cost and profit against what happened</w:t>
            </w:r>
          </w:p>
        </w:tc>
        <w:tc>
          <w:tcPr>
            <w:tcW w:type="dxa" w:w="1474"/>
          </w:tcPr>
          <w:p>
            <w:r/>
            <w:r>
              <w:rPr>
                <w:color w:val="1A1D21"/>
                <w:sz w:val="18"/>
              </w:rPr>
              <w:t>10 (AMOC, ARCC, EGCH, ELEC, GBCO, PHAR, PHDC, SCEM, SWDY, TMGH)</w:t>
            </w:r>
          </w:p>
        </w:tc>
        <w:tc>
          <w:tcPr>
            <w:tcW w:type="dxa" w:w="1587"/>
          </w:tcPr>
          <w:p>
            <w:r/>
            <w:r>
              <w:rPr>
                <w:color w:val="1A1D21"/>
                <w:sz w:val="18"/>
              </w:rPr>
              <w:t>10 origins x 5 horizons</w:t>
            </w:r>
          </w:p>
        </w:tc>
      </w:tr>
      <w:tr>
        <w:tc>
          <w:tcPr>
            <w:tcW w:type="dxa" w:w="1701"/>
          </w:tcPr>
          <w:p>
            <w:r/>
            <w:r>
              <w:rPr>
                <w:color w:val="1A1D21"/>
                <w:sz w:val="18"/>
              </w:rPr>
              <w:t>Price engine</w:t>
            </w:r>
          </w:p>
        </w:tc>
        <w:tc>
          <w:tcPr>
            <w:tcW w:type="dxa" w:w="4195"/>
          </w:tcPr>
          <w:p>
            <w:r/>
            <w:r>
              <w:rPr>
                <w:color w:val="1A1D21"/>
                <w:sz w:val="18"/>
              </w:rPr>
              <w:t>The probability cone — strike it at a past origin and score band coverage and a proper score against a naive rule</w:t>
            </w:r>
          </w:p>
        </w:tc>
        <w:tc>
          <w:tcPr>
            <w:tcW w:type="dxa" w:w="1474"/>
          </w:tcPr>
          <w:p>
            <w:r/>
            <w:r>
              <w:rPr>
                <w:color w:val="1A1D21"/>
                <w:sz w:val="18"/>
              </w:rPr>
              <w:t>20</w:t>
            </w:r>
          </w:p>
        </w:tc>
        <w:tc>
          <w:tcPr>
            <w:tcW w:type="dxa" w:w="1587"/>
          </w:tcPr>
          <w:p>
            <w:r/>
            <w:r>
              <w:rPr>
                <w:color w:val="1A1D21"/>
                <w:sz w:val="18"/>
              </w:rPr>
              <w:t>414</w:t>
            </w:r>
          </w:p>
        </w:tc>
      </w:tr>
    </w:tbl>
    <w:p/>
    <w:p>
      <w:pPr>
        <w:spacing w:after="120"/>
      </w:pPr>
      <w:r>
        <w:rPr>
          <w:b/>
          <w:i w:val="0"/>
          <w:color w:val="1A1D21"/>
          <w:sz w:val="21"/>
        </w:rPr>
        <w:t>The price engine is well tested; the fundamental method is not. 20 names carry price-engine evidence, DU (18 forecasts) and GBCO (56) among them. The fundamental method has been through a full training run on AMOC and ARCC and EGCH and ELEC and GBCO and PHAR and PHDC and SCEM and SWDY and TMGH alone, and that run's own record states its corrections rest on two starting points, its intervals are wide with several straddling zero, and its observations are not independent. Every lesson from the fundamental method is therefore marked PROVISIONAL; price-engine lessons are not, because they rest on 414 forecasts across 20 names.</w:t>
      </w:r>
    </w:p>
    <w:p>
      <w:pPr>
        <w:spacing w:after="120"/>
      </w:pPr>
      <w:r>
        <w:rPr>
          <w:b w:val="0"/>
          <w:i w:val="0"/>
          <w:color w:val="1A1D21"/>
          <w:sz w:val="21"/>
        </w:rPr>
        <w:t>Not yet acted on (64): L-001 — Revenue and cost must be recognised on the same clock; L-002 — A correction factor is only honest when the model is right; L-003 — Before adopting any correction, ask whether it matches how we treat that driver everywhere else; L-010 — Never divide one year's value by another year's volume; L-011 — Publish long-horizon forecasts as ranges, never as points; L-012 — Company guidance is scored, never used as an input; L-101 — Volume is set by the launch calendar, and no demographic anchor can see it; L-102 — Check the revenue-recognition basis before anything else; L-104 — Deliveries must be constrained by what has actually been sold; L-203 — Palm Hills' 2025 balance sheet and cash-flow statement disagree by 47% of revenue; L-204 — Palm Hills' interest rate must be measured on the borrowings that actually bear interest; L-205 — Palm Hills' operating drivers stop a year before its financial statements do; L-206 — KIMA's urea output falls in the summer gas curtailment, so flat tonnes over-forecast every year; L-207 — EGCH: every level driver projects a plant that no longer exists; L-028 — Depreciation forecast from an asset base that is itself forecast compounds its own error; L-114 — A developer's new-sales value is under-forecast whenever price and volume are projected separately; L-029 — A bias that changes direction between regimes must never be corrected for; L-030 — Test every measured bias for stability across regimes before acting on it; L-043 — A depreciation forecast built on a projected asset base cannot see an acquisition; L-117 — A developer's work in progress runs ahead of its revenue, not with it; L-044 — A reported finance charge is not always interest on borrowings; L-118 — The size of a demographic anchor's miss on a developer is set by the launch calendar, not by the method; L-045 — For a balance-sheet stock, assuming no change is a strong benchmark; L-046 — Perfect foresight of inflation removes almost none of a forecast error, even across a devaluation; L-047 — In a high-inflation market, a driver bias that changes direction between regimes is the normal case, not the exception; L-048 — A forecast scenario must be internally consistent, or it invents its own bias; L-049 — Test the method against 'assume no change' before trusting its profit forecast; L-050 — Setting 'non-recurring' items to zero is a forecast, and usually a bad one; L-051 — A number that is zero by construction is not a finding about the world; L-119 — On a thin spread, being right about both sides separately is not enough; L-052 — Check an annualised half-year base against every full year you hold; L-057 — Interest income is a balance times a rate, and holding it flat cannot track either; L-120 — Haulage cost follows the EXPORT tonne, so a cost per tonne despatched misprices it; L-058 — An exogenous volume anchor has to be scored against 'no change' before it is trusted; L-059 — If perfect knowledge of the macro path makes a MARGIN forecast worse, the two legs were cancelling; L-060 — A bottom-line bias that flips sign between regimes is instability, and must not be corrected; L-061 — A correction that makes the out-of-sample error WORSE is a specification defect, not a bias; L-064 — While a project is under construction, its interest and currency losses go to the asset, not the income statement; L-065 — A statutory-rate tax driver must first check whether the company pays current tax at the origin; L-094 — EVERY NOMINAL LINE IS UNDER-FORECAST ON EVERY NAME. That is the house bias, and it is about scale rather than about margin; L-095 — A forecast can under-forecast revenue AND under-forecast cost and still be optimistic, because the margin is the difference; L-352 — The gap between a company's prices and its costs barely moves; the rate they both rise at moves enormously; L-353 — Holding a price or a cost still is the worst thing a forecast can do with it; L-354 — A range built from a handful of past errors is not the interval it looks like; L-356 — The forecasting method could not be tested on ELEC at all; L-357 — An index of filings is not an archive of filings; L-358 — A study's historicals can be unverifiable and still pass every gate; L-359 — Check that a "filed record" was filed before reasoning from it; L-360 — The accounting-policies note usually gives a range, not a life; L-361 — A borrowing rate below the sovereign is the arithmetic failing, not the company borrowing cheaply; L-362 — Operating profit forecasts run about 46% too low for GBCO; L-363 — The finance cost forecast loses to assuming no change; L-364 — The revenue bias changes direction between regimes; L-365 — Dna forecasts run about 1.6 times too high for PHAR; L-366 — Price per pack forecasts run about 42% too low for PHAR; L-367 — Cogs wages forecasts run about 27% too low for SCEM; L-368 — Revenue forecasts run about 1.8 times too low for SCEM; L-369 — The finance expense error is the company, not the currency; L-370 — D11 depreciation forecasts run about 2.5 times too low for SWDY; L-371 — D15 finance costs forecasts run about 2.4 times too low for SWDY; L-372 — D1 cable volume t forecasts run about 28% too high for SWDY; L-373 — D5 contracting revenue forecasts run about 39% too low for SWDY; L-374 — The A gross profit error is the company, not the currency; L-375 — The A cost of revenue bias changes direction between regimes. Recorded as open rather than quietly carried as done.</w:t>
      </w:r>
    </w:p>
    <w:p>
      <w:r>
        <w:br w:type="page"/>
      </w:r>
    </w:p>
    <w:p>
      <w:pPr>
        <w:pStyle w:val="Heading1"/>
      </w:pPr>
      <w:r>
        <w:t>Lessons that bind on EVERY study</w:t>
      </w:r>
    </w:p>
    <w:p>
      <w:pPr>
        <w:spacing w:after="120"/>
      </w:pPr>
      <w:r>
        <w:rPr>
          <w:b w:val="0"/>
          <w:i/>
          <w:color w:val="5B6570"/>
          <w:sz w:val="21"/>
        </w:rPr>
        <w:t>Read these before starting any study, of any company, in any market.</w:t>
      </w:r>
    </w:p>
    <w:p>
      <w:pPr>
        <w:keepNext/>
        <w:spacing w:before="240" w:after="60"/>
      </w:pPr>
      <w:r>
        <w:rPr>
          <w:b/>
          <w:color w:val="1A1D21"/>
          <w:sz w:val="22"/>
        </w:rPr>
        <w:t>L-001  Revenue and cost must be recognised on the same clock.</w:t>
      </w:r>
    </w:p>
    <w:p>
      <w:pPr>
        <w:keepNext/>
        <w:spacing w:after="100"/>
      </w:pPr>
      <w:r>
        <w:rPr>
          <w:b/>
          <w:color w:val="1D6FA3"/>
          <w:sz w:val="16"/>
        </w:rPr>
        <w:t>EVERY STUDY</w:t>
      </w:r>
      <w:r>
        <w:rPr>
          <w:color w:val="5B6570"/>
          <w:sz w:val="16"/>
        </w:rPr>
        <w:t xml:space="preserve">   applies to every study   ·   learned from a fundamental walk-forward test, PHDC walk-forward, 30-Aug-2026</w:t>
      </w:r>
      <w:r>
        <w:rPr>
          <w:b/>
          <w:color w:val="B03A2E"/>
          <w:sz w:val="16"/>
        </w:rPr>
        <w:t xml:space="preserve">   ·   STATUS: PROVISIONAL</w:t>
      </w:r>
    </w:p>
    <w:p>
      <w:pPr>
        <w:spacing w:after="100"/>
      </w:pPr>
      <w:r>
        <w:rPr>
          <w:b w:val="0"/>
          <w:i w:val="0"/>
          <w:color w:val="1A1D21"/>
          <w:sz w:val="21"/>
        </w:rPr>
        <w:t>If you count the money coming in as the building goes up, you must count the money going out the same way. Book revenue as you build but costs only when you hand over the keys, and the costs arrive late — so every year looks more profitable than it is.</w:t>
      </w:r>
    </w:p>
    <w:p>
      <w:pPr>
        <w:spacing w:after="60"/>
        <w:ind w:left="283"/>
      </w:pPr>
      <w:r>
        <w:rPr>
          <w:b w:val="0"/>
          <w:i w:val="0"/>
          <w:color w:val="5B6570"/>
          <w:sz w:val="19"/>
        </w:rPr>
        <w:t>How we know.  Gross profit came out about 72% too high, in 86% of tested cases, and that fed through into a net profit about 3x too high in 97% of cases — worse than simply assuming last year's profit repeats.</w:t>
      </w:r>
    </w:p>
    <w:p>
      <w:pPr>
        <w:spacing w:after="160"/>
        <w:ind w:left="283"/>
      </w:pPr>
      <w:r>
        <w:rPr>
          <w:b w:val="0"/>
          <w:i w:val="0"/>
          <w:color w:val="5B6570"/>
          <w:sz w:val="19"/>
        </w:rPr>
        <w:t>What would overturn it.  An issuer that genuinely recognises revenue only on handover, where the two clocks already coincide.</w:t>
      </w:r>
    </w:p>
    <w:p>
      <w:pPr>
        <w:keepNext/>
        <w:spacing w:before="240" w:after="60"/>
      </w:pPr>
      <w:r>
        <w:rPr>
          <w:b/>
          <w:color w:val="1A1D21"/>
          <w:sz w:val="22"/>
        </w:rPr>
        <w:t>L-002  A correction factor is only honest when the model is right.</w:t>
      </w:r>
    </w:p>
    <w:p>
      <w:pPr>
        <w:keepNext/>
        <w:spacing w:after="100"/>
      </w:pPr>
      <w:r>
        <w:rPr>
          <w:b/>
          <w:color w:val="1D6FA3"/>
          <w:sz w:val="16"/>
        </w:rPr>
        <w:t>EVERY STUDY</w:t>
      </w:r>
      <w:r>
        <w:rPr>
          <w:color w:val="5B6570"/>
          <w:sz w:val="16"/>
        </w:rPr>
        <w:t xml:space="preserve">   applies to every study   ·   learned from a fundamental walk-forward test, PHDC walk-forward, 30-Aug-2026</w:t>
      </w:r>
      <w:r>
        <w:rPr>
          <w:b/>
          <w:color w:val="B03A2E"/>
          <w:sz w:val="16"/>
        </w:rPr>
        <w:t xml:space="preserve">   ·   STATUS: PROVISIONAL</w:t>
      </w:r>
    </w:p>
    <w:p>
      <w:pPr>
        <w:spacing w:after="100"/>
      </w:pPr>
      <w:r>
        <w:rPr>
          <w:b w:val="0"/>
          <w:i w:val="0"/>
          <w:color w:val="1A1D21"/>
          <w:sz w:val="21"/>
        </w:rPr>
        <w:t>When a forecast is consistently wrong in the same direction, it is tempting to add a fudge factor. But a steady error usually means something is wired wrong, and a fudge factor hides the wiring instead of fixing it. Fix the wiring.</w:t>
      </w:r>
    </w:p>
    <w:p>
      <w:pPr>
        <w:spacing w:after="60"/>
        <w:ind w:left="283"/>
      </w:pPr>
      <w:r>
        <w:rPr>
          <w:b w:val="0"/>
          <w:i w:val="0"/>
          <w:color w:val="5B6570"/>
          <w:sz w:val="19"/>
        </w:rPr>
        <w:t>How we know.  Interest was being divided by total current liabilities (EGP 105.1bn) instead of by debt that actually pays interest (EGP 24.1bn) — a denominator 4.4x too big, implying a 3.19% borrowing rate for a company that borrows at 13.91%. The resulting 'bias' looked real and a half-strength correction 'worked', cutting the error from 0.85 to 0.40.</w:t>
      </w:r>
    </w:p>
    <w:p>
      <w:pPr>
        <w:spacing w:after="160"/>
        <w:ind w:left="283"/>
      </w:pPr>
      <w:r>
        <w:rPr>
          <w:b w:val="0"/>
          <w:i w:val="0"/>
          <w:color w:val="5B6570"/>
          <w:sz w:val="19"/>
        </w:rPr>
        <w:t>What would overturn it.  Nothing. A mis-specification is never fixed by a multiplier.</w:t>
      </w:r>
    </w:p>
    <w:p>
      <w:pPr>
        <w:keepNext/>
        <w:spacing w:before="240" w:after="60"/>
      </w:pPr>
      <w:r>
        <w:rPr>
          <w:b/>
          <w:color w:val="1A1D21"/>
          <w:sz w:val="22"/>
        </w:rPr>
        <w:t>L-003  Before adopting any correction, ask whether it matches how we treat that driver everywhere else.</w:t>
      </w:r>
    </w:p>
    <w:p>
      <w:pPr>
        <w:keepNext/>
        <w:spacing w:after="100"/>
      </w:pPr>
      <w:r>
        <w:rPr>
          <w:b/>
          <w:color w:val="1D6FA3"/>
          <w:sz w:val="16"/>
        </w:rPr>
        <w:t>EVERY STUDY</w:t>
      </w:r>
      <w:r>
        <w:rPr>
          <w:color w:val="5B6570"/>
          <w:sz w:val="16"/>
        </w:rPr>
        <w:t xml:space="preserve">   applies to every study   ·   learned from a fundamental walk-forward test, PHDC walk-forward, 30-Aug-2026</w:t>
      </w:r>
      <w:r>
        <w:rPr>
          <w:b/>
          <w:color w:val="B03A2E"/>
          <w:sz w:val="16"/>
        </w:rPr>
        <w:t xml:space="preserve">   ·   STATUS: PROVISIONAL</w:t>
      </w:r>
    </w:p>
    <w:p>
      <w:pPr>
        <w:spacing w:after="100"/>
      </w:pPr>
      <w:r>
        <w:rPr>
          <w:b w:val="0"/>
          <w:i w:val="0"/>
          <w:color w:val="1A1D21"/>
          <w:sz w:val="21"/>
        </w:rPr>
        <w:t>A number that is out of line with the rest of the book usually means our own method slipped on this one name — not that the company is unusual. That second question is what tells the two apart.</w:t>
      </w:r>
    </w:p>
    <w:p>
      <w:pPr>
        <w:spacing w:after="60"/>
        <w:ind w:left="283"/>
      </w:pPr>
      <w:r>
        <w:rPr>
          <w:b w:val="0"/>
          <w:i w:val="0"/>
          <w:color w:val="5B6570"/>
          <w:sz w:val="19"/>
        </w:rPr>
        <w:t>How we know.  The finance-cost correction passed its own test and was blocked by this one, which is how the wrong denominator in L-002 was found. Every other Egyptian study builds interest from named facilities, each at its own rate.</w:t>
      </w:r>
    </w:p>
    <w:p>
      <w:pPr>
        <w:spacing w:after="160"/>
        <w:ind w:left="283"/>
      </w:pPr>
      <w:r>
        <w:rPr>
          <w:b w:val="0"/>
          <w:i w:val="0"/>
          <w:color w:val="5B6570"/>
          <w:sz w:val="19"/>
        </w:rPr>
        <w:t>What would overturn it.  Nothing yet. If a correction ever fails this test for a reason that turns out to be a genuine company difference, record it here.</w:t>
      </w:r>
    </w:p>
    <w:p>
      <w:pPr>
        <w:keepNext/>
        <w:spacing w:before="240" w:after="60"/>
      </w:pPr>
      <w:r>
        <w:rPr>
          <w:b/>
          <w:color w:val="1A1D21"/>
          <w:sz w:val="22"/>
        </w:rPr>
        <w:t>L-004  Country risk must be counted once, not twice.</w:t>
      </w:r>
    </w:p>
    <w:p>
      <w:pPr>
        <w:keepNext/>
        <w:spacing w:after="100"/>
      </w:pPr>
      <w:r>
        <w:rPr>
          <w:b/>
          <w:color w:val="1D6FA3"/>
          <w:sz w:val="16"/>
        </w:rPr>
        <w:t>EVERY STUDY</w:t>
      </w:r>
      <w:r>
        <w:rPr>
          <w:color w:val="5B6570"/>
          <w:sz w:val="16"/>
        </w:rPr>
        <w:t xml:space="preserve">   applies to every study   ·   learned from a self-audit, GBCO study; corrected across the book</w:t>
      </w:r>
    </w:p>
    <w:p>
      <w:pPr>
        <w:spacing w:after="100"/>
      </w:pPr>
      <w:r>
        <w:rPr>
          <w:b w:val="0"/>
          <w:i w:val="0"/>
          <w:color w:val="1A1D21"/>
          <w:sz w:val="21"/>
        </w:rPr>
        <w:t>A local government bond yield already contains the country's own risk. Add a country-risk premium on top of it and you have charged for the same danger twice, which makes every company look worth far less than it is.</w:t>
      </w:r>
    </w:p>
    <w:p>
      <w:pPr>
        <w:spacing w:after="60"/>
        <w:ind w:left="283"/>
      </w:pPr>
      <w:r>
        <w:rPr>
          <w:b w:val="0"/>
          <w:i w:val="0"/>
          <w:color w:val="5B6570"/>
          <w:sz w:val="19"/>
        </w:rPr>
        <w:t>How we know.  The error reached a delivered study and forced a re-issue of every affected valuation. The fix: normalise the risk-free rate by subtracting that sovereign's own default spread before adding the premium back.</w:t>
      </w:r>
    </w:p>
    <w:p>
      <w:pPr>
        <w:spacing w:after="160"/>
        <w:ind w:left="283"/>
      </w:pPr>
      <w:r>
        <w:rPr>
          <w:b w:val="0"/>
          <w:i w:val="0"/>
          <w:color w:val="5B6570"/>
          <w:sz w:val="19"/>
        </w:rPr>
        <w:t>What would overturn it.  A market where the quoted government yield genuinely carries no default component.</w:t>
      </w:r>
    </w:p>
    <w:p>
      <w:pPr>
        <w:keepNext/>
        <w:spacing w:before="240" w:after="60"/>
      </w:pPr>
      <w:r>
        <w:rPr>
          <w:b/>
          <w:color w:val="1A1D21"/>
          <w:sz w:val="22"/>
        </w:rPr>
        <w:t>L-005  Margins are an output, never an input.</w:t>
      </w:r>
    </w:p>
    <w:p>
      <w:pPr>
        <w:keepNext/>
        <w:spacing w:after="100"/>
      </w:pPr>
      <w:r>
        <w:rPr>
          <w:b/>
          <w:color w:val="1D6FA3"/>
          <w:sz w:val="16"/>
        </w:rPr>
        <w:t>EVERY STUDY</w:t>
      </w:r>
      <w:r>
        <w:rPr>
          <w:color w:val="5B6570"/>
          <w:sz w:val="16"/>
        </w:rPr>
        <w:t xml:space="preserve">   applies to every study   ·   learned from a outside critique, DU study, 17-Aug-2026</w:t>
      </w:r>
    </w:p>
    <w:p>
      <w:pPr>
        <w:spacing w:after="100"/>
      </w:pPr>
      <w:r>
        <w:rPr>
          <w:b w:val="0"/>
          <w:i w:val="0"/>
          <w:color w:val="1A1D21"/>
          <w:sz w:val="21"/>
        </w:rPr>
        <w:t>If the filings tell you what things cost per unit, build the cost from those units and let the margin fall out. Typing in a margin means you have assumed the answer to the most important question in the model.</w:t>
      </w:r>
    </w:p>
    <w:p>
      <w:pPr>
        <w:spacing w:after="60"/>
        <w:ind w:left="283"/>
      </w:pPr>
      <w:r>
        <w:rPr>
          <w:b w:val="0"/>
          <w:i w:val="0"/>
          <w:color w:val="5B6570"/>
          <w:sz w:val="19"/>
        </w:rPr>
        <w:t>How we know.  Edition 3 held one contribution margin per segment as an input at the audited rate, discarding six months of reviewed data. Rebuilding it bottom-up surfaced a downside nobody had found: a flat blended ARPU was a mix tailwind masking per-leg erosion, worth -17.3% on the cash-flow lens.</w:t>
      </w:r>
    </w:p>
    <w:p>
      <w:pPr>
        <w:spacing w:after="160"/>
        <w:ind w:left="283"/>
      </w:pPr>
      <w:r>
        <w:rPr>
          <w:b w:val="0"/>
          <w:i w:val="0"/>
          <w:color w:val="5B6570"/>
          <w:sz w:val="19"/>
        </w:rPr>
        <w:t>What would overturn it.  An issuer whose filings genuinely disclose no unit or per-segment cost detail — in which case say so, and flag the gap.</w:t>
      </w:r>
    </w:p>
    <w:p>
      <w:pPr>
        <w:keepNext/>
        <w:spacing w:before="240" w:after="60"/>
      </w:pPr>
      <w:r>
        <w:rPr>
          <w:b/>
          <w:color w:val="1A1D21"/>
          <w:sz w:val="22"/>
        </w:rPr>
        <w:t>L-006  A self-audit that only re-checks what you did will keep missing what you never did.</w:t>
      </w:r>
    </w:p>
    <w:p>
      <w:pPr>
        <w:keepNext/>
        <w:spacing w:after="100"/>
      </w:pPr>
      <w:r>
        <w:rPr>
          <w:b/>
          <w:color w:val="1D6FA3"/>
          <w:sz w:val="16"/>
        </w:rPr>
        <w:t>EVERY STUDY</w:t>
      </w:r>
      <w:r>
        <w:rPr>
          <w:color w:val="5B6570"/>
          <w:sz w:val="16"/>
        </w:rPr>
        <w:t xml:space="preserve">   applies to every study   ·   learned from a outside critique, DU study, 17-Aug-2026</w:t>
      </w:r>
    </w:p>
    <w:p>
      <w:pPr>
        <w:spacing w:after="100"/>
      </w:pPr>
      <w:r>
        <w:rPr>
          <w:b w:val="0"/>
          <w:i w:val="0"/>
          <w:color w:val="1A1D21"/>
          <w:sz w:val="21"/>
        </w:rPr>
        <w:t>Checking your own sums proves the sums are right. It does not tell you about the whole disclosure you never opened. Ask what the filings contain that the model does not use.</w:t>
      </w:r>
    </w:p>
    <w:p>
      <w:pPr>
        <w:spacing w:after="60"/>
        <w:ind w:left="283"/>
      </w:pPr>
      <w:r>
        <w:rPr>
          <w:b w:val="0"/>
          <w:i w:val="0"/>
          <w:color w:val="5B6570"/>
          <w:sz w:val="19"/>
        </w:rPr>
        <w:t>How we know.  DU's self-audit found seven defects no critique had raised, and still missed the largest one — that the cost side had not been built from the bottom up at all. It surfaced only when a rebuild was forced.</w:t>
      </w:r>
    </w:p>
    <w:p>
      <w:pPr>
        <w:spacing w:after="160"/>
        <w:ind w:left="283"/>
      </w:pPr>
      <w:r>
        <w:rPr>
          <w:b w:val="0"/>
          <w:i w:val="0"/>
          <w:color w:val="5B6570"/>
          <w:sz w:val="19"/>
        </w:rPr>
        <w:t>What would overturn it.  Nothing. This is a rule about how to audit, not about any company.</w:t>
      </w:r>
    </w:p>
    <w:p>
      <w:pPr>
        <w:keepNext/>
        <w:spacing w:before="240" w:after="60"/>
      </w:pPr>
      <w:r>
        <w:rPr>
          <w:b/>
          <w:color w:val="1A1D21"/>
          <w:sz w:val="22"/>
        </w:rPr>
        <w:t>L-007  Try the company's own website before any data provider.</w:t>
      </w:r>
    </w:p>
    <w:p>
      <w:pPr>
        <w:keepNext/>
        <w:spacing w:after="100"/>
      </w:pPr>
      <w:r>
        <w:rPr>
          <w:b/>
          <w:color w:val="1D6FA3"/>
          <w:sz w:val="16"/>
        </w:rPr>
        <w:t>EVERY STUDY</w:t>
      </w:r>
      <w:r>
        <w:rPr>
          <w:color w:val="5B6570"/>
          <w:sz w:val="16"/>
        </w:rPr>
        <w:t xml:space="preserve">   applies to every study   ·   learned from a outside critique, ARCC study, 07-Aug-2026</w:t>
      </w:r>
    </w:p>
    <w:p>
      <w:pPr>
        <w:spacing w:after="100"/>
      </w:pPr>
      <w:r>
        <w:rPr>
          <w:b w:val="0"/>
          <w:i w:val="0"/>
          <w:color w:val="1A1D21"/>
          <w:sz w:val="21"/>
        </w:rPr>
        <w:t>The company's own investor-relations page is the source. A data provider's summary is somebody else's transcription of it, and transcriptions drift.</w:t>
      </w:r>
    </w:p>
    <w:p>
      <w:pPr>
        <w:spacing w:after="60"/>
        <w:ind w:left="283"/>
      </w:pPr>
      <w:r>
        <w:rPr>
          <w:b w:val="0"/>
          <w:i w:val="0"/>
          <w:color w:val="5B6570"/>
          <w:sz w:val="19"/>
        </w:rPr>
        <w:t>How we know.  Adopted after a study leaned on aggregator figures while the company's own quarterly filing sat unread. Log every attempt, including the ones that fail — a site that will not load is a fact worth recording.</w:t>
      </w:r>
    </w:p>
    <w:p>
      <w:pPr>
        <w:spacing w:after="160"/>
        <w:ind w:left="283"/>
      </w:pPr>
      <w:r>
        <w:rPr>
          <w:b w:val="0"/>
          <w:i w:val="0"/>
          <w:color w:val="5B6570"/>
          <w:sz w:val="19"/>
        </w:rPr>
        <w:t>What would overturn it.  Nothing. Where the primary source is unreachable, stop and say so rather than substituting a weaker one.</w:t>
      </w:r>
    </w:p>
    <w:p>
      <w:pPr>
        <w:keepNext/>
        <w:spacing w:before="240" w:after="60"/>
      </w:pPr>
      <w:r>
        <w:rPr>
          <w:b/>
          <w:color w:val="1A1D21"/>
          <w:sz w:val="22"/>
        </w:rPr>
        <w:t>L-008  A period is not researched until both its statements AND its results release are in.</w:t>
      </w:r>
    </w:p>
    <w:p>
      <w:pPr>
        <w:keepNext/>
        <w:spacing w:after="100"/>
      </w:pPr>
      <w:r>
        <w:rPr>
          <w:b/>
          <w:color w:val="1D6FA3"/>
          <w:sz w:val="16"/>
        </w:rPr>
        <w:t>EVERY STUDY</w:t>
      </w:r>
      <w:r>
        <w:rPr>
          <w:color w:val="5B6570"/>
          <w:sz w:val="16"/>
        </w:rPr>
        <w:t xml:space="preserve">   applies to every study   ·   learned from a outside critique, MODON study, 09-Aug-2026, found by an outside critique</w:t>
      </w:r>
    </w:p>
    <w:p>
      <w:pPr>
        <w:spacing w:after="100"/>
      </w:pPr>
      <w:r>
        <w:rPr>
          <w:b w:val="0"/>
          <w:i w:val="0"/>
          <w:color w:val="1A1D21"/>
          <w:sz w:val="21"/>
        </w:rPr>
        <w:t>The financial statements give you the numbers. The results release gives you what they mean — the order book, the volumes, the sales. Reading one without the other leaves the model running on stale drivers.</w:t>
      </w:r>
    </w:p>
    <w:p>
      <w:pPr>
        <w:spacing w:after="60"/>
        <w:ind w:left="283"/>
      </w:pPr>
      <w:r>
        <w:rPr>
          <w:b w:val="0"/>
          <w:i w:val="0"/>
          <w:color w:val="5B6570"/>
          <w:sz w:val="19"/>
        </w:rPr>
        <w:t>How we know.  MODON's first edition read the half-year statements but not the release published the same month, whose AED 65.4bn order book and AED 26bn half-year sales superseded the study's core drivers. Caught externally, restruck the same day.</w:t>
      </w:r>
    </w:p>
    <w:p>
      <w:pPr>
        <w:spacing w:after="160"/>
        <w:ind w:left="283"/>
      </w:pPr>
      <w:r>
        <w:rPr>
          <w:b w:val="0"/>
          <w:i w:val="0"/>
          <w:color w:val="5B6570"/>
          <w:sz w:val="19"/>
        </w:rPr>
        <w:t>What would overturn it.  An issuer that publishes no results release at all — record the absence.</w:t>
      </w:r>
    </w:p>
    <w:p>
      <w:pPr>
        <w:keepNext/>
        <w:spacing w:before="240" w:after="60"/>
      </w:pPr>
      <w:r>
        <w:rPr>
          <w:b/>
          <w:color w:val="1A1D21"/>
          <w:sz w:val="22"/>
        </w:rPr>
        <w:t>L-009  One escalator per cost driver, never one blended rate across all of them.</w:t>
      </w:r>
    </w:p>
    <w:p>
      <w:pPr>
        <w:keepNext/>
        <w:spacing w:after="100"/>
      </w:pPr>
      <w:r>
        <w:rPr>
          <w:b/>
          <w:color w:val="1D6FA3"/>
          <w:sz w:val="16"/>
        </w:rPr>
        <w:t>EVERY STUDY</w:t>
      </w:r>
      <w:r>
        <w:rPr>
          <w:color w:val="5B6570"/>
          <w:sz w:val="16"/>
        </w:rPr>
        <w:t xml:space="preserve">   applies to every study   ·   learned from a outside critique, ARCC study, 07-Aug-2026</w:t>
      </w:r>
    </w:p>
    <w:p>
      <w:pPr>
        <w:spacing w:after="100"/>
      </w:pPr>
      <w:r>
        <w:rPr>
          <w:b w:val="0"/>
          <w:i w:val="0"/>
          <w:color w:val="1A1D21"/>
          <w:sz w:val="21"/>
        </w:rPr>
        <w:t>Coal, imported fuel, local wages and transport do not all rise at the same speed. Escalating them together with a single inflation number invents a margin trend that is an artefact of the shortcut.</w:t>
      </w:r>
    </w:p>
    <w:p>
      <w:pPr>
        <w:spacing w:after="60"/>
        <w:ind w:left="283"/>
      </w:pPr>
      <w:r>
        <w:rPr>
          <w:b w:val="0"/>
          <w:i w:val="0"/>
          <w:color w:val="5B6570"/>
          <w:sz w:val="19"/>
        </w:rPr>
        <w:t>How we know.  The whole of one study's forecast margin decline turned out to be a mechanical consequence of setting the price path below a single blended cost index every year — and was already contradicted by a realised quarterly margin above the prior full year.</w:t>
      </w:r>
    </w:p>
    <w:p>
      <w:pPr>
        <w:spacing w:after="160"/>
        <w:ind w:left="283"/>
      </w:pPr>
      <w:r>
        <w:rPr>
          <w:b w:val="0"/>
          <w:i w:val="0"/>
          <w:color w:val="5B6570"/>
          <w:sz w:val="19"/>
        </w:rPr>
        <w:t>What would overturn it.  A cost base genuinely made of one input.</w:t>
      </w:r>
    </w:p>
    <w:p>
      <w:pPr>
        <w:keepNext/>
        <w:spacing w:before="240" w:after="60"/>
      </w:pPr>
      <w:r>
        <w:rPr>
          <w:b/>
          <w:color w:val="1A1D21"/>
          <w:sz w:val="22"/>
        </w:rPr>
        <w:t>L-010  Never divide one year's value by another year's volume.</w:t>
      </w:r>
    </w:p>
    <w:p>
      <w:pPr>
        <w:keepNext/>
        <w:spacing w:after="100"/>
      </w:pPr>
      <w:r>
        <w:rPr>
          <w:b/>
          <w:color w:val="1D6FA3"/>
          <w:sz w:val="16"/>
        </w:rPr>
        <w:t>EVERY STUDY</w:t>
      </w:r>
      <w:r>
        <w:rPr>
          <w:color w:val="5B6570"/>
          <w:sz w:val="16"/>
        </w:rPr>
        <w:t xml:space="preserve">   applies to every study   ·   learned from a fundamental walk-forward test, PHDC walk-forward, 30-Aug-2026</w:t>
      </w:r>
      <w:r>
        <w:rPr>
          <w:b/>
          <w:color w:val="B03A2E"/>
          <w:sz w:val="16"/>
        </w:rPr>
        <w:t xml:space="preserve">   ·   STATUS: PROVISIONAL</w:t>
      </w:r>
    </w:p>
    <w:p>
      <w:pPr>
        <w:spacing w:after="100"/>
      </w:pPr>
      <w:r>
        <w:rPr>
          <w:b w:val="0"/>
          <w:i w:val="0"/>
          <w:color w:val="1A1D21"/>
          <w:sz w:val="21"/>
        </w:rPr>
        <w:t>If sales are disclosed to 2024 and unit counts only to 2023, dividing one by the other does not give you a price. It gives you a number with no meaning.</w:t>
      </w:r>
    </w:p>
    <w:p>
      <w:pPr>
        <w:spacing w:after="60"/>
        <w:ind w:left="283"/>
      </w:pPr>
      <w:r>
        <w:rPr>
          <w:b w:val="0"/>
          <w:i w:val="0"/>
          <w:color w:val="5B6570"/>
          <w:sz w:val="19"/>
        </w:rPr>
        <w:t>How we know.  Taking each series' latest available year separately produced a price per unit of 28.5 against a true figure of 11.2 — off by a factor of two and a half.</w:t>
      </w:r>
    </w:p>
    <w:p>
      <w:pPr>
        <w:spacing w:after="160"/>
        <w:ind w:left="283"/>
      </w:pPr>
      <w:r>
        <w:rPr>
          <w:b w:val="0"/>
          <w:i w:val="0"/>
          <w:color w:val="5B6570"/>
          <w:sz w:val="19"/>
        </w:rPr>
        <w:t>What would overturn it.  Nothing. This is arithmetic.</w:t>
      </w:r>
    </w:p>
    <w:p>
      <w:pPr>
        <w:keepNext/>
        <w:spacing w:before="240" w:after="60"/>
      </w:pPr>
      <w:r>
        <w:rPr>
          <w:b/>
          <w:color w:val="1A1D21"/>
          <w:sz w:val="22"/>
        </w:rPr>
        <w:t>L-011  Publish long-horizon forecasts as ranges, never as points.</w:t>
      </w:r>
    </w:p>
    <w:p>
      <w:pPr>
        <w:keepNext/>
        <w:spacing w:after="100"/>
      </w:pPr>
      <w:r>
        <w:rPr>
          <w:b/>
          <w:color w:val="1D6FA3"/>
          <w:sz w:val="16"/>
        </w:rPr>
        <w:t>EVERY STUDY</w:t>
      </w:r>
      <w:r>
        <w:rPr>
          <w:color w:val="5B6570"/>
          <w:sz w:val="16"/>
        </w:rPr>
        <w:t xml:space="preserve">   applies to every study   ·   learned from a fundamental walk-forward test, PHDC walk-forward, 30-Aug-2026</w:t>
      </w:r>
      <w:r>
        <w:rPr>
          <w:b/>
          <w:color w:val="B03A2E"/>
          <w:sz w:val="16"/>
        </w:rPr>
        <w:t xml:space="preserve">   ·   STATUS: PROVISIONAL</w:t>
      </w:r>
    </w:p>
    <w:p>
      <w:pPr>
        <w:spacing w:after="100"/>
      </w:pPr>
      <w:r>
        <w:rPr>
          <w:b w:val="0"/>
          <w:i w:val="0"/>
          <w:color w:val="1A1D21"/>
          <w:sz w:val="21"/>
        </w:rPr>
        <w:t>A five-year forecast is not one number. Show the spread the method has actually produced in testing, so a reader can see how much is known.</w:t>
      </w:r>
    </w:p>
    <w:p>
      <w:pPr>
        <w:spacing w:after="60"/>
        <w:ind w:left="283"/>
      </w:pPr>
      <w:r>
        <w:rPr>
          <w:b w:val="0"/>
          <w:i w:val="0"/>
          <w:color w:val="5B6570"/>
          <w:sz w:val="19"/>
        </w:rPr>
        <w:t>How we know.  At five years the measured spread on revenue ran from 83,620 to 214,090 EGP mn, and rested on five resolved observations. Publishing a single figure would have implied precision that ten origins cannot support.</w:t>
      </w:r>
    </w:p>
    <w:p>
      <w:pPr>
        <w:spacing w:after="160"/>
        <w:ind w:left="283"/>
      </w:pPr>
      <w:r>
        <w:rPr>
          <w:b w:val="0"/>
          <w:i w:val="0"/>
          <w:color w:val="5B6570"/>
          <w:sz w:val="19"/>
        </w:rPr>
        <w:t>What would overturn it.  A record long enough and tight enough that the range collapses — which would itself be the evidence.</w:t>
      </w:r>
    </w:p>
    <w:p>
      <w:pPr>
        <w:keepNext/>
        <w:spacing w:before="240" w:after="60"/>
      </w:pPr>
      <w:r>
        <w:rPr>
          <w:b/>
          <w:color w:val="1A1D21"/>
          <w:sz w:val="22"/>
        </w:rPr>
        <w:t>L-012  Company guidance is scored, never used as an input.</w:t>
      </w:r>
    </w:p>
    <w:p>
      <w:pPr>
        <w:keepNext/>
        <w:spacing w:after="100"/>
      </w:pPr>
      <w:r>
        <w:rPr>
          <w:b/>
          <w:color w:val="1D6FA3"/>
          <w:sz w:val="16"/>
        </w:rPr>
        <w:t>EVERY STUDY</w:t>
      </w:r>
      <w:r>
        <w:rPr>
          <w:color w:val="5B6570"/>
          <w:sz w:val="16"/>
        </w:rPr>
        <w:t xml:space="preserve">   applies to every study   ·   learned from a fundamental walk-forward test, PHDC walk-forward, 30-Aug-2026</w:t>
      </w:r>
      <w:r>
        <w:rPr>
          <w:b/>
          <w:color w:val="B03A2E"/>
          <w:sz w:val="16"/>
        </w:rPr>
        <w:t xml:space="preserve">   ·   STATUS: PROVISIONAL</w:t>
      </w:r>
    </w:p>
    <w:p>
      <w:pPr>
        <w:spacing w:after="100"/>
      </w:pPr>
      <w:r>
        <w:rPr>
          <w:b w:val="0"/>
          <w:i w:val="0"/>
          <w:color w:val="1A1D21"/>
          <w:sz w:val="21"/>
        </w:rPr>
        <w:t>Management's forward targets lean the same way an optimistic model does. Feeding them in imports the bias instead of correcting for it. Grade them against outcomes instead.</w:t>
      </w:r>
    </w:p>
    <w:p>
      <w:pPr>
        <w:spacing w:after="60"/>
        <w:ind w:left="283"/>
      </w:pPr>
      <w:r>
        <w:rPr>
          <w:b w:val="0"/>
          <w:i w:val="0"/>
          <w:color w:val="5B6570"/>
          <w:sz w:val="19"/>
        </w:rPr>
        <w:t>How we know.  Every target quoted retrospectively had been beaten; both targets that could be graded BEFORE the outcome were missed, over-forecasting handovers by about 25%. The model's own delivery bias leaned the same way.</w:t>
      </w:r>
    </w:p>
    <w:p>
      <w:pPr>
        <w:spacing w:after="160"/>
        <w:ind w:left="283"/>
      </w:pPr>
      <w:r>
        <w:rPr>
          <w:b w:val="0"/>
          <w:i w:val="0"/>
          <w:color w:val="5B6570"/>
          <w:sz w:val="19"/>
        </w:rPr>
        <w:t>What would overturn it.  An issuer with a long record of forward targets graded in its own disclosures.</w:t>
      </w:r>
    </w:p>
    <w:p>
      <w:pPr>
        <w:keepNext/>
        <w:spacing w:before="240" w:after="60"/>
      </w:pPr>
      <w:r>
        <w:rPr>
          <w:b/>
          <w:color w:val="1A1D21"/>
          <w:sz w:val="22"/>
        </w:rPr>
        <w:t>L-013  A recent reviewed actual beats a stale full-year rate.</w:t>
      </w:r>
    </w:p>
    <w:p>
      <w:pPr>
        <w:keepNext/>
        <w:spacing w:after="100"/>
      </w:pPr>
      <w:r>
        <w:rPr>
          <w:b/>
          <w:color w:val="1D6FA3"/>
          <w:sz w:val="16"/>
        </w:rPr>
        <w:t>EVERY STUDY</w:t>
      </w:r>
      <w:r>
        <w:rPr>
          <w:color w:val="5B6570"/>
          <w:sz w:val="16"/>
        </w:rPr>
        <w:t xml:space="preserve">   applies to every study   ·   learned from a outside critique, DU study, 17-Aug-2026</w:t>
      </w:r>
    </w:p>
    <w:p>
      <w:pPr>
        <w:spacing w:after="100"/>
      </w:pPr>
      <w:r>
        <w:rPr>
          <w:b w:val="0"/>
          <w:i w:val="0"/>
          <w:color w:val="1A1D21"/>
          <w:sz w:val="21"/>
        </w:rPr>
        <w:t>Anchor unit costs and rates on the most recent reviewed period. Only let them drift where a named mechanism has a measured direction in the company's own figures — and hold everything else flat, including improvements you would like to believe.</w:t>
      </w:r>
    </w:p>
    <w:p>
      <w:pPr>
        <w:spacing w:after="60"/>
        <w:ind w:left="283"/>
      </w:pPr>
      <w:r>
        <w:rPr>
          <w:b w:val="0"/>
          <w:i w:val="0"/>
          <w:color w:val="5B6570"/>
          <w:sz w:val="19"/>
        </w:rPr>
        <w:t>How we know.  Carrying a first-half rate into the second half was proved to OVERSTATE cost, using the prior year's own actual halves.</w:t>
      </w:r>
    </w:p>
    <w:p>
      <w:pPr>
        <w:spacing w:after="160"/>
        <w:ind w:left="283"/>
      </w:pPr>
      <w:r>
        <w:rPr>
          <w:b w:val="0"/>
          <w:i w:val="0"/>
          <w:color w:val="5B6570"/>
          <w:sz w:val="19"/>
        </w:rPr>
        <w:t>What would overturn it.  A structural mechanism with a measured like-for-like direction in the issuer's own period pair.</w:t>
      </w:r>
    </w:p>
    <w:p>
      <w:pPr>
        <w:keepNext/>
        <w:spacing w:before="240" w:after="60"/>
      </w:pPr>
      <w:r>
        <w:rPr>
          <w:b/>
          <w:color w:val="1A1D21"/>
          <w:sz w:val="22"/>
        </w:rPr>
        <w:t>L-014  A check must look at the thing that actually ships.</w:t>
      </w:r>
    </w:p>
    <w:p>
      <w:pPr>
        <w:keepNext/>
        <w:spacing w:after="100"/>
      </w:pPr>
      <w:r>
        <w:rPr>
          <w:b/>
          <w:color w:val="1D6FA3"/>
          <w:sz w:val="16"/>
        </w:rPr>
        <w:t>EVERY STUDY</w:t>
      </w:r>
      <w:r>
        <w:rPr>
          <w:color w:val="5B6570"/>
          <w:sz w:val="16"/>
        </w:rPr>
        <w:t xml:space="preserve">   applies to every study   ·   learned from a found while building, PHDC study build, 30-Aug-2026</w:t>
      </w:r>
    </w:p>
    <w:p>
      <w:pPr>
        <w:spacing w:after="100"/>
      </w:pPr>
      <w:r>
        <w:rPr>
          <w:b w:val="0"/>
          <w:i w:val="0"/>
          <w:color w:val="1A1D21"/>
          <w:sz w:val="21"/>
        </w:rPr>
        <w:t>It is easy to build a check that inspects a slightly different object from the one the reader sees — and it will report clean forever.</w:t>
      </w:r>
    </w:p>
    <w:p>
      <w:pPr>
        <w:spacing w:after="60"/>
        <w:ind w:left="283"/>
      </w:pPr>
      <w:r>
        <w:rPr>
          <w:b w:val="0"/>
          <w:i w:val="0"/>
          <w:color w:val="5B6570"/>
          <w:sz w:val="19"/>
        </w:rPr>
        <w:t>How we know.  The table-width audit read cell widths back and reported clean, while the renderer reads a separate column grid that nothing had set. MEASURED ACROSS THE BOOK RATHER THAN ASSUMED: 39 of 984 tables in 44 delivered documents have a grid disagreeing with their stated widths, concentrated in two (31 of 33, and 8 of 10). Most builders escape it only because they happen to set COLUMN widths, which the library propagates into the grid — an accident of which call was used, not something any check was testing. The same species had already appeared twice: a beta check that trusted a self-set flag, and page checks that parsed with a regex where the browser reads the last value.</w:t>
      </w:r>
    </w:p>
    <w:p>
      <w:pPr>
        <w:spacing w:after="160"/>
        <w:ind w:left="283"/>
      </w:pPr>
      <w:r>
        <w:rPr>
          <w:b w:val="0"/>
          <w:i w:val="0"/>
          <w:color w:val="5B6570"/>
          <w:sz w:val="19"/>
        </w:rPr>
        <w:t>What would overturn it.  Nothing. When this species appears again, close the class, not the instance.</w:t>
      </w:r>
    </w:p>
    <w:p>
      <w:pPr>
        <w:keepNext/>
        <w:spacing w:before="240" w:after="60"/>
      </w:pPr>
      <w:r>
        <w:rPr>
          <w:b/>
          <w:color w:val="1A1D21"/>
          <w:sz w:val="22"/>
        </w:rPr>
        <w:t>L-015  An empty result is not a clean result.</w:t>
      </w:r>
    </w:p>
    <w:p>
      <w:pPr>
        <w:keepNext/>
        <w:spacing w:after="100"/>
      </w:pPr>
      <w:r>
        <w:rPr>
          <w:b/>
          <w:color w:val="1D6FA3"/>
          <w:sz w:val="16"/>
        </w:rPr>
        <w:t>EVERY STUDY</w:t>
      </w:r>
      <w:r>
        <w:rPr>
          <w:color w:val="5B6570"/>
          <w:sz w:val="16"/>
        </w:rPr>
        <w:t xml:space="preserve">   applies to every study   ·   learned from a found while building, Repo-wide, 25-Aug-2026; recurred in the PHDC build</w:t>
      </w:r>
    </w:p>
    <w:p>
      <w:pPr>
        <w:spacing w:after="100"/>
      </w:pPr>
      <w:r>
        <w:rPr>
          <w:b w:val="0"/>
          <w:i w:val="0"/>
          <w:color w:val="1A1D21"/>
          <w:sz w:val="21"/>
        </w:rPr>
        <w:t>A check that examined nothing looks exactly like a check that found nothing wrong. Always count what was examined against a total held somewhere else.</w:t>
      </w:r>
    </w:p>
    <w:p>
      <w:pPr>
        <w:spacing w:after="60"/>
        <w:ind w:left="283"/>
      </w:pPr>
      <w:r>
        <w:rPr>
          <w:b w:val="0"/>
          <w:i w:val="0"/>
          <w:color w:val="5B6570"/>
          <w:sz w:val="19"/>
        </w:rPr>
        <w:t>How we know.  Four instances in one session, then a fifth: the study's four figures had no committed code that built them at all. They were produced once by hand and thereafter only checked, so one figure was drawing a grid the model had stopped producing and another could not be rebuilt at all.</w:t>
      </w:r>
    </w:p>
    <w:p>
      <w:pPr>
        <w:spacing w:after="160"/>
        <w:ind w:left="283"/>
      </w:pPr>
      <w:r>
        <w:rPr>
          <w:b w:val="0"/>
          <w:i w:val="0"/>
          <w:color w:val="5B6570"/>
          <w:sz w:val="19"/>
        </w:rPr>
        <w:t>What would overturn it.  Nothing. When a probe comes back empty, first assume the probe did not run.</w:t>
      </w:r>
    </w:p>
    <w:p>
      <w:pPr>
        <w:keepNext/>
        <w:spacing w:before="240" w:after="60"/>
      </w:pPr>
      <w:r>
        <w:rPr>
          <w:b/>
          <w:color w:val="1A1D21"/>
          <w:sz w:val="22"/>
        </w:rPr>
        <w:t>L-016  One document, one model.</w:t>
      </w:r>
    </w:p>
    <w:p>
      <w:pPr>
        <w:keepNext/>
        <w:spacing w:after="100"/>
      </w:pPr>
      <w:r>
        <w:rPr>
          <w:b/>
          <w:color w:val="1D6FA3"/>
          <w:sz w:val="16"/>
        </w:rPr>
        <w:t>EVERY STUDY</w:t>
      </w:r>
      <w:r>
        <w:rPr>
          <w:color w:val="5B6570"/>
          <w:sz w:val="16"/>
        </w:rPr>
        <w:t xml:space="preserve">   applies to every study   ·   learned from a found while building, PHDC study build, 30-Aug-2026</w:t>
      </w:r>
    </w:p>
    <w:p>
      <w:pPr>
        <w:spacing w:after="100"/>
      </w:pPr>
      <w:r>
        <w:rPr>
          <w:b w:val="0"/>
          <w:i w:val="0"/>
          <w:color w:val="1A1D21"/>
          <w:sz w:val="21"/>
        </w:rPr>
        <w:t>If two different models feed one report, it will publish two different answers and nobody will notice, because each one looks right beside its own neighbours.</w:t>
      </w:r>
    </w:p>
    <w:p>
      <w:pPr>
        <w:spacing w:after="60"/>
        <w:ind w:left="283"/>
      </w:pPr>
      <w:r>
        <w:rPr>
          <w:b w:val="0"/>
          <w:i w:val="0"/>
          <w:color w:val="5B6570"/>
          <w:sz w:val="19"/>
        </w:rPr>
        <w:t>How we know.  The headline range, the sensitivity grid and the entire workbook came from a ten-year capacity model while the summary tables and the bridge came from the bottom-up model — EGP 9.17-38.74 in the headline against EGP 2.85-38.75 two pages later. Found by independently recalculating the delivered workbook, not by reading it.</w:t>
      </w:r>
    </w:p>
    <w:p>
      <w:pPr>
        <w:spacing w:after="160"/>
        <w:ind w:left="283"/>
      </w:pPr>
      <w:r>
        <w:rPr>
          <w:b w:val="0"/>
          <w:i w:val="0"/>
          <w:color w:val="5B6570"/>
          <w:sz w:val="19"/>
        </w:rPr>
        <w:t>What would overturn it.  Nothing. A deliberately published second model must be labelled as a cross-check, never as the answer.</w:t>
      </w:r>
    </w:p>
    <w:p>
      <w:pPr>
        <w:keepNext/>
        <w:spacing w:before="240" w:after="60"/>
      </w:pPr>
      <w:r>
        <w:rPr>
          <w:b/>
          <w:color w:val="1A1D21"/>
          <w:sz w:val="22"/>
        </w:rPr>
        <w:t>L-017  Never resolve a spreadsheet row by its position.</w:t>
      </w:r>
    </w:p>
    <w:p>
      <w:pPr>
        <w:keepNext/>
        <w:spacing w:after="100"/>
      </w:pPr>
      <w:r>
        <w:rPr>
          <w:b/>
          <w:color w:val="1D6FA3"/>
          <w:sz w:val="16"/>
        </w:rPr>
        <w:t>EVERY STUDY</w:t>
      </w:r>
      <w:r>
        <w:rPr>
          <w:color w:val="5B6570"/>
          <w:sz w:val="16"/>
        </w:rPr>
        <w:t xml:space="preserve">   applies to every study   ·   learned from a found while building, PHDC study build, 30-Aug-2026</w:t>
      </w:r>
    </w:p>
    <w:p>
      <w:pPr>
        <w:spacing w:after="100"/>
      </w:pPr>
      <w:r>
        <w:rPr>
          <w:b w:val="0"/>
          <w:i w:val="0"/>
          <w:color w:val="1A1D21"/>
          <w:sz w:val="21"/>
        </w:rPr>
        <w:t>Row numbers move the moment anyone inserts a line. A check pointed at the wrong row still computes, and still reports a number. Look rows up by their label.</w:t>
      </w:r>
    </w:p>
    <w:p>
      <w:pPr>
        <w:spacing w:after="60"/>
        <w:ind w:left="283"/>
      </w:pPr>
      <w:r>
        <w:rPr>
          <w:b w:val="0"/>
          <w:i w:val="0"/>
          <w:color w:val="5B6570"/>
          <w:sz w:val="19"/>
        </w:rPr>
        <w:t>How we know.  After one driver was added to the workbook, the recalculation read 'revenue per delivered unit' where it expected revenue and reported a mismatch four orders of magnitude wide.</w:t>
      </w:r>
    </w:p>
    <w:p>
      <w:pPr>
        <w:spacing w:after="160"/>
        <w:ind w:left="283"/>
      </w:pPr>
      <w:r>
        <w:rPr>
          <w:b w:val="0"/>
          <w:i w:val="0"/>
          <w:color w:val="5B6570"/>
          <w:sz w:val="19"/>
        </w:rPr>
        <w:t>What would overturn it.  Nothing.</w:t>
      </w:r>
    </w:p>
    <w:p>
      <w:pPr>
        <w:keepNext/>
        <w:spacing w:before="240" w:after="60"/>
      </w:pPr>
      <w:r>
        <w:rPr>
          <w:b/>
          <w:color w:val="1A1D21"/>
          <w:sz w:val="22"/>
        </w:rPr>
        <w:t>L-018  A registered input that no line of the model consumes is a defect.</w:t>
      </w:r>
    </w:p>
    <w:p>
      <w:pPr>
        <w:keepNext/>
        <w:spacing w:after="100"/>
      </w:pPr>
      <w:r>
        <w:rPr>
          <w:b/>
          <w:color w:val="1D6FA3"/>
          <w:sz w:val="16"/>
        </w:rPr>
        <w:t>EVERY STUDY</w:t>
      </w:r>
      <w:r>
        <w:rPr>
          <w:color w:val="5B6570"/>
          <w:sz w:val="16"/>
        </w:rPr>
        <w:t xml:space="preserve">   applies to every study   ·   learned from a self-audit, AMOC study self-audit, 06-Aug-2026</w:t>
      </w:r>
    </w:p>
    <w:p>
      <w:pPr>
        <w:spacing w:after="100"/>
      </w:pPr>
      <w:r>
        <w:rPr>
          <w:b w:val="0"/>
          <w:i w:val="0"/>
          <w:color w:val="1A1D21"/>
          <w:sz w:val="21"/>
        </w:rPr>
        <w:t>Putting a number in the register is not the same as using it. A cost the company really pays, sitting in the register and consumed by nothing, is money the valuation has quietly ignored.</w:t>
      </w:r>
    </w:p>
    <w:p>
      <w:pPr>
        <w:spacing w:after="60"/>
        <w:ind w:left="283"/>
      </w:pPr>
      <w:r>
        <w:rPr>
          <w:b w:val="0"/>
          <w:i w:val="0"/>
          <w:color w:val="5B6570"/>
          <w:sz w:val="19"/>
        </w:rPr>
        <w:t>How we know.  Employees' profit share and board bonuses — about EGP 135mn a year, a real cash distribution — were registered, quoted in the delivered documents, and consumed by no line of the model. Worth about -7.7% of the central value.</w:t>
      </w:r>
    </w:p>
    <w:p>
      <w:pPr>
        <w:spacing w:after="160"/>
        <w:ind w:left="283"/>
      </w:pPr>
      <w:r>
        <w:rPr>
          <w:b w:val="0"/>
          <w:i w:val="0"/>
          <w:color w:val="5B6570"/>
          <w:sz w:val="19"/>
        </w:rPr>
        <w:t>What would overturn it.  An input registered deliberately as context, explicitly marked as not consumed.</w:t>
      </w:r>
    </w:p>
    <w:p>
      <w:pPr>
        <w:keepNext/>
        <w:spacing w:before="240" w:after="60"/>
      </w:pPr>
      <w:r>
        <w:rPr>
          <w:b/>
          <w:color w:val="1A1D21"/>
          <w:sz w:val="22"/>
        </w:rPr>
        <w:t>L-019  A balance sheet that closes on a residual is not a balance sheet.</w:t>
      </w:r>
    </w:p>
    <w:p>
      <w:pPr>
        <w:keepNext/>
        <w:spacing w:after="100"/>
      </w:pPr>
      <w:r>
        <w:rPr>
          <w:b/>
          <w:color w:val="1D6FA3"/>
          <w:sz w:val="16"/>
        </w:rPr>
        <w:t>EVERY STUDY</w:t>
      </w:r>
      <w:r>
        <w:rPr>
          <w:color w:val="5B6570"/>
          <w:sz w:val="16"/>
        </w:rPr>
        <w:t xml:space="preserve">   applies to every study   ·   learned from a self-audit, SCEM study self-audit, 06-Aug-2026</w:t>
      </w:r>
    </w:p>
    <w:p>
      <w:pPr>
        <w:spacing w:after="100"/>
      </w:pPr>
      <w:r>
        <w:rPr>
          <w:b w:val="0"/>
          <w:i w:val="0"/>
          <w:color w:val="1A1D21"/>
          <w:sz w:val="21"/>
        </w:rPr>
        <w:t>If total liabilities are computed as whatever makes the sheet balance, then every mistake anywhere else disappears into that one line and the sheet balances no matter how wrong it is.</w:t>
      </w:r>
    </w:p>
    <w:p>
      <w:pPr>
        <w:spacing w:after="60"/>
        <w:ind w:left="283"/>
      </w:pPr>
      <w:r>
        <w:rPr>
          <w:b w:val="0"/>
          <w:i w:val="0"/>
          <w:color w:val="5B6570"/>
          <w:sz w:val="19"/>
        </w:rPr>
        <w:t>How we know.  One study wrote total liabilities as assets minus equity. The residual fell to about 706 against a disclosed prior-year figure of 1,611, and nothing in the model objected.</w:t>
      </w:r>
    </w:p>
    <w:p>
      <w:pPr>
        <w:spacing w:after="160"/>
        <w:ind w:left="283"/>
      </w:pPr>
      <w:r>
        <w:rPr>
          <w:b w:val="0"/>
          <w:i w:val="0"/>
          <w:color w:val="5B6570"/>
          <w:sz w:val="19"/>
        </w:rPr>
        <w:t>What would overturn it.  Nothing. Where a residual is genuinely unavoidable it must be a named line with a stated meaning, not a silent plug.</w:t>
      </w:r>
    </w:p>
    <w:p>
      <w:pPr>
        <w:keepNext/>
        <w:spacing w:before="240" w:after="60"/>
      </w:pPr>
      <w:r>
        <w:rPr>
          <w:b/>
          <w:color w:val="1A1D21"/>
          <w:sz w:val="22"/>
        </w:rPr>
        <w:t>L-020  Bear and bull cases must come from the model, not from multipliers.</w:t>
      </w:r>
    </w:p>
    <w:p>
      <w:pPr>
        <w:keepNext/>
        <w:spacing w:after="100"/>
      </w:pPr>
      <w:r>
        <w:rPr>
          <w:b/>
          <w:color w:val="1D6FA3"/>
          <w:sz w:val="16"/>
        </w:rPr>
        <w:t>EVERY STUDY</w:t>
      </w:r>
      <w:r>
        <w:rPr>
          <w:color w:val="5B6570"/>
          <w:sz w:val="16"/>
        </w:rPr>
        <w:t xml:space="preserve">   applies to every study   ·   learned from a self-audit, SCEM study self-audit, 06-Aug-2026</w:t>
      </w:r>
    </w:p>
    <w:p>
      <w:pPr>
        <w:spacing w:after="100"/>
      </w:pPr>
      <w:r>
        <w:rPr>
          <w:b w:val="0"/>
          <w:i w:val="0"/>
          <w:color w:val="1A1D21"/>
          <w:sz w:val="21"/>
        </w:rPr>
        <w:t>A 'bear case' produced by multiplying the central figure by 0.88 is not a scenario. It is decoration, and presenting it in a table of weighted outcomes misrepresents how it was made.</w:t>
      </w:r>
    </w:p>
    <w:p>
      <w:pPr>
        <w:spacing w:after="60"/>
        <w:ind w:left="283"/>
      </w:pPr>
      <w:r>
        <w:rPr>
          <w:b w:val="0"/>
          <w:i w:val="0"/>
          <w:color w:val="5B6570"/>
          <w:sz w:val="19"/>
        </w:rPr>
        <w:t>How we know.  The published bull case was literally the central value times 1.14 and the bear times 0.88, presented as a weighted range that no weighting could produce. A separate study's published range turned out to be the minimum and maximum of one lens's extremes.</w:t>
      </w:r>
    </w:p>
    <w:p>
      <w:pPr>
        <w:spacing w:after="160"/>
        <w:ind w:left="283"/>
      </w:pPr>
      <w:r>
        <w:rPr>
          <w:b w:val="0"/>
          <w:i w:val="0"/>
          <w:color w:val="5B6570"/>
          <w:sz w:val="19"/>
        </w:rPr>
        <w:t>What would overturn it.  Nothing.</w:t>
      </w:r>
    </w:p>
    <w:p>
      <w:pPr>
        <w:keepNext/>
        <w:spacing w:before="240" w:after="60"/>
      </w:pPr>
      <w:r>
        <w:rPr>
          <w:b/>
          <w:color w:val="1A1D21"/>
          <w:sz w:val="22"/>
        </w:rPr>
        <w:t>L-021  Never fit an input to get the output you wanted.</w:t>
      </w:r>
    </w:p>
    <w:p>
      <w:pPr>
        <w:keepNext/>
        <w:spacing w:after="100"/>
      </w:pPr>
      <w:r>
        <w:rPr>
          <w:b/>
          <w:color w:val="1D6FA3"/>
          <w:sz w:val="16"/>
        </w:rPr>
        <w:t>EVERY STUDY</w:t>
      </w:r>
      <w:r>
        <w:rPr>
          <w:color w:val="5B6570"/>
          <w:sz w:val="16"/>
        </w:rPr>
        <w:t xml:space="preserve">   applies to every study   ·   learned from a self-audit, SCEM study self-audit, 06-Aug-2026</w:t>
      </w:r>
    </w:p>
    <w:p>
      <w:pPr>
        <w:spacing w:after="100"/>
      </w:pPr>
      <w:r>
        <w:rPr>
          <w:b w:val="0"/>
          <w:i w:val="0"/>
          <w:color w:val="1A1D21"/>
          <w:sz w:val="21"/>
        </w:rPr>
        <w:t>Introducing a number specifically to stop a line going negative is not an estimate. It is the answer working backwards into the assumptions.</w:t>
      </w:r>
    </w:p>
    <w:p>
      <w:pPr>
        <w:spacing w:after="60"/>
        <w:ind w:left="283"/>
      </w:pPr>
      <w:r>
        <w:rPr>
          <w:b w:val="0"/>
          <w:i w:val="0"/>
          <w:color w:val="5B6570"/>
          <w:sz w:val="19"/>
        </w:rPr>
        <w:t>How we know.  A house estimate was introduced specifically to keep one year's EBITDA from going negative under an earlier scaling, and then carried as though it were sourced.</w:t>
      </w:r>
    </w:p>
    <w:p>
      <w:pPr>
        <w:spacing w:after="160"/>
        <w:ind w:left="283"/>
      </w:pPr>
      <w:r>
        <w:rPr>
          <w:b w:val="0"/>
          <w:i w:val="0"/>
          <w:color w:val="5B6570"/>
          <w:sz w:val="19"/>
        </w:rPr>
        <w:t>What would overturn it.  Nothing.</w:t>
      </w:r>
    </w:p>
    <w:p>
      <w:pPr>
        <w:keepNext/>
        <w:spacing w:before="240" w:after="60"/>
      </w:pPr>
      <w:r>
        <w:rPr>
          <w:b/>
          <w:color w:val="1A1D21"/>
          <w:sz w:val="22"/>
        </w:rPr>
        <w:t>L-022  A recognised provision is a probable outflow and belongs in the bridge.</w:t>
      </w:r>
    </w:p>
    <w:p>
      <w:pPr>
        <w:keepNext/>
        <w:spacing w:after="100"/>
      </w:pPr>
      <w:r>
        <w:rPr>
          <w:b/>
          <w:color w:val="1D6FA3"/>
          <w:sz w:val="16"/>
        </w:rPr>
        <w:t>EVERY STUDY</w:t>
      </w:r>
      <w:r>
        <w:rPr>
          <w:color w:val="5B6570"/>
          <w:sz w:val="16"/>
        </w:rPr>
        <w:t xml:space="preserve">   applies to every study   ·   learned from a self-audit, AMOC study self-audit, 06-Aug-2026</w:t>
      </w:r>
    </w:p>
    <w:p>
      <w:pPr>
        <w:spacing w:after="100"/>
      </w:pPr>
      <w:r>
        <w:rPr>
          <w:b w:val="0"/>
          <w:i w:val="0"/>
          <w:color w:val="1A1D21"/>
          <w:sz w:val="21"/>
        </w:rPr>
        <w:t>If the company has formally recognised that it probably owes something, the valuation cannot leave it out on the grounds that it is disputed.</w:t>
      </w:r>
    </w:p>
    <w:p>
      <w:pPr>
        <w:spacing w:after="60"/>
        <w:ind w:left="283"/>
      </w:pPr>
      <w:r>
        <w:rPr>
          <w:b w:val="0"/>
          <w:i w:val="0"/>
          <w:color w:val="5B6570"/>
          <w:sz w:val="19"/>
        </w:rPr>
        <w:t>How we know.  A recognised tax-disputes provision of EGP 904.6mn was excluded on the reasoning that the discounted earnings were struck after tax — which confuses a forward tax rate on current profits with settling past assessments. Worth -9.8% of the central value.</w:t>
      </w:r>
    </w:p>
    <w:p>
      <w:pPr>
        <w:spacing w:after="160"/>
        <w:ind w:left="283"/>
      </w:pPr>
      <w:r>
        <w:rPr>
          <w:b w:val="0"/>
          <w:i w:val="0"/>
          <w:color w:val="5B6570"/>
          <w:sz w:val="19"/>
        </w:rPr>
        <w:t>What would overturn it.  A provision the issuer has explicitly reversed or settled.</w:t>
      </w:r>
    </w:p>
    <w:p>
      <w:pPr>
        <w:keepNext/>
        <w:spacing w:before="240" w:after="60"/>
      </w:pPr>
      <w:r>
        <w:rPr>
          <w:b/>
          <w:color w:val="1A1D21"/>
          <w:sz w:val="22"/>
        </w:rPr>
        <w:t>L-023  A beta must be regressed against the exchange's published index.</w:t>
      </w:r>
    </w:p>
    <w:p>
      <w:pPr>
        <w:keepNext/>
        <w:spacing w:after="100"/>
      </w:pPr>
      <w:r>
        <w:rPr>
          <w:b/>
          <w:color w:val="1D6FA3"/>
          <w:sz w:val="16"/>
        </w:rPr>
        <w:t>EVERY STUDY</w:t>
      </w:r>
      <w:r>
        <w:rPr>
          <w:color w:val="5B6570"/>
          <w:sz w:val="16"/>
        </w:rPr>
        <w:t xml:space="preserve">   applies to every study   ·   learned from a found while building, Repo-wide; measured on FERTIGLB, 10-Aug-2026</w:t>
      </w:r>
    </w:p>
    <w:p>
      <w:pPr>
        <w:spacing w:after="100"/>
      </w:pPr>
      <w:r>
        <w:rPr>
          <w:b w:val="0"/>
          <w:i w:val="0"/>
          <w:color w:val="1A1D21"/>
          <w:sz w:val="21"/>
        </w:rPr>
        <w:t>Comparing a share against a basket of the other shares you happen to cover is not comparing it against the market. The basket changes every time you add a company.</w:t>
      </w:r>
    </w:p>
    <w:p>
      <w:pPr>
        <w:spacing w:after="60"/>
        <w:ind w:left="283"/>
      </w:pPr>
      <w:r>
        <w:rPr>
          <w:b w:val="0"/>
          <w:i w:val="0"/>
          <w:color w:val="5B6570"/>
          <w:sz w:val="19"/>
        </w:rPr>
        <w:t>How we know.  Every study in the repository had regressed against an equal-weighted composite of covered names, because the first one did and each copied the last. On the first name run both ways the composite gave a beta of 0.492 against the real index's 0.931 — a 40% understatement that carried the cost of capital from 11.90% to 8.53% and overstated value by 21.6%.</w:t>
      </w:r>
    </w:p>
    <w:p>
      <w:pPr>
        <w:spacing w:after="160"/>
        <w:ind w:left="283"/>
      </w:pPr>
      <w:r>
        <w:rPr>
          <w:b w:val="0"/>
          <w:i w:val="0"/>
          <w:color w:val="5B6570"/>
          <w:sz w:val="19"/>
        </w:rPr>
        <w:t>What would overturn it.  Nothing. Where the exchange's index is not held, stop and ask for it rather than building a substitute.</w:t>
      </w:r>
    </w:p>
    <w:p>
      <w:pPr>
        <w:keepNext/>
        <w:spacing w:before="240" w:after="60"/>
      </w:pPr>
      <w:r>
        <w:rPr>
          <w:b/>
          <w:color w:val="1A1D21"/>
          <w:sz w:val="22"/>
        </w:rPr>
        <w:t>L-024  A cautious-sounding label is still a claim, and gets audited like one.</w:t>
      </w:r>
    </w:p>
    <w:p>
      <w:pPr>
        <w:keepNext/>
        <w:spacing w:after="100"/>
      </w:pPr>
      <w:r>
        <w:rPr>
          <w:b/>
          <w:color w:val="1D6FA3"/>
          <w:sz w:val="16"/>
        </w:rPr>
        <w:t>EVERY STUDY</w:t>
      </w:r>
      <w:r>
        <w:rPr>
          <w:color w:val="5B6570"/>
          <w:sz w:val="16"/>
        </w:rPr>
        <w:t xml:space="preserve">   applies to every study   ·   learned from a found while building, Repo-wide, 24-Aug-2026</w:t>
      </w:r>
    </w:p>
    <w:p>
      <w:pPr>
        <w:spacing w:after="100"/>
      </w:pPr>
      <w:r>
        <w:rPr>
          <w:b w:val="0"/>
          <w:i w:val="0"/>
          <w:color w:val="1A1D21"/>
          <w:sz w:val="21"/>
        </w:rPr>
        <w:t>Understating in the wrong direction is not a safe error. Conservative language slips through review precisely because it does not sound like a boast.</w:t>
      </w:r>
    </w:p>
    <w:p>
      <w:pPr>
        <w:spacing w:after="60"/>
        <w:ind w:left="283"/>
      </w:pPr>
      <w:r>
        <w:rPr>
          <w:b w:val="0"/>
          <w:i w:val="0"/>
          <w:color w:val="5B6570"/>
          <w:sz w:val="19"/>
        </w:rPr>
        <w:t>How we know.  Pages carried the label 'failed calibration test' on names whose forecast bands had actually been too WIDE — over-covering at 97% against a 90% target — while every name whose bands genuinely ran narrow carried no flag at all. The label pointed at the wrong names for weeks.</w:t>
      </w:r>
    </w:p>
    <w:p>
      <w:pPr>
        <w:spacing w:after="160"/>
        <w:ind w:left="283"/>
      </w:pPr>
      <w:r>
        <w:rPr>
          <w:b w:val="0"/>
          <w:i w:val="0"/>
          <w:color w:val="5B6570"/>
          <w:sz w:val="19"/>
        </w:rPr>
        <w:t>What would overturn it.  Nothing.</w:t>
      </w:r>
    </w:p>
    <w:p>
      <w:pPr>
        <w:keepNext/>
        <w:spacing w:before="240" w:after="60"/>
      </w:pPr>
      <w:r>
        <w:rPr>
          <w:b/>
          <w:color w:val="1A1D21"/>
          <w:sz w:val="22"/>
        </w:rPr>
        <w:t>L-025  A test that has never changed an outcome is decorative.</w:t>
      </w:r>
    </w:p>
    <w:p>
      <w:pPr>
        <w:keepNext/>
        <w:spacing w:after="100"/>
      </w:pPr>
      <w:r>
        <w:rPr>
          <w:b/>
          <w:color w:val="1D6FA3"/>
          <w:sz w:val="16"/>
        </w:rPr>
        <w:t>EVERY STUDY</w:t>
      </w:r>
      <w:r>
        <w:rPr>
          <w:color w:val="5B6570"/>
          <w:sz w:val="16"/>
        </w:rPr>
        <w:t xml:space="preserve">   applies to every study   ·   learned from a found while building, Repo-wide, 25-Aug-2026</w:t>
      </w:r>
    </w:p>
    <w:p>
      <w:pPr>
        <w:spacing w:after="100"/>
      </w:pPr>
      <w:r>
        <w:rPr>
          <w:b w:val="0"/>
          <w:i w:val="0"/>
          <w:color w:val="1A1D21"/>
          <w:sz w:val="21"/>
        </w:rPr>
        <w:t>Before keeping a check, ask what it has ever rejected. If the answer is nothing, it is measuring the wrong thing or sitting at the wrong threshold — and it is occupying the place a working check should hold.</w:t>
      </w:r>
    </w:p>
    <w:p>
      <w:pPr>
        <w:spacing w:after="60"/>
        <w:ind w:left="283"/>
      </w:pPr>
      <w:r>
        <w:rPr>
          <w:b w:val="0"/>
          <w:i w:val="0"/>
          <w:color w:val="5B6570"/>
          <w:sz w:val="19"/>
        </w:rPr>
        <w:t>How we know.  One standing gate had never excluded anything: across every verdict ever recorded the tally was 213 / 94 / 12, with no market ever blocked, while both governing documents described it as the standing gate. It was retired.</w:t>
      </w:r>
    </w:p>
    <w:p>
      <w:pPr>
        <w:spacing w:after="160"/>
        <w:ind w:left="283"/>
      </w:pPr>
      <w:r>
        <w:rPr>
          <w:b w:val="0"/>
          <w:i w:val="0"/>
          <w:color w:val="5B6570"/>
          <w:sz w:val="19"/>
        </w:rPr>
        <w:t>What would overturn it.  Nothing.</w:t>
      </w:r>
    </w:p>
    <w:p>
      <w:pPr>
        <w:keepNext/>
        <w:spacing w:before="240" w:after="60"/>
      </w:pPr>
      <w:r>
        <w:rPr>
          <w:b/>
          <w:color w:val="1A1D21"/>
          <w:sz w:val="22"/>
        </w:rPr>
        <w:t>L-026  Two figures for the same thing must both be published, never averaged.</w:t>
      </w:r>
    </w:p>
    <w:p>
      <w:pPr>
        <w:keepNext/>
        <w:spacing w:after="100"/>
      </w:pPr>
      <w:r>
        <w:rPr>
          <w:b/>
          <w:color w:val="1D6FA3"/>
          <w:sz w:val="16"/>
        </w:rPr>
        <w:t>EVERY STUDY</w:t>
      </w:r>
      <w:r>
        <w:rPr>
          <w:color w:val="5B6570"/>
          <w:sz w:val="16"/>
        </w:rPr>
        <w:t xml:space="preserve">   applies to every study   ·   learned from a found while building, Repo-wide; applied to PHDC's cash-flow wedge, 30-Aug-2026</w:t>
      </w:r>
    </w:p>
    <w:p>
      <w:pPr>
        <w:spacing w:after="100"/>
      </w:pPr>
      <w:r>
        <w:rPr>
          <w:b w:val="0"/>
          <w:i w:val="0"/>
          <w:color w:val="1A1D21"/>
          <w:sz w:val="21"/>
        </w:rPr>
        <w:t>Where a number has two legitimate readings, showing the midpoint hides that there was a disagreement at all. Show both and say which one the answer rests on.</w:t>
      </w:r>
    </w:p>
    <w:p>
      <w:pPr>
        <w:spacing w:after="60"/>
        <w:ind w:left="283"/>
      </w:pPr>
      <w:r>
        <w:rPr>
          <w:b w:val="0"/>
          <w:i w:val="0"/>
          <w:color w:val="5B6570"/>
          <w:sz w:val="19"/>
        </w:rPr>
        <w:t>How we know.  PHDC's audited balance sheet and audited cash-flow statement disagree about one year by 46.8% of revenue, and the gap cannot be split from what is disclosed. The forecast is published both ways rather than reconciled by an invented plug.</w:t>
      </w:r>
    </w:p>
    <w:p>
      <w:pPr>
        <w:spacing w:after="160"/>
        <w:ind w:left="283"/>
      </w:pPr>
      <w:r>
        <w:rPr>
          <w:b w:val="0"/>
          <w:i w:val="0"/>
          <w:color w:val="5B6570"/>
          <w:sz w:val="19"/>
        </w:rPr>
        <w:t>What would overturn it.  Disclosure that resolves the disagreement.</w:t>
      </w:r>
    </w:p>
    <w:p>
      <w:pPr>
        <w:keepNext/>
        <w:spacing w:before="240" w:after="60"/>
      </w:pPr>
      <w:r>
        <w:rPr>
          <w:b/>
          <w:color w:val="1A1D21"/>
          <w:sz w:val="22"/>
        </w:rPr>
        <w:t>L-027  Never blend two legs that need different methods.</w:t>
      </w:r>
    </w:p>
    <w:p>
      <w:pPr>
        <w:keepNext/>
        <w:spacing w:after="100"/>
      </w:pPr>
      <w:r>
        <w:rPr>
          <w:b/>
          <w:color w:val="1D6FA3"/>
          <w:sz w:val="16"/>
        </w:rPr>
        <w:t>EVERY STUDY</w:t>
      </w:r>
      <w:r>
        <w:rPr>
          <w:color w:val="5B6570"/>
          <w:sz w:val="16"/>
        </w:rPr>
        <w:t xml:space="preserve">   applies to every study   ·   learned from a found while building, House method, standing protocol</w:t>
      </w:r>
    </w:p>
    <w:p>
      <w:pPr>
        <w:spacing w:after="100"/>
      </w:pPr>
      <w:r>
        <w:rPr>
          <w:b w:val="0"/>
          <w:i w:val="0"/>
          <w:color w:val="1A1D21"/>
          <w:sz w:val="21"/>
        </w:rPr>
        <w:t>A company with a manufacturing arm and a lending arm is two businesses. Forcing them into one model produces a number that describes neither.</w:t>
      </w:r>
    </w:p>
    <w:p>
      <w:pPr>
        <w:spacing w:after="60"/>
        <w:ind w:left="283"/>
      </w:pPr>
      <w:r>
        <w:rPr>
          <w:b w:val="0"/>
          <w:i w:val="0"/>
          <w:color w:val="5B6570"/>
          <w:sz w:val="19"/>
        </w:rPr>
        <w:t>How we know.  Each class has a method that fits it: a developer on sum-of-the-parts, a bank on dividends and returns on equity, a holdco piece by piece, a contractor on cash flow plus parts. Where a company spans two, the legs are valued separately and added.</w:t>
      </w:r>
    </w:p>
    <w:p>
      <w:pPr>
        <w:spacing w:after="160"/>
        <w:ind w:left="283"/>
      </w:pPr>
      <w:r>
        <w:rPr>
          <w:b w:val="0"/>
          <w:i w:val="0"/>
          <w:color w:val="5B6570"/>
          <w:sz w:val="19"/>
        </w:rPr>
        <w:t>What would overturn it.  Legs so similar that one method genuinely fits both — stated, not assumed.</w:t>
      </w:r>
    </w:p>
    <w:p>
      <w:pPr>
        <w:keepNext/>
        <w:spacing w:before="240" w:after="60"/>
      </w:pPr>
      <w:r>
        <w:rPr>
          <w:b/>
          <w:color w:val="1A1D21"/>
          <w:sz w:val="22"/>
        </w:rPr>
        <w:t>L-028  Depreciation forecast from an asset base that is itself forecast compounds its own error.</w:t>
      </w:r>
    </w:p>
    <w:p>
      <w:pPr>
        <w:keepNext/>
        <w:spacing w:after="100"/>
      </w:pPr>
      <w:r>
        <w:rPr>
          <w:b/>
          <w:color w:val="1D6FA3"/>
          <w:sz w:val="16"/>
        </w:rPr>
        <w:t>EVERY STUDY</w:t>
      </w:r>
      <w:r>
        <w:rPr>
          <w:color w:val="5B6570"/>
          <w:sz w:val="16"/>
        </w:rPr>
        <w:t xml:space="preserve">   applies to every study   ·   learned from a fundamental walk-forward test, PHDC walk-forward, 30-Aug-2026</w:t>
      </w:r>
      <w:r>
        <w:rPr>
          <w:b/>
          <w:color w:val="B03A2E"/>
          <w:sz w:val="16"/>
        </w:rPr>
        <w:t xml:space="preserve">   ·   STATUS: PROVISIONAL</w:t>
      </w:r>
    </w:p>
    <w:p>
      <w:pPr>
        <w:spacing w:after="100"/>
      </w:pPr>
      <w:r>
        <w:rPr>
          <w:b w:val="0"/>
          <w:i w:val="0"/>
          <w:color w:val="1A1D21"/>
          <w:sz w:val="21"/>
        </w:rPr>
        <w:t>Depreciation is usually projected as a rate on a fixed-asset balance that the model has also projected. Two forecasts stacked on each other drift much further than either one alone.</w:t>
      </w:r>
    </w:p>
    <w:p>
      <w:pPr>
        <w:spacing w:after="60"/>
        <w:ind w:left="283"/>
      </w:pPr>
      <w:r>
        <w:rPr>
          <w:b w:val="0"/>
          <w:i w:val="0"/>
          <w:color w:val="5B6570"/>
          <w:sz w:val="19"/>
        </w:rPr>
        <w:t>How we know.  Bias +0.586 log (about 1.8 times too high), average miss 1.112, wrong in the same direction in 77% of cases, and the sign holds across every bootstrap block tested (n=39).</w:t>
      </w:r>
    </w:p>
    <w:p>
      <w:pPr>
        <w:spacing w:after="160"/>
        <w:ind w:left="283"/>
      </w:pPr>
      <w:r>
        <w:rPr>
          <w:b w:val="0"/>
          <w:i w:val="0"/>
          <w:color w:val="5B6570"/>
          <w:sz w:val="19"/>
        </w:rPr>
        <w:t>What would overturn it.  A build where depreciation is taken from a disclosed schedule rather than from a projected asset base, and the error stays large.</w:t>
      </w:r>
    </w:p>
    <w:p>
      <w:pPr>
        <w:keepNext/>
        <w:spacing w:before="240" w:after="60"/>
      </w:pPr>
      <w:r>
        <w:rPr>
          <w:b/>
          <w:color w:val="1A1D21"/>
          <w:sz w:val="22"/>
        </w:rPr>
        <w:t>L-029  A bias that changes direction between regimes must never be corrected for.</w:t>
      </w:r>
    </w:p>
    <w:p>
      <w:pPr>
        <w:keepNext/>
        <w:spacing w:after="100"/>
      </w:pPr>
      <w:r>
        <w:rPr>
          <w:b/>
          <w:color w:val="1D6FA3"/>
          <w:sz w:val="16"/>
        </w:rPr>
        <w:t>EVERY STUDY</w:t>
      </w:r>
      <w:r>
        <w:rPr>
          <w:color w:val="5B6570"/>
          <w:sz w:val="16"/>
        </w:rPr>
        <w:t xml:space="preserve">   applies to every study   ·   learned from a fundamental walk-forward test, PHDC walk-forward, 30-Aug-2026</w:t>
      </w:r>
      <w:r>
        <w:rPr>
          <w:b/>
          <w:color w:val="B03A2E"/>
          <w:sz w:val="16"/>
        </w:rPr>
        <w:t xml:space="preserve">   ·   STATUS: PROVISIONAL</w:t>
      </w:r>
    </w:p>
    <w:p>
      <w:pPr>
        <w:spacing w:after="100"/>
      </w:pPr>
      <w:r>
        <w:rPr>
          <w:b w:val="0"/>
          <w:i w:val="0"/>
          <w:color w:val="1A1D21"/>
          <w:sz w:val="21"/>
        </w:rPr>
        <w:t>If a driver runs high in one period and low in the next, the average is a number that was never true. Record the instability and leave the driver alone.</w:t>
      </w:r>
    </w:p>
    <w:p>
      <w:pPr>
        <w:spacing w:after="60"/>
        <w:ind w:left="283"/>
      </w:pPr>
      <w:r>
        <w:rPr>
          <w:b w:val="0"/>
          <w:i w:val="0"/>
          <w:color w:val="5B6570"/>
          <w:sz w:val="19"/>
        </w:rPr>
        <w:t>How we know.  By era: E1 pre-float -0.315; E2 post-float +0.089; E3 devaluation -0.015.</w:t>
      </w:r>
    </w:p>
    <w:p>
      <w:pPr>
        <w:spacing w:after="160"/>
        <w:ind w:left="283"/>
      </w:pPr>
      <w:r>
        <w:rPr>
          <w:b w:val="0"/>
          <w:i w:val="0"/>
          <w:color w:val="5B6570"/>
          <w:sz w:val="19"/>
        </w:rPr>
        <w:t>What would overturn it.  A record long enough that one sign dominates across every regime tested.</w:t>
      </w:r>
    </w:p>
    <w:p>
      <w:pPr>
        <w:keepNext/>
        <w:spacing w:before="240" w:after="60"/>
      </w:pPr>
      <w:r>
        <w:rPr>
          <w:b/>
          <w:color w:val="1A1D21"/>
          <w:sz w:val="22"/>
        </w:rPr>
        <w:t>L-030  Test every measured bias for stability across regimes before acting on it.</w:t>
      </w:r>
    </w:p>
    <w:p>
      <w:pPr>
        <w:keepNext/>
        <w:spacing w:after="100"/>
      </w:pPr>
      <w:r>
        <w:rPr>
          <w:b/>
          <w:color w:val="1D6FA3"/>
          <w:sz w:val="16"/>
        </w:rPr>
        <w:t>EVERY STUDY</w:t>
      </w:r>
      <w:r>
        <w:rPr>
          <w:color w:val="5B6570"/>
          <w:sz w:val="16"/>
        </w:rPr>
        <w:t xml:space="preserve">   applies to every study   ·   learned from a fundamental walk-forward test, PHDC walk-forward, 30-Aug-2026</w:t>
      </w:r>
      <w:r>
        <w:rPr>
          <w:b/>
          <w:color w:val="B03A2E"/>
          <w:sz w:val="16"/>
        </w:rPr>
        <w:t xml:space="preserve">   ·   STATUS: PROVISIONAL</w:t>
      </w:r>
    </w:p>
    <w:p>
      <w:pPr>
        <w:spacing w:after="100"/>
      </w:pPr>
      <w:r>
        <w:rPr>
          <w:b w:val="0"/>
          <w:i w:val="0"/>
          <w:color w:val="1A1D21"/>
          <w:sz w:val="21"/>
        </w:rPr>
        <w:t>A bias measured over a whole history can hide two opposite halves. Split the record by regime and check the sign holds in both before you treat it as a fact.</w:t>
      </w:r>
    </w:p>
    <w:p>
      <w:pPr>
        <w:spacing w:after="60"/>
        <w:ind w:left="283"/>
      </w:pPr>
      <w:r>
        <w:rPr>
          <w:b w:val="0"/>
          <w:i w:val="0"/>
          <w:color w:val="5B6570"/>
          <w:sz w:val="19"/>
        </w:rPr>
        <w:t>How we know.  By era: E2 post-float +0.507; E3 devaluation -0.196.</w:t>
      </w:r>
    </w:p>
    <w:p>
      <w:pPr>
        <w:spacing w:after="160"/>
        <w:ind w:left="283"/>
      </w:pPr>
      <w:r>
        <w:rPr>
          <w:b w:val="0"/>
          <w:i w:val="0"/>
          <w:color w:val="5B6570"/>
          <w:sz w:val="19"/>
        </w:rPr>
        <w:t>What would overturn it.  Nothing. This is a rule about how to read a measured bias.</w:t>
      </w:r>
    </w:p>
    <w:p>
      <w:pPr>
        <w:keepNext/>
        <w:spacing w:before="240" w:after="60"/>
      </w:pPr>
      <w:r>
        <w:rPr>
          <w:b/>
          <w:color w:val="1A1D21"/>
          <w:sz w:val="22"/>
        </w:rPr>
        <w:t>L-031  Band coverage and a skill score answer different questions, and can disagree.</w:t>
      </w:r>
    </w:p>
    <w:p>
      <w:pPr>
        <w:keepNext/>
        <w:spacing w:after="100"/>
      </w:pPr>
      <w:r>
        <w:rPr>
          <w:b/>
          <w:color w:val="1D6FA3"/>
          <w:sz w:val="16"/>
        </w:rPr>
        <w:t>EVERY STUDY</w:t>
      </w:r>
      <w:r>
        <w:rPr>
          <w:color w:val="5B6570"/>
          <w:sz w:val="16"/>
        </w:rPr>
        <w:t xml:space="preserve">   applies to every study   ·   learned from a price-engine walk-forward test, Price-engine walk-forward, 19 names</w:t>
      </w:r>
    </w:p>
    <w:p>
      <w:pPr>
        <w:spacing w:after="100"/>
      </w:pPr>
      <w:r>
        <w:rPr>
          <w:b w:val="0"/>
          <w:i w:val="0"/>
          <w:color w:val="1A1D21"/>
          <w:sz w:val="21"/>
        </w:rPr>
        <w:t>A forecast range can hold exactly as often as promised while still being no better than a simple rule of thumb. Both facts are true at once. Ask which question you are answering before you quote either number.</w:t>
      </w:r>
    </w:p>
    <w:p>
      <w:pPr>
        <w:spacing w:after="60"/>
        <w:ind w:left="283"/>
      </w:pPr>
      <w:r>
        <w:rPr>
          <w:b w:val="0"/>
          <w:i w:val="0"/>
          <w:color w:val="5B6570"/>
          <w:sz w:val="19"/>
        </w:rPr>
        <w:t>How we know.  Across 317 resolved three-month forecasts on 19 companies, the 90% band caught the outcome 94% of the time and the 80% band 86% — close to what was promised — while the same forecasts beat a carry-anchored random walk on a proper score only 44% of the time. Coverage said the cone was honest; the score said it was no better than the naive rule.</w:t>
      </w:r>
    </w:p>
    <w:p>
      <w:pPr>
        <w:spacing w:after="160"/>
        <w:ind w:left="283"/>
      </w:pPr>
      <w:r>
        <w:rPr>
          <w:b w:val="0"/>
          <w:i w:val="0"/>
          <w:color w:val="5B6570"/>
          <w:sz w:val="19"/>
        </w:rPr>
        <w:t>What would overturn it.  A book where the two measures agree closely across most names, which would mean one of them had stopped being informative.</w:t>
      </w:r>
    </w:p>
    <w:p>
      <w:pPr>
        <w:keepNext/>
        <w:spacing w:before="240" w:after="60"/>
      </w:pPr>
      <w:r>
        <w:rPr>
          <w:b/>
          <w:color w:val="1A1D21"/>
          <w:sz w:val="22"/>
        </w:rPr>
        <w:t>L-032  A book-level average hides how differently individual names behave.</w:t>
      </w:r>
    </w:p>
    <w:p>
      <w:pPr>
        <w:keepNext/>
        <w:spacing w:after="100"/>
      </w:pPr>
      <w:r>
        <w:rPr>
          <w:b/>
          <w:color w:val="1D6FA3"/>
          <w:sz w:val="16"/>
        </w:rPr>
        <w:t>EVERY STUDY</w:t>
      </w:r>
      <w:r>
        <w:rPr>
          <w:color w:val="5B6570"/>
          <w:sz w:val="16"/>
        </w:rPr>
        <w:t xml:space="preserve">   applies to every study   ·   learned from a price-engine walk-forward test, Price-engine walk-forward, 19 names</w:t>
      </w:r>
    </w:p>
    <w:p>
      <w:pPr>
        <w:spacing w:after="100"/>
      </w:pPr>
      <w:r>
        <w:rPr>
          <w:b w:val="0"/>
          <w:i w:val="0"/>
          <w:color w:val="1A1D21"/>
          <w:sz w:val="21"/>
        </w:rPr>
        <w:t>Averaging a measure across every company can look reassuring while individual names are far off in both directions. Report the spread, not just the average.</w:t>
      </w:r>
    </w:p>
    <w:p>
      <w:pPr>
        <w:spacing w:after="60"/>
        <w:ind w:left="283"/>
      </w:pPr>
      <w:r>
        <w:rPr>
          <w:b w:val="0"/>
          <w:i w:val="0"/>
          <w:color w:val="5B6570"/>
          <w:sz w:val="19"/>
        </w:rPr>
        <w:t>How we know.  The middle band caught the outcome half the time on average, as designed — but per name it ran from 20% to 92% against the same 50% target. The average was right and told you almost nothing about any particular company.</w:t>
      </w:r>
    </w:p>
    <w:p>
      <w:pPr>
        <w:spacing w:after="160"/>
        <w:ind w:left="283"/>
      </w:pPr>
      <w:r>
        <w:rPr>
          <w:b w:val="0"/>
          <w:i w:val="0"/>
          <w:color w:val="5B6570"/>
          <w:sz w:val="19"/>
        </w:rPr>
        <w:t>What would overturn it.  A book whose per-name spread narrows enough that the average is representative — which would itself have to be measured, not assumed.</w:t>
      </w:r>
    </w:p>
    <w:p>
      <w:pPr>
        <w:keepNext/>
        <w:spacing w:before="240" w:after="60"/>
      </w:pPr>
      <w:r>
        <w:rPr>
          <w:b/>
          <w:color w:val="1A1D21"/>
          <w:sz w:val="22"/>
        </w:rPr>
        <w:t>L-033  Check the column name before believing a column of zeros.</w:t>
      </w:r>
    </w:p>
    <w:p>
      <w:pPr>
        <w:keepNext/>
        <w:spacing w:after="100"/>
      </w:pPr>
      <w:r>
        <w:rPr>
          <w:b/>
          <w:color w:val="1D6FA3"/>
          <w:sz w:val="16"/>
        </w:rPr>
        <w:t>EVERY STUDY</w:t>
      </w:r>
      <w:r>
        <w:rPr>
          <w:color w:val="5B6570"/>
          <w:sz w:val="16"/>
        </w:rPr>
        <w:t xml:space="preserve">   applies to every study   ·   learned from a found while building, Price-engine walk-forward, 19 names</w:t>
      </w:r>
    </w:p>
    <w:p>
      <w:pPr>
        <w:spacing w:after="100"/>
      </w:pPr>
      <w:r>
        <w:rPr>
          <w:b w:val="0"/>
          <w:i w:val="0"/>
          <w:color w:val="1A1D21"/>
          <w:sz w:val="21"/>
        </w:rPr>
        <w:t>A measurement that comes back the same for everything is more often a broken query than a real finding. Look at the actual field names before you conclude anything from a suspiciously uniform answer.</w:t>
      </w:r>
    </w:p>
    <w:p>
      <w:pPr>
        <w:spacing w:after="60"/>
        <w:ind w:left="283"/>
      </w:pPr>
      <w:r>
        <w:rPr>
          <w:b w:val="0"/>
          <w:i w:val="0"/>
          <w:color w:val="5B6570"/>
          <w:sz w:val="19"/>
        </w:rPr>
        <w:t>How we know.  Scoring the whole book against its benchmark returned 0% for 18 of 19 names and 53% for the nineteenth. The 18 files name the column crps_b and the one name crps_bench; the query asked for crps_bench. The real answer is 44%. This is the same species as L-015 and it recurred inside the very session that recorded it.</w:t>
      </w:r>
    </w:p>
    <w:p>
      <w:pPr>
        <w:spacing w:after="160"/>
        <w:ind w:left="283"/>
      </w:pPr>
      <w:r>
        <w:rPr>
          <w:b w:val="0"/>
          <w:i w:val="0"/>
          <w:color w:val="5B6570"/>
          <w:sz w:val="19"/>
        </w:rPr>
        <w:t>What would overturn it.  Nothing. When a probe comes back uniform or empty, the first hypothesis is that the probe did not run.</w:t>
      </w:r>
    </w:p>
    <w:p>
      <w:pPr>
        <w:keepNext/>
        <w:spacing w:before="240" w:after="60"/>
      </w:pPr>
      <w:r>
        <w:rPr>
          <w:b/>
          <w:color w:val="1A1D21"/>
          <w:sz w:val="22"/>
        </w:rPr>
        <w:t>L-034  An extractor can be fluently, confidently wrong, and only arithmetic will say so.</w:t>
      </w:r>
    </w:p>
    <w:p>
      <w:pPr>
        <w:keepNext/>
        <w:spacing w:after="100"/>
      </w:pPr>
      <w:r>
        <w:rPr>
          <w:b/>
          <w:color w:val="1D6FA3"/>
          <w:sz w:val="16"/>
        </w:rPr>
        <w:t>EVERY STUDY</w:t>
      </w:r>
      <w:r>
        <w:rPr>
          <w:color w:val="5B6570"/>
          <w:sz w:val="16"/>
        </w:rPr>
        <w:t xml:space="preserve">   applies to every study   ·   learned from a found while building, EMFD source build, 01-Sep-2026</w:t>
      </w:r>
    </w:p>
    <w:p>
      <w:pPr>
        <w:spacing w:after="100"/>
      </w:pPr>
      <w:r>
        <w:rPr>
          <w:b w:val="0"/>
          <w:i w:val="0"/>
          <w:color w:val="1A1D21"/>
          <w:sz w:val="21"/>
        </w:rPr>
        <w:t>A tool that cannot read something usually says so. One that reads it badly hands you clean-looking numbers that are simply not on the page, and nothing about the output looks broken. Never accept a figure because the extractor produced it; accept it because it foots.</w:t>
      </w:r>
    </w:p>
    <w:p>
      <w:pPr>
        <w:spacing w:after="60"/>
        <w:ind w:left="283"/>
      </w:pPr>
      <w:r>
        <w:rPr>
          <w:b w:val="0"/>
          <w:i w:val="0"/>
          <w:color w:val="5B6570"/>
          <w:sz w:val="19"/>
        </w:rPr>
        <w:t>How we know.  Two of EMFD's filings print EASTERN ARABIC NUMERALS. Tesseract's Arabic model returned well-formed figures such as 51,052,159 that appear nowhere on the page, at 300 and 400 dpi and at psm 4 and 6, so its output was not used. The figures used instead were read from the rendered page and accepted only because three arithmetic identities closed on each year AND a different document — the FY2015 statement of changes in equity, extracted independently by OCR in English — prints the same profit figures, 417,946,327 for FY2014 and 1,026,245 for FY2013.</w:t>
      </w:r>
    </w:p>
    <w:p>
      <w:pPr>
        <w:spacing w:after="160"/>
        <w:ind w:left="283"/>
      </w:pPr>
      <w:r>
        <w:rPr>
          <w:b w:val="0"/>
          <w:i w:val="0"/>
          <w:color w:val="5B6570"/>
          <w:sz w:val="19"/>
        </w:rPr>
        <w:t>What would overturn it.  An extractor that fails loudly on a script it cannot read instead of emitting plausible digits.</w:t>
      </w:r>
    </w:p>
    <w:p>
      <w:pPr>
        <w:keepNext/>
        <w:spacing w:before="240" w:after="60"/>
      </w:pPr>
      <w:r>
        <w:rPr>
          <w:b/>
          <w:color w:val="1A1D21"/>
          <w:sz w:val="22"/>
        </w:rPr>
        <w:t>L-035  Tolerance in a number parser is greed.</w:t>
      </w:r>
    </w:p>
    <w:p>
      <w:pPr>
        <w:keepNext/>
        <w:spacing w:after="100"/>
      </w:pPr>
      <w:r>
        <w:rPr>
          <w:b/>
          <w:color w:val="1D6FA3"/>
          <w:sz w:val="16"/>
        </w:rPr>
        <w:t>EVERY STUDY</w:t>
      </w:r>
      <w:r>
        <w:rPr>
          <w:color w:val="5B6570"/>
          <w:sz w:val="16"/>
        </w:rPr>
        <w:t xml:space="preserve">   applies to every study   ·   learned from a found while building, EMFD balance-sheet build, 01-Sep-2026</w:t>
      </w:r>
    </w:p>
    <w:p>
      <w:pPr>
        <w:spacing w:after="100"/>
      </w:pPr>
      <w:r>
        <w:rPr>
          <w:b w:val="0"/>
          <w:i w:val="0"/>
          <w:color w:val="1A1D21"/>
          <w:sz w:val="21"/>
        </w:rPr>
        <w:t>A separator you accept 'just in case' does not sit quietly. On a two-column statement it runs straight through the gap between the columns and welds both years into one number. Accept the separator the document actually uses.</w:t>
      </w:r>
    </w:p>
    <w:p>
      <w:pPr>
        <w:spacing w:after="60"/>
        <w:ind w:left="283"/>
      </w:pPr>
      <w:r>
        <w:rPr>
          <w:b w:val="0"/>
          <w:i w:val="0"/>
          <w:color w:val="5B6570"/>
          <w:sz w:val="19"/>
        </w:rPr>
        <w:t>How we know.  Allowing a space to stand in for a thousands separator turned 'Fixed assets under construction 5 974,670,923 958,519,586' into a single figure of 5,974,670,923,958,519,808 — both years and the note reference together — where the value is 974,670,923. Found by the statement's own subtotal, not by reading the output.</w:t>
      </w:r>
    </w:p>
    <w:p>
      <w:pPr>
        <w:spacing w:after="160"/>
        <w:ind w:left="283"/>
      </w:pPr>
      <w:r>
        <w:rPr>
          <w:b w:val="0"/>
          <w:i w:val="0"/>
          <w:color w:val="5B6570"/>
          <w:sz w:val="19"/>
        </w:rPr>
        <w:t>What would overturn it.  A single-column statement, where there is no adjacent column to run into.</w:t>
      </w:r>
    </w:p>
    <w:p>
      <w:pPr>
        <w:keepNext/>
        <w:spacing w:before="240" w:after="60"/>
      </w:pPr>
      <w:r>
        <w:rPr>
          <w:b/>
          <w:color w:val="1A1D21"/>
          <w:sz w:val="22"/>
        </w:rPr>
        <w:t>L-036  A nil printed as a dash is data, and dropping it shifts every column left.</w:t>
      </w:r>
    </w:p>
    <w:p>
      <w:pPr>
        <w:keepNext/>
        <w:spacing w:after="100"/>
      </w:pPr>
      <w:r>
        <w:rPr>
          <w:b/>
          <w:color w:val="1D6FA3"/>
          <w:sz w:val="16"/>
        </w:rPr>
        <w:t>EVERY STUDY</w:t>
      </w:r>
      <w:r>
        <w:rPr>
          <w:color w:val="5B6570"/>
          <w:sz w:val="16"/>
        </w:rPr>
        <w:t xml:space="preserve">   applies to every study   ·   learned from a found while building, EMFD balance-sheet build, 01-Sep-2026</w:t>
      </w:r>
    </w:p>
    <w:p>
      <w:pPr>
        <w:spacing w:after="100"/>
      </w:pPr>
      <w:r>
        <w:rPr>
          <w:b w:val="0"/>
          <w:i w:val="0"/>
          <w:color w:val="1A1D21"/>
          <w:sz w:val="21"/>
        </w:rPr>
        <w:t>Reading a row as 'the first two numbers after the label' works until a year is nil. Then the comparative slides into the current column and the row is wrong by a whole year, silently.</w:t>
      </w:r>
    </w:p>
    <w:p>
      <w:pPr>
        <w:spacing w:after="60"/>
        <w:ind w:left="283"/>
      </w:pPr>
      <w:r>
        <w:rPr>
          <w:b w:val="0"/>
          <w:i w:val="0"/>
          <w:color w:val="5B6570"/>
          <w:sz w:val="19"/>
        </w:rPr>
        <w:t>How we know.  EMFD's FY2020 non-current credit facilities print as 'Credit facilities 13 - 10,255,590' — nil in 2020 against 10,255,590 in 2019. Read as two numbers it put the 2019 figure into the 2020 column, and that row is the denominator of the borrowing-rate driver. The same species as L-033: a suspiciously simple reading of a table is usually a broken one.</w:t>
      </w:r>
    </w:p>
    <w:p>
      <w:pPr>
        <w:spacing w:after="160"/>
        <w:ind w:left="283"/>
      </w:pPr>
      <w:r>
        <w:rPr>
          <w:b w:val="0"/>
          <w:i w:val="0"/>
          <w:color w:val="5B6570"/>
          <w:sz w:val="19"/>
        </w:rPr>
        <w:t>What would overturn it.  A statement that prints an explicit zero rather than a dash.</w:t>
      </w:r>
    </w:p>
    <w:p>
      <w:pPr>
        <w:keepNext/>
        <w:spacing w:before="240" w:after="60"/>
      </w:pPr>
      <w:r>
        <w:rPr>
          <w:b/>
          <w:color w:val="1A1D21"/>
          <w:sz w:val="22"/>
        </w:rPr>
        <w:t>L-037  The first filing that mentions a year is not the year as first reported.</w:t>
      </w:r>
    </w:p>
    <w:p>
      <w:pPr>
        <w:keepNext/>
        <w:spacing w:after="100"/>
      </w:pPr>
      <w:r>
        <w:rPr>
          <w:b/>
          <w:color w:val="1D6FA3"/>
          <w:sz w:val="16"/>
        </w:rPr>
        <w:t>EVERY STUDY</w:t>
      </w:r>
      <w:r>
        <w:rPr>
          <w:color w:val="5B6570"/>
          <w:sz w:val="16"/>
        </w:rPr>
        <w:t xml:space="preserve">   applies to every study   ·   learned from a found while building, EMFD panel build, 01-Sep-2026</w:t>
      </w:r>
    </w:p>
    <w:p>
      <w:pPr>
        <w:spacing w:after="100"/>
      </w:pPr>
      <w:r>
        <w:rPr>
          <w:b w:val="0"/>
          <w:i w:val="0"/>
          <w:color w:val="1A1D21"/>
          <w:sz w:val="21"/>
        </w:rPr>
        <w:t>Every annual statement prints the prior year again, as the company chooses to present it a year later. Read filings newest-first and 'keep the first record of each year' keeps the restated one — the opposite of what point-in-time discipline requires.</w:t>
      </w:r>
    </w:p>
    <w:p>
      <w:pPr>
        <w:spacing w:after="60"/>
        <w:ind w:left="283"/>
      </w:pPr>
      <w:r>
        <w:rPr>
          <w:b w:val="0"/>
          <w:i w:val="0"/>
          <w:color w:val="5B6570"/>
          <w:sz w:val="19"/>
        </w:rPr>
        <w:t>How we know.  EMFD's FY2013 revenue is 1,247,893,152 in its own filing and 1,188,328,131 as restated in the FY2014 accounts, a 4.8% difference. Cost of revenue and profit before tax are IDENTICAL on both bases, so nothing watching the bottom line would ever have seen it. The panel now refuses to let a later filing's comparative overwrite a year's own filing, and records the restatement beside it.</w:t>
      </w:r>
    </w:p>
    <w:p>
      <w:pPr>
        <w:spacing w:after="160"/>
        <w:ind w:left="283"/>
      </w:pPr>
      <w:r>
        <w:rPr>
          <w:b w:val="0"/>
          <w:i w:val="0"/>
          <w:color w:val="5B6570"/>
          <w:sz w:val="19"/>
        </w:rPr>
        <w:t>What would overturn it.  An issuer that never restates a comparative.</w:t>
      </w:r>
    </w:p>
    <w:p>
      <w:pPr>
        <w:keepNext/>
        <w:spacing w:before="240" w:after="60"/>
      </w:pPr>
      <w:r>
        <w:rPr>
          <w:b/>
          <w:color w:val="1A1D21"/>
          <w:sz w:val="22"/>
        </w:rPr>
        <w:t>L-038  Judge a source by the payload it returns, never by its status code.</w:t>
      </w:r>
    </w:p>
    <w:p>
      <w:pPr>
        <w:keepNext/>
        <w:spacing w:after="100"/>
      </w:pPr>
      <w:r>
        <w:rPr>
          <w:b/>
          <w:color w:val="1D6FA3"/>
          <w:sz w:val="16"/>
        </w:rPr>
        <w:t>EVERY STUDY</w:t>
      </w:r>
      <w:r>
        <w:rPr>
          <w:color w:val="5B6570"/>
          <w:sz w:val="16"/>
        </w:rPr>
        <w:t xml:space="preserve">   applies to every study   ·   learned from a found while building, EMFD source sweep, 01-Sep-2026</w:t>
      </w:r>
    </w:p>
    <w:p>
      <w:pPr>
        <w:spacing w:after="100"/>
      </w:pPr>
      <w:r>
        <w:rPr>
          <w:b w:val="0"/>
          <w:i w:val="0"/>
          <w:color w:val="1A1D21"/>
          <w:sz w:val="21"/>
        </w:rPr>
        <w:t>A page that refuses you can still answer 200. Ask what the bytes are, not what the header claims, or a challenge page gets filed as a financial statement.</w:t>
      </w:r>
    </w:p>
    <w:p>
      <w:pPr>
        <w:spacing w:after="60"/>
        <w:ind w:left="283"/>
      </w:pPr>
      <w:r>
        <w:rPr>
          <w:b w:val="0"/>
          <w:i w:val="0"/>
          <w:color w:val="5B6570"/>
          <w:sz w:val="19"/>
        </w:rPr>
        <w:t>How we know.  The Egyptian Exchange answers every request — including a request for a named PDF — with HTTP 200 carrying an anti-bot interstitial. Of 79 logged attempts, the ones against that host all 'succeeded'. The probe now accepts a document only if its first five bytes are %PDF-. Same family as L-014 and L-015: the check was looking at something other than the thing it was judging.</w:t>
      </w:r>
    </w:p>
    <w:p>
      <w:pPr>
        <w:spacing w:after="160"/>
        <w:ind w:left="283"/>
      </w:pPr>
      <w:r>
        <w:rPr>
          <w:b w:val="0"/>
          <w:i w:val="0"/>
          <w:color w:val="5B6570"/>
          <w:sz w:val="19"/>
        </w:rPr>
        <w:t>What would overturn it.  A payload test that wrongly rejects a legitimate document — a filing served in a format whose magic bytes we did not anticipate.</w:t>
      </w:r>
    </w:p>
    <w:p>
      <w:pPr>
        <w:keepNext/>
        <w:spacing w:before="240" w:after="60"/>
      </w:pPr>
      <w:r>
        <w:rPr>
          <w:b/>
          <w:color w:val="1A1D21"/>
          <w:sz w:val="22"/>
        </w:rPr>
        <w:t>L-039  Reconcile a quoted figure at the quoting document's own precision.</w:t>
      </w:r>
    </w:p>
    <w:p>
      <w:pPr>
        <w:keepNext/>
        <w:spacing w:after="100"/>
      </w:pPr>
      <w:r>
        <w:rPr>
          <w:b/>
          <w:color w:val="1D6FA3"/>
          <w:sz w:val="16"/>
        </w:rPr>
        <w:t>EVERY STUDY</w:t>
      </w:r>
      <w:r>
        <w:rPr>
          <w:color w:val="5B6570"/>
          <w:sz w:val="16"/>
        </w:rPr>
        <w:t xml:space="preserve">   applies to every study   ·   learned from a found while building, EMFD KPI build, 01-Sep-2026</w:t>
      </w:r>
    </w:p>
    <w:p>
      <w:pPr>
        <w:spacing w:after="100"/>
      </w:pPr>
      <w:r>
        <w:rPr>
          <w:b w:val="0"/>
          <w:i w:val="0"/>
          <w:color w:val="1A1D21"/>
          <w:sz w:val="21"/>
        </w:rPr>
        <w:t>A results release that says 'EGP 3.2 billion' is not disagreeing with an audited 3,237,263,142 — it is rounder. Score agreement against what the document actually promised, or invent disagreements and go looking for causes that are not there.</w:t>
      </w:r>
    </w:p>
    <w:p>
      <w:pPr>
        <w:spacing w:after="60"/>
        <w:ind w:left="283"/>
      </w:pPr>
      <w:r>
        <w:rPr>
          <w:b w:val="0"/>
          <w:i w:val="0"/>
          <w:color w:val="5B6570"/>
          <w:sz w:val="19"/>
        </w:rPr>
        <w:t>How we know.  A fixed percentage band scored the FY2015 release as disagreeing with the audited statement. At the release's own precision — one decimal of a billion, so plus or minus 0.05bn — it agrees, and so do the FY2016 and FY2017 releases against 4,008,925,078 and 4,511,007,479.</w:t>
      </w:r>
    </w:p>
    <w:p>
      <w:pPr>
        <w:spacing w:after="160"/>
        <w:ind w:left="283"/>
      </w:pPr>
      <w:r>
        <w:rPr>
          <w:b w:val="0"/>
          <w:i w:val="0"/>
          <w:color w:val="5B6570"/>
          <w:sz w:val="19"/>
        </w:rPr>
        <w:t>What would overturn it.  A document that quotes to full precision, where the two tests coincide.</w:t>
      </w:r>
    </w:p>
    <w:p>
      <w:pPr>
        <w:keepNext/>
        <w:spacing w:before="240" w:after="60"/>
      </w:pPr>
      <w:r>
        <w:rPr>
          <w:b/>
          <w:color w:val="1A1D21"/>
          <w:sz w:val="22"/>
        </w:rPr>
        <w:t>L-040  A source document can be incomplete, and 'the filing exists' is not 'the year is sourced'.</w:t>
      </w:r>
    </w:p>
    <w:p>
      <w:pPr>
        <w:keepNext/>
        <w:spacing w:after="100"/>
      </w:pPr>
      <w:r>
        <w:rPr>
          <w:b/>
          <w:color w:val="1D6FA3"/>
          <w:sz w:val="16"/>
        </w:rPr>
        <w:t>EVERY STUDY</w:t>
      </w:r>
      <w:r>
        <w:rPr>
          <w:color w:val="5B6570"/>
          <w:sz w:val="16"/>
        </w:rPr>
        <w:t xml:space="preserve">   applies to every study   ·   learned from a found while building, EMFD source build, 01-Sep-2026</w:t>
      </w:r>
    </w:p>
    <w:p>
      <w:pPr>
        <w:spacing w:after="100"/>
      </w:pPr>
      <w:r>
        <w:rPr>
          <w:b w:val="0"/>
          <w:i w:val="0"/>
          <w:color w:val="1A1D21"/>
          <w:sz w:val="21"/>
        </w:rPr>
        <w:t>A register that lists a year's accounts is not a guarantee that the accounts are all there. Check that the statement you need is in the file before counting the year as held.</w:t>
      </w:r>
    </w:p>
    <w:p>
      <w:pPr>
        <w:spacing w:after="60"/>
        <w:ind w:left="283"/>
      </w:pPr>
      <w:r>
        <w:rPr>
          <w:b w:val="0"/>
          <w:i w:val="0"/>
          <w:color w:val="5B6570"/>
          <w:sz w:val="19"/>
        </w:rPr>
        <w:t>How we know.  The FY2015 year-end PDF on EMFD's own investor-relations register omits its profit-or-loss page entirely: balance sheet, changes in equity, cash flows, notes, and no income statement anywhere in 28 pages. The year was taken from the FY2016 filing's comparative column instead and flagged as a comparative rather than as first reported.</w:t>
      </w:r>
    </w:p>
    <w:p>
      <w:pPr>
        <w:spacing w:after="160"/>
        <w:ind w:left="283"/>
      </w:pPr>
      <w:r>
        <w:rPr>
          <w:b w:val="0"/>
          <w:i w:val="0"/>
          <w:color w:val="5B6570"/>
          <w:sz w:val="19"/>
        </w:rPr>
        <w:t>What would overturn it.  A register whose files are checked for completeness at publication.</w:t>
      </w:r>
    </w:p>
    <w:p>
      <w:pPr>
        <w:keepNext/>
        <w:spacing w:before="240" w:after="60"/>
      </w:pPr>
      <w:r>
        <w:rPr>
          <w:b/>
          <w:color w:val="1A1D21"/>
          <w:sz w:val="22"/>
        </w:rPr>
        <w:t>L-041  A rate whose denominator is immaterial is not a rate — refuse it rather than widen it.</w:t>
      </w:r>
    </w:p>
    <w:p>
      <w:pPr>
        <w:keepNext/>
        <w:spacing w:after="100"/>
      </w:pPr>
      <w:r>
        <w:rPr>
          <w:b/>
          <w:color w:val="1D6FA3"/>
          <w:sz w:val="16"/>
        </w:rPr>
        <w:t>EVERY STUDY</w:t>
      </w:r>
      <w:r>
        <w:rPr>
          <w:color w:val="5B6570"/>
          <w:sz w:val="16"/>
        </w:rPr>
        <w:t xml:space="preserve">   applies to every study   ·   learned from a found while building, EMFD financing-rule check, 01-Sep-2026</w:t>
      </w:r>
    </w:p>
    <w:p>
      <w:pPr>
        <w:spacing w:after="100"/>
      </w:pPr>
      <w:r>
        <w:rPr>
          <w:b w:val="0"/>
          <w:i w:val="0"/>
          <w:color w:val="1A1D21"/>
          <w:sz w:val="21"/>
        </w:rPr>
        <w:t>When the base that should generate a flow is close to nothing, the implied rate is nonsense, and the temptation at that moment is to widen the base until the answer looks sensible. That is how a wrong model gets a right-looking number. Leave the rate undefined and say so.</w:t>
      </w:r>
    </w:p>
    <w:p>
      <w:pPr>
        <w:spacing w:after="60"/>
        <w:ind w:left="283"/>
      </w:pPr>
      <w:r>
        <w:rPr>
          <w:b w:val="0"/>
          <w:i w:val="0"/>
          <w:color w:val="5B6570"/>
          <w:sz w:val="19"/>
        </w:rPr>
        <w:t>How we know.  EMFD's disclosed interest-bearing borrowings imply a borrowing rate of 238% in FY2019 and 69% in FY2020 — the company is effectively unlevered and the denominator is noise. Dividing the same finance cost by total liabilities would have produced about 0.04% and looked perfectly reasonable. This is L-204 seen from the other side: that lesson is about using too broad a base, this one about what to do when the correct base is too small to divide by.</w:t>
      </w:r>
    </w:p>
    <w:p>
      <w:pPr>
        <w:spacing w:after="160"/>
        <w:ind w:left="283"/>
      </w:pPr>
      <w:r>
        <w:rPr>
          <w:b w:val="0"/>
          <w:i w:val="0"/>
          <w:color w:val="5B6570"/>
          <w:sz w:val="19"/>
        </w:rPr>
        <w:t>What would overturn it.  A filing disclosing material interest-bearing borrowings, where the ordinary rate on opening borrowings applies.</w:t>
      </w:r>
    </w:p>
    <w:p>
      <w:pPr>
        <w:keepNext/>
        <w:spacing w:before="240" w:after="60"/>
      </w:pPr>
      <w:r>
        <w:rPr>
          <w:b/>
          <w:color w:val="1A1D21"/>
          <w:sz w:val="22"/>
        </w:rPr>
        <w:t>L-042  A pre-registration may be amended only while no result exists.</w:t>
      </w:r>
    </w:p>
    <w:p>
      <w:pPr>
        <w:keepNext/>
        <w:spacing w:after="100"/>
      </w:pPr>
      <w:r>
        <w:rPr>
          <w:b/>
          <w:color w:val="1D6FA3"/>
          <w:sz w:val="16"/>
        </w:rPr>
        <w:t>EVERY STUDY</w:t>
      </w:r>
      <w:r>
        <w:rPr>
          <w:color w:val="5B6570"/>
          <w:sz w:val="16"/>
        </w:rPr>
        <w:t xml:space="preserve">   applies to every study   ·   learned from a found while building, EMFD pre-registration, 01-Sep-2026</w:t>
      </w:r>
    </w:p>
    <w:p>
      <w:pPr>
        <w:spacing w:after="100"/>
      </w:pPr>
      <w:r>
        <w:rPr>
          <w:b w:val="0"/>
          <w:i w:val="0"/>
          <w:color w:val="1A1D21"/>
          <w:sz w:val="21"/>
        </w:rPr>
        <w:t>Fixing the rules in advance is worth nothing if they can be adjusted once the numbers are in. Before any error is computed a change is a choice; afterwards the identical change is tuning. Date the amendment and say which side of that line it fell on.</w:t>
      </w:r>
    </w:p>
    <w:p>
      <w:pPr>
        <w:spacing w:after="60"/>
        <w:ind w:left="283"/>
      </w:pPr>
      <w:r>
        <w:rPr>
          <w:b w:val="0"/>
          <w:i w:val="0"/>
          <w:color w:val="5B6570"/>
          <w:sz w:val="19"/>
        </w:rPr>
        <w:t>How we know.  The rule for the finance-income driver formed its rate on the opening asset base. The balance-sheet extraction then showed EMFD's earning-asset base roughly doubling across FY2016-FY2017, making an opening-base rate and an average-base rate materially different quantities — the opening-base rate ranges from 8.8% to 26.6% on the extracted window. Both conventions are now computed at every origin and both reported, neither selected. The amendment was made and dated while the run was blocked and no forecast error existed.</w:t>
      </w:r>
    </w:p>
    <w:p>
      <w:pPr>
        <w:spacing w:after="160"/>
        <w:ind w:left="283"/>
      </w:pPr>
      <w:r>
        <w:rPr>
          <w:b w:val="0"/>
          <w:i w:val="0"/>
          <w:color w:val="5B6570"/>
          <w:sz w:val="19"/>
        </w:rPr>
        <w:t>What would overturn it.  An amendment shown to be forced by an arithmetic error in the original rule, which is a correction rather than a choice.</w:t>
      </w:r>
    </w:p>
    <w:p>
      <w:pPr>
        <w:keepNext/>
        <w:spacing w:before="240" w:after="60"/>
      </w:pPr>
      <w:r>
        <w:rPr>
          <w:b/>
          <w:color w:val="1A1D21"/>
          <w:sz w:val="22"/>
        </w:rPr>
        <w:t>L-043  A depreciation forecast built on a projected asset base cannot see an acquisition.</w:t>
      </w:r>
    </w:p>
    <w:p>
      <w:pPr>
        <w:keepNext/>
        <w:spacing w:after="100"/>
      </w:pPr>
      <w:r>
        <w:rPr>
          <w:b/>
          <w:color w:val="1D6FA3"/>
          <w:sz w:val="16"/>
        </w:rPr>
        <w:t>EVERY STUDY</w:t>
      </w:r>
      <w:r>
        <w:rPr>
          <w:color w:val="5B6570"/>
          <w:sz w:val="16"/>
        </w:rPr>
        <w:t xml:space="preserve">   applies to every study   ·   learned from a fundamental walk-forward test, TMGH walk-forward, 1 September 2026</w:t>
      </w:r>
      <w:r>
        <w:rPr>
          <w:b/>
          <w:color w:val="B03A2E"/>
          <w:sz w:val="16"/>
        </w:rPr>
        <w:t xml:space="preserve">   ·   STATUS: PROVISIONAL</w:t>
      </w:r>
    </w:p>
    <w:p>
      <w:pPr>
        <w:spacing w:after="100"/>
      </w:pPr>
      <w:r>
        <w:rPr>
          <w:b w:val="0"/>
          <w:i w:val="0"/>
          <w:color w:val="1A1D21"/>
          <w:sz w:val="21"/>
        </w:rPr>
        <w:t>Depreciation is usually projected as a rate on a fixed-asset balance the model has also projected. That works until the company buys something. An acquisition multiplies the asset base overnight and the forecast has no way to know, so the error is not noise — it is the deal.</w:t>
      </w:r>
    </w:p>
    <w:p>
      <w:pPr>
        <w:spacing w:after="60"/>
        <w:ind w:left="283"/>
      </w:pPr>
      <w:r>
        <w:rPr>
          <w:b w:val="0"/>
          <w:i w:val="0"/>
          <w:color w:val="5B6570"/>
          <w:sz w:val="19"/>
        </w:rPr>
        <w:t>How we know.  Bias -0.253 log (about 29% too low), average miss 0.435, wrong in the same direction in 80% of cases, and the sign holds across every bootstrap block tested (n=30).</w:t>
      </w:r>
    </w:p>
    <w:p>
      <w:pPr>
        <w:spacing w:after="160"/>
        <w:ind w:left="283"/>
      </w:pPr>
      <w:r>
        <w:rPr>
          <w:b w:val="0"/>
          <w:i w:val="0"/>
          <w:color w:val="5B6570"/>
          <w:sz w:val="19"/>
        </w:rPr>
        <w:t>What would overturn it.  A name with no acquisition inside the tested window whose depreciation forecast still misses in the same direction and by the same size.</w:t>
      </w:r>
    </w:p>
    <w:p>
      <w:pPr>
        <w:keepNext/>
        <w:spacing w:before="240" w:after="60"/>
      </w:pPr>
      <w:r>
        <w:rPr>
          <w:b/>
          <w:color w:val="1A1D21"/>
          <w:sz w:val="22"/>
        </w:rPr>
        <w:t>L-044  A reported finance charge is not always interest on borrowings.</w:t>
      </w:r>
    </w:p>
    <w:p>
      <w:pPr>
        <w:keepNext/>
        <w:spacing w:after="100"/>
      </w:pPr>
      <w:r>
        <w:rPr>
          <w:b/>
          <w:color w:val="1D6FA3"/>
          <w:sz w:val="16"/>
        </w:rPr>
        <w:t>EVERY STUDY</w:t>
      </w:r>
      <w:r>
        <w:rPr>
          <w:color w:val="5B6570"/>
          <w:sz w:val="16"/>
        </w:rPr>
        <w:t xml:space="preserve">   applies to every study   ·   learned from a fundamental walk-forward test, TMGH walk-forward, 1 September 2026</w:t>
      </w:r>
      <w:r>
        <w:rPr>
          <w:b/>
          <w:color w:val="B03A2E"/>
          <w:sz w:val="16"/>
        </w:rPr>
        <w:t xml:space="preserve">   ·   STATUS: PROVISIONAL</w:t>
      </w:r>
    </w:p>
    <w:p>
      <w:pPr>
        <w:spacing w:after="100"/>
      </w:pPr>
      <w:r>
        <w:rPr>
          <w:b w:val="0"/>
          <w:i w:val="0"/>
          <w:color w:val="1A1D21"/>
          <w:sz w:val="21"/>
        </w:rPr>
        <w:t>Before dividing a finance charge by debt to get a borrowing rate, check that the charge is actually interest on that debt. Where a company recognises a financing component on its customer contracts, the reported charge includes something no lender is being paid, and the implied rate is not a rate at all.</w:t>
      </w:r>
    </w:p>
    <w:p>
      <w:pPr>
        <w:spacing w:after="60"/>
        <w:ind w:left="283"/>
      </w:pPr>
      <w:r>
        <w:rPr>
          <w:b w:val="0"/>
          <w:i w:val="0"/>
          <w:color w:val="5B6570"/>
          <w:sz w:val="19"/>
        </w:rPr>
        <w:t>How we know.  Bias -1.224 log (about 3.4 times too low), average miss 1.224, wrong in the same direction in 100% of cases, and the sign holds across every bootstrap block tested (n=30).</w:t>
      </w:r>
    </w:p>
    <w:p>
      <w:pPr>
        <w:spacing w:after="160"/>
        <w:ind w:left="283"/>
      </w:pPr>
      <w:r>
        <w:rPr>
          <w:b w:val="0"/>
          <w:i w:val="0"/>
          <w:color w:val="5B6570"/>
          <w:sz w:val="19"/>
        </w:rPr>
        <w:t>What would overturn it.  An issuer whose finance-cost note splits interest on borrowings from every other financing charge, where the implied rate then matches its disclosed borrowing cost.</w:t>
      </w:r>
    </w:p>
    <w:p>
      <w:pPr>
        <w:keepNext/>
        <w:spacing w:before="240" w:after="60"/>
      </w:pPr>
      <w:r>
        <w:rPr>
          <w:b/>
          <w:color w:val="1A1D21"/>
          <w:sz w:val="22"/>
        </w:rPr>
        <w:t>L-045  For a balance-sheet stock, assuming no change is a strong benchmark.</w:t>
      </w:r>
    </w:p>
    <w:p>
      <w:pPr>
        <w:keepNext/>
        <w:spacing w:after="100"/>
      </w:pPr>
      <w:r>
        <w:rPr>
          <w:b/>
          <w:color w:val="1D6FA3"/>
          <w:sz w:val="16"/>
        </w:rPr>
        <w:t>EVERY STUDY</w:t>
      </w:r>
      <w:r>
        <w:rPr>
          <w:color w:val="5B6570"/>
          <w:sz w:val="16"/>
        </w:rPr>
        <w:t xml:space="preserve">   applies to every study   ·   learned from a fundamental walk-forward test, TMGH walk-forward, 1 September 2026</w:t>
      </w:r>
      <w:r>
        <w:rPr>
          <w:b/>
          <w:color w:val="B03A2E"/>
          <w:sz w:val="16"/>
        </w:rPr>
        <w:t xml:space="preserve">   ·   STATUS: PROVISIONAL</w:t>
      </w:r>
    </w:p>
    <w:p>
      <w:pPr>
        <w:spacing w:after="100"/>
      </w:pPr>
      <w:r>
        <w:rPr>
          <w:b w:val="0"/>
          <w:i w:val="0"/>
          <w:color w:val="1A1D21"/>
          <w:sz w:val="21"/>
        </w:rPr>
        <w:t>Stocks move slowly. A model that forecasts one has to beat simply carrying last year's balance forward, and it often does not. Check that explicitly before presenting a projected balance as if it added information.</w:t>
      </w:r>
    </w:p>
    <w:p>
      <w:pPr>
        <w:spacing w:after="60"/>
        <w:ind w:left="283"/>
      </w:pPr>
      <w:r>
        <w:rPr>
          <w:b w:val="0"/>
          <w:i w:val="0"/>
          <w:color w:val="5B6570"/>
          <w:sz w:val="19"/>
        </w:rPr>
        <w:t>How we know.  Negative skill against the freeze benchmark at horizons 1, 2, 3, 5, worst -0.555.</w:t>
      </w:r>
    </w:p>
    <w:p>
      <w:pPr>
        <w:spacing w:after="160"/>
        <w:ind w:left="283"/>
      </w:pPr>
      <w:r>
        <w:rPr>
          <w:b w:val="0"/>
          <w:i w:val="0"/>
          <w:color w:val="5B6570"/>
          <w:sz w:val="19"/>
        </w:rPr>
        <w:t>What would overturn it.  A stock series volatile enough that carrying it forward is clearly worse than modelling it, at most horizons.</w:t>
      </w:r>
    </w:p>
    <w:p>
      <w:pPr>
        <w:keepNext/>
        <w:spacing w:before="240" w:after="60"/>
      </w:pPr>
      <w:r>
        <w:rPr>
          <w:b/>
          <w:color w:val="1A1D21"/>
          <w:sz w:val="22"/>
        </w:rPr>
        <w:t>L-046  Perfect foresight of inflation removes almost none of a forecast error, even across a devaluation.</w:t>
      </w:r>
    </w:p>
    <w:p>
      <w:pPr>
        <w:keepNext/>
        <w:spacing w:after="100"/>
      </w:pPr>
      <w:r>
        <w:rPr>
          <w:b/>
          <w:color w:val="1D6FA3"/>
          <w:sz w:val="16"/>
        </w:rPr>
        <w:t>EVERY STUDY</w:t>
      </w:r>
      <w:r>
        <w:rPr>
          <w:color w:val="5B6570"/>
          <w:sz w:val="16"/>
        </w:rPr>
        <w:t xml:space="preserve">   applies to every study   ·   learned from a fundamental walk-forward test, TMGH walk-forward, 1 September 2026</w:t>
      </w:r>
      <w:r>
        <w:rPr>
          <w:b/>
          <w:color w:val="B03A2E"/>
          <w:sz w:val="16"/>
        </w:rPr>
        <w:t xml:space="preserve">   ·   STATUS: PROVISIONAL</w:t>
      </w:r>
    </w:p>
    <w:p>
      <w:pPr>
        <w:spacing w:after="100"/>
      </w:pPr>
      <w:r>
        <w:rPr>
          <w:b w:val="0"/>
          <w:i w:val="0"/>
          <w:color w:val="1A1D21"/>
          <w:sz w:val="21"/>
        </w:rPr>
        <w:t>It is tempting to blame a bad forecast on the currency. Re-run every forecast knowing the inflation path in advance and see how much improves. Usually almost nothing does, which means the error is in how the business was modelled and looking for a macro fix wastes the effort.</w:t>
      </w:r>
    </w:p>
    <w:p>
      <w:pPr>
        <w:spacing w:after="60"/>
        <w:ind w:left="283"/>
      </w:pPr>
      <w:r>
        <w:rPr>
          <w:b w:val="0"/>
          <w:i w:val="0"/>
          <w:color w:val="5B6570"/>
          <w:sz w:val="19"/>
        </w:rPr>
        <w:t>How we know.  Average miss 0.677 as known, 0.623 with perfect foresight of inflation — the macro share is only 8.1%.</w:t>
      </w:r>
    </w:p>
    <w:p>
      <w:pPr>
        <w:spacing w:after="160"/>
        <w:ind w:left="283"/>
      </w:pPr>
      <w:r>
        <w:rPr>
          <w:b w:val="0"/>
          <w:i w:val="0"/>
          <w:color w:val="5B6570"/>
          <w:sz w:val="19"/>
        </w:rPr>
        <w:t>What would overturn it.  A market or period where the same re-run removes most of the error.</w:t>
      </w:r>
    </w:p>
    <w:p>
      <w:pPr>
        <w:keepNext/>
        <w:spacing w:before="240" w:after="60"/>
      </w:pPr>
      <w:r>
        <w:rPr>
          <w:b/>
          <w:color w:val="1A1D21"/>
          <w:sz w:val="22"/>
        </w:rPr>
        <w:t>L-047  In a high-inflation market, a driver bias that changes direction between regimes is the normal case, not the exception.</w:t>
      </w:r>
    </w:p>
    <w:p>
      <w:pPr>
        <w:keepNext/>
        <w:spacing w:after="100"/>
      </w:pPr>
      <w:r>
        <w:rPr>
          <w:b/>
          <w:color w:val="1D6FA3"/>
          <w:sz w:val="16"/>
        </w:rPr>
        <w:t>EVERY STUDY</w:t>
      </w:r>
      <w:r>
        <w:rPr>
          <w:color w:val="5B6570"/>
          <w:sz w:val="16"/>
        </w:rPr>
        <w:t xml:space="preserve">   applies to every study   ·   learned from a fundamental walk-forward test, TMGH walk-forward, 1 September 2026</w:t>
      </w:r>
      <w:r>
        <w:rPr>
          <w:b/>
          <w:color w:val="B03A2E"/>
          <w:sz w:val="16"/>
        </w:rPr>
        <w:t xml:space="preserve">   ·   STATUS: PROVISIONAL</w:t>
      </w:r>
    </w:p>
    <w:p>
      <w:pPr>
        <w:spacing w:after="100"/>
      </w:pPr>
      <w:r>
        <w:rPr>
          <w:b w:val="0"/>
          <w:i w:val="0"/>
          <w:color w:val="1A1D21"/>
          <w:sz w:val="21"/>
        </w:rPr>
        <w:t>A bias measured over a whole history can hide two opposite halves, and in a market with several currency regimes that is what usually happens. Split the record by regime before treating any measured bias as a fact — on this company a third of the drivers changed sign.</w:t>
      </w:r>
    </w:p>
    <w:p>
      <w:pPr>
        <w:spacing w:after="60"/>
        <w:ind w:left="283"/>
      </w:pPr>
      <w:r>
        <w:rPr>
          <w:b w:val="0"/>
          <w:i w:val="0"/>
          <w:color w:val="5B6570"/>
          <w:sz w:val="19"/>
        </w:rPr>
        <w:t>How we know.  By era: E2 post-float +0.325; E3 devaluation -0.169.</w:t>
      </w:r>
    </w:p>
    <w:p>
      <w:pPr>
        <w:spacing w:after="160"/>
        <w:ind w:left="283"/>
      </w:pPr>
      <w:r>
        <w:rPr>
          <w:b w:val="0"/>
          <w:i w:val="0"/>
          <w:color w:val="5B6570"/>
          <w:sz w:val="19"/>
        </w:rPr>
        <w:t>What would overturn it.  A market or period where fewer than one driver in ten changes sign between regimes.</w:t>
      </w:r>
    </w:p>
    <w:p>
      <w:pPr>
        <w:keepNext/>
        <w:spacing w:before="240" w:after="60"/>
      </w:pPr>
      <w:r>
        <w:rPr>
          <w:b/>
          <w:color w:val="1A1D21"/>
          <w:sz w:val="22"/>
        </w:rPr>
        <w:t>L-048  A forecast scenario must be internally consistent, or it invents its own bias.</w:t>
      </w:r>
    </w:p>
    <w:p>
      <w:pPr>
        <w:keepNext/>
        <w:spacing w:after="100"/>
      </w:pPr>
      <w:r>
        <w:rPr>
          <w:b/>
          <w:color w:val="1D6FA3"/>
          <w:sz w:val="16"/>
        </w:rPr>
        <w:t>EVERY STUDY</w:t>
      </w:r>
      <w:r>
        <w:rPr>
          <w:color w:val="5B6570"/>
          <w:sz w:val="16"/>
        </w:rPr>
        <w:t xml:space="preserve">   applies to every study   ·   learned from a fundamental walk-forward test, AMOC walk-forward, date not recorded</w:t>
      </w:r>
      <w:r>
        <w:rPr>
          <w:b/>
          <w:color w:val="B03A2E"/>
          <w:sz w:val="16"/>
        </w:rPr>
        <w:t xml:space="preserve">   ·   STATUS: PROVISIONAL</w:t>
      </w:r>
    </w:p>
    <w:p>
      <w:pPr>
        <w:spacing w:after="100"/>
      </w:pPr>
      <w:r>
        <w:rPr>
          <w:b w:val="0"/>
          <w:i w:val="0"/>
          <w:color w:val="1A1D21"/>
          <w:sz w:val="21"/>
        </w:rPr>
        <w:t>If you carry inflation forward at 25% a year, you cannot also hold the exchange rate still — those are the same event seen twice. Doing both inflates every cost and freezes every price, and the profit forecast is then wrong for a reason that has nothing to do with the company. Check that the macro assumptions could all be true at once before reading anything into the errors they produce.</w:t>
      </w:r>
    </w:p>
    <w:p>
      <w:pPr>
        <w:spacing w:after="60"/>
        <w:ind w:left="283"/>
      </w:pPr>
      <w:r>
        <w:rPr>
          <w:b w:val="0"/>
          <w:i w:val="0"/>
          <w:color w:val="5B6570"/>
          <w:sz w:val="19"/>
        </w:rPr>
        <w:t>How we know.  Bias -0.570 log (about 1.8 times too low), average miss 0.570, wrong in the same direction in 100% of cases, and the sign holds across every bootstrap block tested (n=9).</w:t>
      </w:r>
    </w:p>
    <w:p>
      <w:pPr>
        <w:spacing w:after="160"/>
        <w:ind w:left="283"/>
      </w:pPr>
      <w:r>
        <w:rPr>
          <w:b w:val="0"/>
          <w:i w:val="0"/>
          <w:color w:val="5B6570"/>
          <w:sz w:val="19"/>
        </w:rPr>
        <w:t>What would overturn it.  A scenario whose macro inputs are mutually inconsistent that nonetheless produces no directional bias in the lines they drive.</w:t>
      </w:r>
    </w:p>
    <w:p>
      <w:pPr>
        <w:keepNext/>
        <w:spacing w:before="240" w:after="60"/>
      </w:pPr>
      <w:r>
        <w:rPr>
          <w:b/>
          <w:color w:val="1A1D21"/>
          <w:sz w:val="22"/>
        </w:rPr>
        <w:t>L-049  Test the method against 'assume no change' before trusting its profit forecast.</w:t>
      </w:r>
    </w:p>
    <w:p>
      <w:pPr>
        <w:keepNext/>
        <w:spacing w:after="100"/>
      </w:pPr>
      <w:r>
        <w:rPr>
          <w:b/>
          <w:color w:val="1D6FA3"/>
          <w:sz w:val="16"/>
        </w:rPr>
        <w:t>EVERY STUDY</w:t>
      </w:r>
      <w:r>
        <w:rPr>
          <w:color w:val="5B6570"/>
          <w:sz w:val="16"/>
        </w:rPr>
        <w:t xml:space="preserve">   applies to every study   ·   learned from a fundamental walk-forward test, AMOC walk-forward, date not recorded</w:t>
      </w:r>
      <w:r>
        <w:rPr>
          <w:b/>
          <w:color w:val="B03A2E"/>
          <w:sz w:val="16"/>
        </w:rPr>
        <w:t xml:space="preserve">   ·   STATUS: PROVISIONAL</w:t>
      </w:r>
    </w:p>
    <w:p>
      <w:pPr>
        <w:spacing w:after="100"/>
      </w:pPr>
      <w:r>
        <w:rPr>
          <w:b w:val="0"/>
          <w:i w:val="0"/>
          <w:color w:val="1A1D21"/>
          <w:sz w:val="21"/>
        </w:rPr>
        <w:t>The simplest possible forecast is to write down last year's number and stop. It is surprisingly hard to beat, and a model that loses to it has not earned the precision it displays. Run the comparison explicitly — if the model loses, publish a range and say so, rather than a point that looks more informed than it is.</w:t>
      </w:r>
    </w:p>
    <w:p>
      <w:pPr>
        <w:spacing w:after="60"/>
        <w:ind w:left="283"/>
      </w:pPr>
      <w:r>
        <w:rPr>
          <w:b w:val="0"/>
          <w:i w:val="0"/>
          <w:color w:val="5B6570"/>
          <w:sz w:val="19"/>
        </w:rPr>
        <w:t>How we know.  Negative skill against the freeze benchmark at horizons 1, 2, 3, worst -1.588.</w:t>
      </w:r>
    </w:p>
    <w:p>
      <w:pPr>
        <w:spacing w:after="160"/>
        <w:ind w:left="283"/>
      </w:pPr>
      <w:r>
        <w:rPr>
          <w:b w:val="0"/>
          <w:i w:val="0"/>
          <w:color w:val="5B6570"/>
          <w:sz w:val="19"/>
        </w:rPr>
        <w:t>What would overturn it.  A run where the model beats the no-change benchmark on the profit line at every horizon tested.</w:t>
      </w:r>
    </w:p>
    <w:p>
      <w:pPr>
        <w:keepNext/>
        <w:spacing w:before="240" w:after="60"/>
      </w:pPr>
      <w:r>
        <w:rPr>
          <w:b/>
          <w:color w:val="1A1D21"/>
          <w:sz w:val="22"/>
        </w:rPr>
        <w:t>L-050  Setting 'non-recurring' items to zero is a forecast, and usually a bad one.</w:t>
      </w:r>
    </w:p>
    <w:p>
      <w:pPr>
        <w:keepNext/>
        <w:spacing w:after="100"/>
      </w:pPr>
      <w:r>
        <w:rPr>
          <w:b/>
          <w:color w:val="1D6FA3"/>
          <w:sz w:val="16"/>
        </w:rPr>
        <w:t>EVERY STUDY</w:t>
      </w:r>
      <w:r>
        <w:rPr>
          <w:color w:val="5B6570"/>
          <w:sz w:val="16"/>
        </w:rPr>
        <w:t xml:space="preserve">   applies to every study   ·   learned from a fundamental walk-forward test, AMOC walk-forward, date not recorded</w:t>
      </w:r>
      <w:r>
        <w:rPr>
          <w:b/>
          <w:color w:val="B03A2E"/>
          <w:sz w:val="16"/>
        </w:rPr>
        <w:t xml:space="preserve">   ·   STATUS: PROVISIONAL</w:t>
      </w:r>
    </w:p>
    <w:p>
      <w:pPr>
        <w:spacing w:after="100"/>
      </w:pPr>
      <w:r>
        <w:rPr>
          <w:b w:val="0"/>
          <w:i w:val="0"/>
          <w:color w:val="1A1D21"/>
          <w:sz w:val="21"/>
        </w:rPr>
        <w:t>Provision releases, disposal gains and currency gains are each unpredictable, so the tempting rule is to forecast none of them. But something in that bucket lands almost every year, and zero is further from the truth than simply carrying last year's total forward. If the individual items cannot be forecast, forecast the bucket.</w:t>
      </w:r>
    </w:p>
    <w:p>
      <w:pPr>
        <w:spacing w:after="60"/>
        <w:ind w:left="283"/>
      </w:pPr>
      <w:r>
        <w:rPr>
          <w:b w:val="0"/>
          <w:i w:val="0"/>
          <w:color w:val="5B6570"/>
          <w:sz w:val="19"/>
        </w:rPr>
        <w:t>How we know.  Negative skill against the freeze benchmark at horizons 1, 2, 3, worst -0.785.</w:t>
      </w:r>
    </w:p>
    <w:p>
      <w:pPr>
        <w:spacing w:after="160"/>
        <w:ind w:left="283"/>
      </w:pPr>
      <w:r>
        <w:rPr>
          <w:b w:val="0"/>
          <w:i w:val="0"/>
          <w:color w:val="5B6570"/>
          <w:sz w:val="19"/>
        </w:rPr>
        <w:t>What would overturn it.  An issuer whose other-income line is genuinely empty in most years, where zero beats carrying the previous year forward.</w:t>
      </w:r>
    </w:p>
    <w:p>
      <w:pPr>
        <w:keepNext/>
        <w:spacing w:before="240" w:after="60"/>
      </w:pPr>
      <w:r>
        <w:rPr>
          <w:b/>
          <w:color w:val="1A1D21"/>
          <w:sz w:val="22"/>
        </w:rPr>
        <w:t>L-051  A number that is zero by construction is not a finding about the world.</w:t>
      </w:r>
    </w:p>
    <w:p>
      <w:pPr>
        <w:keepNext/>
        <w:spacing w:after="100"/>
      </w:pPr>
      <w:r>
        <w:rPr>
          <w:b/>
          <w:color w:val="1D6FA3"/>
          <w:sz w:val="16"/>
        </w:rPr>
        <w:t>EVERY STUDY</w:t>
      </w:r>
      <w:r>
        <w:rPr>
          <w:color w:val="5B6570"/>
          <w:sz w:val="16"/>
        </w:rPr>
        <w:t xml:space="preserve">   applies to every study   ·   learned from a fundamental walk-forward test, AMOC walk-forward, date not recorded</w:t>
      </w:r>
      <w:r>
        <w:rPr>
          <w:b/>
          <w:color w:val="B03A2E"/>
          <w:sz w:val="16"/>
        </w:rPr>
        <w:t xml:space="preserve">   ·   STATUS: PROVISIONAL</w:t>
      </w:r>
    </w:p>
    <w:p>
      <w:pPr>
        <w:spacing w:after="100"/>
      </w:pPr>
      <w:r>
        <w:rPr>
          <w:b w:val="0"/>
          <w:i w:val="0"/>
          <w:color w:val="1A1D21"/>
          <w:sz w:val="21"/>
        </w:rPr>
        <w:t>If a driver contains no inflation term, then re-running it with perfect knowledge of inflation must change nothing, and the 'macro share' of its error must come back at exactly zero. That is arithmetic, not evidence. Declare which drivers those are BEFORE running the split, so a structural zero cannot be read back as a discovery.</w:t>
      </w:r>
    </w:p>
    <w:p>
      <w:pPr>
        <w:spacing w:after="60"/>
        <w:ind w:left="283"/>
      </w:pPr>
      <w:r>
        <w:rPr>
          <w:b w:val="0"/>
          <w:i w:val="0"/>
          <w:color w:val="5B6570"/>
          <w:sz w:val="19"/>
        </w:rPr>
        <w:t>How we know.  Average miss 0.606 as known, 0.606 with perfect foresight of inflation — the macro share is only 0.0%.</w:t>
      </w:r>
    </w:p>
    <w:p>
      <w:pPr>
        <w:spacing w:after="160"/>
        <w:ind w:left="283"/>
      </w:pPr>
      <w:r>
        <w:rPr>
          <w:b w:val="0"/>
          <w:i w:val="0"/>
          <w:color w:val="5B6570"/>
          <w:sz w:val="19"/>
        </w:rPr>
        <w:t>What would overturn it.  Nothing. A quantity fixed by construction cannot become evidence about the world.</w:t>
      </w:r>
    </w:p>
    <w:p>
      <w:pPr>
        <w:keepNext/>
        <w:spacing w:before="240" w:after="60"/>
      </w:pPr>
      <w:r>
        <w:rPr>
          <w:b/>
          <w:color w:val="1A1D21"/>
          <w:sz w:val="22"/>
        </w:rPr>
        <w:t>L-052  Check an annualised half-year base against every full year you hold.</w:t>
      </w:r>
    </w:p>
    <w:p>
      <w:pPr>
        <w:keepNext/>
        <w:spacing w:after="100"/>
      </w:pPr>
      <w:r>
        <w:rPr>
          <w:b/>
          <w:color w:val="1D6FA3"/>
          <w:sz w:val="16"/>
        </w:rPr>
        <w:t>EVERY STUDY</w:t>
      </w:r>
      <w:r>
        <w:rPr>
          <w:color w:val="5B6570"/>
          <w:sz w:val="16"/>
        </w:rPr>
        <w:t xml:space="preserve">   applies to every study   ·   learned from a fundamental walk-forward test, AMOC walk-forward, date not recorded</w:t>
      </w:r>
      <w:r>
        <w:rPr>
          <w:b/>
          <w:color w:val="B03A2E"/>
          <w:sz w:val="16"/>
        </w:rPr>
        <w:t xml:space="preserve">   ·   STATUS: PROVISIONAL</w:t>
      </w:r>
    </w:p>
    <w:p>
      <w:pPr>
        <w:spacing w:after="100"/>
      </w:pPr>
      <w:r>
        <w:rPr>
          <w:b w:val="0"/>
          <w:i w:val="0"/>
          <w:color w:val="1A1D21"/>
          <w:sz w:val="21"/>
        </w:rPr>
        <w:t>A base year built by doubling one good half can sit well above anything the company has actually achieved over twelve months. Growing from it then compounds a rebound into a trend. Before forecasting growth off a part-year base, line it up against the full-year record — and if the base is already the highest number in that record, flat is the optimistic case, not the neutral one.</w:t>
      </w:r>
    </w:p>
    <w:p>
      <w:pPr>
        <w:spacing w:after="60"/>
        <w:ind w:left="283"/>
      </w:pPr>
      <w:r>
        <w:rPr>
          <w:b w:val="0"/>
          <w:i w:val="0"/>
          <w:color w:val="5B6570"/>
          <w:sz w:val="19"/>
        </w:rPr>
        <w:t>How we know.  AMOC's base half annualises to 1,616,167 tonnes against a five-year mean of 1,436,781 and a most recent full year of 1,261,586; audited sales tonnage ran 1,492,273 / 1,547,816 / 1,448,889 / 1,433,341 / 1,261,586 over FY2021-FY2025. Even a FLAT volume rule over-forecast, bias +7.6% and too high in 8 of 9 tested cases.</w:t>
      </w:r>
    </w:p>
    <w:p>
      <w:pPr>
        <w:spacing w:after="160"/>
        <w:ind w:left="283"/>
      </w:pPr>
      <w:r>
        <w:rPr>
          <w:b w:val="0"/>
          <w:i w:val="0"/>
          <w:color w:val="5B6570"/>
          <w:sz w:val="19"/>
        </w:rPr>
        <w:t>What would overturn it.  A part-year base that is representative of the full-year record, where growing from it does not over-forecast.</w:t>
      </w:r>
    </w:p>
    <w:p>
      <w:pPr>
        <w:keepNext/>
        <w:spacing w:before="240" w:after="60"/>
      </w:pPr>
      <w:r>
        <w:rPr>
          <w:b/>
          <w:color w:val="1A1D21"/>
          <w:sz w:val="22"/>
        </w:rPr>
        <w:t>L-053  A coherence test is only as good as the estimate inside it.</w:t>
      </w:r>
    </w:p>
    <w:p>
      <w:pPr>
        <w:keepNext/>
        <w:spacing w:after="100"/>
      </w:pPr>
      <w:r>
        <w:rPr>
          <w:b/>
          <w:color w:val="1D6FA3"/>
          <w:sz w:val="16"/>
        </w:rPr>
        <w:t>EVERY STUDY</w:t>
      </w:r>
      <w:r>
        <w:rPr>
          <w:color w:val="5B6570"/>
          <w:sz w:val="16"/>
        </w:rPr>
        <w:t xml:space="preserve">   applies to every study   ·   learned from a found while building, AMOC walk-forward, date not recorded</w:t>
      </w:r>
    </w:p>
    <w:p>
      <w:pPr>
        <w:spacing w:after="100"/>
      </w:pPr>
      <w:r>
        <w:rPr>
          <w:b w:val="0"/>
          <w:i w:val="0"/>
          <w:color w:val="1A1D21"/>
          <w:sz w:val="21"/>
        </w:rPr>
        <w:t>Checking a disclosure against your own reconstruction of it is a good habit, but the reconstruction can be the thing that is wrong. Before rejecting a company's own figure, ask which line in your test is estimated and how volatile that line is. If the answer is the most volatile line in the statement, the test cannot carry the weight of a rejection.</w:t>
      </w:r>
    </w:p>
    <w:p>
      <w:pPr>
        <w:spacing w:after="60"/>
        <w:ind w:left="283"/>
      </w:pPr>
      <w:r>
        <w:rPr>
          <w:b w:val="0"/>
          <w:i w:val="0"/>
          <w:color w:val="5B6570"/>
          <w:sz w:val="19"/>
        </w:rPr>
        <w:t>How we know.  AMOC's released gross profit for the half to June 2026 was rejected on a test that estimated the half's other income by DOUBLING the March quarter's 225,556,509, giving 451mn against the 196,526,615 the filing later showed. The released figure was right to 0.03%. Gross profit was then solved from the profit line at 8.997% against a filed 9.653%, and that base- year margin ran through all four lenses.</w:t>
      </w:r>
    </w:p>
    <w:p>
      <w:pPr>
        <w:spacing w:after="160"/>
        <w:ind w:left="283"/>
      </w:pPr>
      <w:r>
        <w:rPr>
          <w:b w:val="0"/>
          <w:i w:val="0"/>
          <w:color w:val="5B6570"/>
          <w:sz w:val="19"/>
        </w:rPr>
        <w:t>What would overturn it.  A rejection built on an extrapolated volatile line that a later filing confirms was correct.</w:t>
      </w:r>
    </w:p>
    <w:p>
      <w:pPr>
        <w:keepNext/>
        <w:spacing w:before="240" w:after="60"/>
      </w:pPr>
      <w:r>
        <w:rPr>
          <w:b/>
          <w:color w:val="1A1D21"/>
          <w:sz w:val="22"/>
        </w:rPr>
        <w:t>L-054  Value the whole firm, or value the operations and add the cash — never both.</w:t>
      </w:r>
    </w:p>
    <w:p>
      <w:pPr>
        <w:keepNext/>
        <w:spacing w:after="100"/>
      </w:pPr>
      <w:r>
        <w:rPr>
          <w:b/>
          <w:color w:val="1D6FA3"/>
          <w:sz w:val="16"/>
        </w:rPr>
        <w:t>EVERY STUDY</w:t>
      </w:r>
      <w:r>
        <w:rPr>
          <w:color w:val="5B6570"/>
          <w:sz w:val="16"/>
        </w:rPr>
        <w:t xml:space="preserve">   applies to every study   ·   learned from a found while building, AMOC walk-forward, date not recorded</w:t>
      </w:r>
    </w:p>
    <w:p>
      <w:pPr>
        <w:spacing w:after="100"/>
      </w:pPr>
      <w:r>
        <w:rPr>
          <w:b w:val="0"/>
          <w:i w:val="0"/>
          <w:color w:val="1A1D21"/>
          <w:sz w:val="21"/>
        </w:rPr>
        <w:t>When a company holds more cash than debt, weighting its cost of capital on NET debt makes the debt weight negative and pushes the rate used on the OPERATING cash flows above the cost of equity. If the cash is then added back at face in the bridge, the same cash has been charged for twice: once by discounting the business as though owning a deposit made it riskier, and once by counting the deposit at par.</w:t>
      </w:r>
    </w:p>
    <w:p>
      <w:pPr>
        <w:spacing w:after="60"/>
        <w:ind w:left="283"/>
      </w:pPr>
      <w:r>
        <w:rPr>
          <w:b w:val="0"/>
          <w:i w:val="0"/>
          <w:color w:val="5B6570"/>
          <w:sz w:val="19"/>
        </w:rPr>
        <w:t>How we know.  AMOC's operating cash flows were discounted at 31.19% against a cost of equity of 27.45% — 374 basis points higher — because net cash of 3.0bn against a market capitalisation of 11.8bn gives a debt weight of -26.2%. The bridge then added the 3.0bn at face. Gross borrowings are 0.14% of the capital structure, so the unlevered rate is the cost of equity to three decimals.</w:t>
      </w:r>
    </w:p>
    <w:p>
      <w:pPr>
        <w:spacing w:after="160"/>
        <w:ind w:left="283"/>
      </w:pPr>
      <w:r>
        <w:rPr>
          <w:b w:val="0"/>
          <w:i w:val="0"/>
          <w:color w:val="5B6570"/>
          <w:sz w:val="19"/>
        </w:rPr>
        <w:t>What would overturn it.  A construction in which a net-cash-weighted rate is used on operating cash flows AND the cash is left out of the bridge — which is the other consistent pair, and equally acceptable.</w:t>
      </w:r>
    </w:p>
    <w:p>
      <w:pPr>
        <w:keepNext/>
        <w:spacing w:before="240" w:after="60"/>
      </w:pPr>
      <w:r>
        <w:rPr>
          <w:b/>
          <w:color w:val="1A1D21"/>
          <w:sz w:val="22"/>
        </w:rPr>
        <w:t>L-055  Terminal growth and the terminal discount rate must agree about inflation.</w:t>
      </w:r>
    </w:p>
    <w:p>
      <w:pPr>
        <w:keepNext/>
        <w:spacing w:after="100"/>
      </w:pPr>
      <w:r>
        <w:rPr>
          <w:b/>
          <w:color w:val="1D6FA3"/>
          <w:sz w:val="16"/>
        </w:rPr>
        <w:t>EVERY STUDY</w:t>
      </w:r>
      <w:r>
        <w:rPr>
          <w:color w:val="5B6570"/>
          <w:sz w:val="16"/>
        </w:rPr>
        <w:t xml:space="preserve">   applies to every study   ·   learned from a found while building, AMOC walk-forward, date not recorded</w:t>
      </w:r>
    </w:p>
    <w:p>
      <w:pPr>
        <w:spacing w:after="100"/>
      </w:pPr>
      <w:r>
        <w:rPr>
          <w:b w:val="0"/>
          <w:i w:val="0"/>
          <w:color w:val="1A1D21"/>
          <w:sz w:val="21"/>
        </w:rPr>
        <w:t>The discount rate used past the forecast horizon has an inflation assumption buried inside it, usually through the risk-free rate. If terminal growth is set below that number, the model is quietly assuming the business shrinks in real terms for ever — a large, permanent claim that nobody wrote down and no disclosure supports. Read the inflation out of the terminal rate first, then choose growth against it and state the real growth you have assumed, even when it is zero.</w:t>
      </w:r>
    </w:p>
    <w:p>
      <w:pPr>
        <w:spacing w:after="60"/>
        <w:ind w:left="283"/>
      </w:pPr>
      <w:r>
        <w:rPr>
          <w:b w:val="0"/>
          <w:i w:val="0"/>
          <w:color w:val="5B6570"/>
          <w:sz w:val="19"/>
        </w:rPr>
        <w:t>How we know.  AMOC's first pass carried terminal growth of 5.0% against a terminal risk-free of 12.5% embedding the central bank's 7% target — a perpetual real decline of about 2% a year, never stated. Set to 7% (inflation only, zero real), the central moved from 5.53 to 8.64 against a spot of 9.10 together with the other five corrections.</w:t>
      </w:r>
    </w:p>
    <w:p>
      <w:pPr>
        <w:spacing w:after="160"/>
        <w:ind w:left="283"/>
      </w:pPr>
      <w:r>
        <w:rPr>
          <w:b w:val="0"/>
          <w:i w:val="0"/>
          <w:color w:val="5B6570"/>
          <w:sz w:val="19"/>
        </w:rPr>
        <w:t>What would overturn it.  A study that deliberately assumes real decline in perpetuity, says so, and shows the disclosure or industry evidence supporting it — that is a stated assumption, not this defect.</w:t>
      </w:r>
    </w:p>
    <w:p>
      <w:pPr>
        <w:keepNext/>
        <w:spacing w:before="240" w:after="60"/>
      </w:pPr>
      <w:r>
        <w:rPr>
          <w:b/>
          <w:color w:val="1A1D21"/>
          <w:sz w:val="22"/>
        </w:rPr>
        <w:t>L-056  A claim about the record — 'best ever', 'never' — is recomputed, never typed.</w:t>
      </w:r>
    </w:p>
    <w:p>
      <w:pPr>
        <w:keepNext/>
        <w:spacing w:after="100"/>
      </w:pPr>
      <w:r>
        <w:rPr>
          <w:b/>
          <w:color w:val="1D6FA3"/>
          <w:sz w:val="16"/>
        </w:rPr>
        <w:t>EVERY STUDY</w:t>
      </w:r>
      <w:r>
        <w:rPr>
          <w:color w:val="5B6570"/>
          <w:sz w:val="16"/>
        </w:rPr>
        <w:t xml:space="preserve">   applies to every study   ·   learned from a found while building, AMOC walk-forward, date not recorded</w:t>
      </w:r>
    </w:p>
    <w:p>
      <w:pPr>
        <w:spacing w:after="100"/>
      </w:pPr>
      <w:r>
        <w:rPr>
          <w:b w:val="0"/>
          <w:i w:val="0"/>
          <w:color w:val="1A1D21"/>
          <w:sz w:val="21"/>
        </w:rPr>
        <w:t>Superlatives are the sentences a reader remembers and the ones nobody checks, because they read as colour rather than as arithmetic. They also go stale silently: typed once against an early version of the model, they survive every later change to it. Compute the claim from the filings in the same pass that computes the number it describes, and drive the sentence off that value rather than retyping it.</w:t>
      </w:r>
    </w:p>
    <w:p>
      <w:pPr>
        <w:spacing w:after="60"/>
        <w:ind w:left="283"/>
      </w:pPr>
      <w:r>
        <w:rPr>
          <w:b w:val="0"/>
          <w:i w:val="0"/>
          <w:color w:val="5B6570"/>
          <w:sz w:val="19"/>
        </w:rPr>
        <w:t>How we know.  AMOC's headline said the market price required a gross margin 'above the best single quarter this company has ever filed' at 12.2%. The figure was typed, never solved, and never revisited as the model moved. Solved by bisection it is 9.37% — below the 9.653% just filed for twelve months — and the company had already printed 13.84% for FY2022 and 13.92% in the quarter to June 2026, so the claim was false twice over.</w:t>
      </w:r>
    </w:p>
    <w:p>
      <w:pPr>
        <w:spacing w:after="160"/>
        <w:ind w:left="283"/>
      </w:pPr>
      <w:r>
        <w:rPr>
          <w:b w:val="0"/>
          <w:i w:val="0"/>
          <w:color w:val="5B6570"/>
          <w:sz w:val="19"/>
        </w:rPr>
        <w:t>What would overturn it.  A delivered superlative that a reader can verify from the study's own committed numbers without recomputing it — at which point it was computed, not typed.</w:t>
      </w:r>
    </w:p>
    <w:p>
      <w:pPr>
        <w:keepNext/>
        <w:spacing w:before="240" w:after="60"/>
      </w:pPr>
      <w:r>
        <w:rPr>
          <w:b/>
          <w:color w:val="1A1D21"/>
          <w:sz w:val="22"/>
        </w:rPr>
        <w:t>L-057  Interest income is a balance times a rate, and holding it flat cannot track either.</w:t>
      </w:r>
    </w:p>
    <w:p>
      <w:pPr>
        <w:keepNext/>
        <w:spacing w:after="100"/>
      </w:pPr>
      <w:r>
        <w:rPr>
          <w:b/>
          <w:color w:val="1D6FA3"/>
          <w:sz w:val="16"/>
        </w:rPr>
        <w:t>EVERY STUDY</w:t>
      </w:r>
      <w:r>
        <w:rPr>
          <w:color w:val="5B6570"/>
          <w:sz w:val="16"/>
        </w:rPr>
        <w:t xml:space="preserve">   applies to every study   ·   learned from a fundamental walk-forward test, ARCC walk-forward, date not recorded</w:t>
      </w:r>
      <w:r>
        <w:rPr>
          <w:b/>
          <w:color w:val="B03A2E"/>
          <w:sz w:val="16"/>
        </w:rPr>
        <w:t xml:space="preserve">   ·   STATUS: PROVISIONAL</w:t>
      </w:r>
    </w:p>
    <w:p>
      <w:pPr>
        <w:spacing w:after="100"/>
      </w:pPr>
      <w:r>
        <w:rPr>
          <w:b w:val="0"/>
          <w:i w:val="0"/>
          <w:color w:val="1A1D21"/>
          <w:sz w:val="21"/>
        </w:rPr>
        <w:t>A company that builds a cash pile into rising deposit rates earns dramatically more interest, and a company that spends one earns less. Carrying last year's figure forward misses both moves at once. Drive it off the cash balance at the deposit rate, the same way the rest of the book does.</w:t>
      </w:r>
    </w:p>
    <w:p>
      <w:pPr>
        <w:spacing w:after="60"/>
        <w:ind w:left="283"/>
      </w:pPr>
      <w:r>
        <w:rPr>
          <w:b w:val="0"/>
          <w:i w:val="0"/>
          <w:color w:val="5B6570"/>
          <w:sz w:val="19"/>
        </w:rPr>
        <w:t>How we know.  Bias -1.641 log (about 5.2 times too low), average miss 2.177, wrong in the same direction in 76% of cases, and the sign holds across every bootstrap block tested (n=25).</w:t>
      </w:r>
    </w:p>
    <w:p>
      <w:pPr>
        <w:spacing w:after="160"/>
        <w:ind w:left="283"/>
      </w:pPr>
      <w:r>
        <w:rPr>
          <w:b w:val="0"/>
          <w:i w:val="0"/>
          <w:color w:val="5B6570"/>
          <w:sz w:val="19"/>
        </w:rPr>
        <w:t>What would overturn it.  Nothing. This is arithmetic.</w:t>
      </w:r>
    </w:p>
    <w:p>
      <w:pPr>
        <w:keepNext/>
        <w:spacing w:before="240" w:after="60"/>
      </w:pPr>
      <w:r>
        <w:rPr>
          <w:b/>
          <w:color w:val="1A1D21"/>
          <w:sz w:val="22"/>
        </w:rPr>
        <w:t>L-058  An exogenous volume anchor has to be scored against 'no change' before it is trusted.</w:t>
      </w:r>
    </w:p>
    <w:p>
      <w:pPr>
        <w:keepNext/>
        <w:spacing w:after="100"/>
      </w:pPr>
      <w:r>
        <w:rPr>
          <w:b/>
          <w:color w:val="1D6FA3"/>
          <w:sz w:val="16"/>
        </w:rPr>
        <w:t>EVERY STUDY</w:t>
      </w:r>
      <w:r>
        <w:rPr>
          <w:color w:val="5B6570"/>
          <w:sz w:val="16"/>
        </w:rPr>
        <w:t xml:space="preserve">   applies to every study   ·   learned from a fundamental walk-forward test, ARCC walk-forward, date not recorded</w:t>
      </w:r>
      <w:r>
        <w:rPr>
          <w:b/>
          <w:color w:val="B03A2E"/>
          <w:sz w:val="16"/>
        </w:rPr>
        <w:t xml:space="preserve">   ·   STATUS: PROVISIONAL</w:t>
      </w:r>
    </w:p>
    <w:p>
      <w:pPr>
        <w:spacing w:after="100"/>
      </w:pPr>
      <w:r>
        <w:rPr>
          <w:b w:val="0"/>
          <w:i w:val="0"/>
          <w:color w:val="1A1D21"/>
          <w:sz w:val="21"/>
        </w:rPr>
        <w:t>The protocol asks for volume to be driven by something outside the company — population, credit, activity — rather than by its own trend. That is the right instinct and it is not self- validating: the anchor can point the wrong way. Score it against simply carrying last year's volume forward, and if it loses, the driver is mis-specified and no correction factor will repair it.</w:t>
      </w:r>
    </w:p>
    <w:p>
      <w:pPr>
        <w:spacing w:after="60"/>
        <w:ind w:left="283"/>
      </w:pPr>
      <w:r>
        <w:rPr>
          <w:b w:val="0"/>
          <w:i w:val="0"/>
          <w:color w:val="5B6570"/>
          <w:sz w:val="19"/>
        </w:rPr>
        <w:t>How we know.  Negative skill against the freeze benchmark at horizons 1, 2, 3, 4, 5, worst -0.260.</w:t>
      </w:r>
    </w:p>
    <w:p>
      <w:pPr>
        <w:spacing w:after="160"/>
        <w:ind w:left="283"/>
      </w:pPr>
      <w:r>
        <w:rPr>
          <w:b w:val="0"/>
          <w:i w:val="0"/>
          <w:color w:val="5B6570"/>
          <w:sz w:val="19"/>
        </w:rPr>
        <w:t>What would overturn it.  A study where the exogenous anchor loses to freeze and the anchor is still the better forecast out of sample.</w:t>
      </w:r>
    </w:p>
    <w:p>
      <w:pPr>
        <w:keepNext/>
        <w:spacing w:before="240" w:after="60"/>
      </w:pPr>
      <w:r>
        <w:rPr>
          <w:b/>
          <w:color w:val="1A1D21"/>
          <w:sz w:val="22"/>
        </w:rPr>
        <w:t>L-059  If perfect knowledge of the macro path makes a MARGIN forecast worse, the two legs were cancelling.</w:t>
      </w:r>
    </w:p>
    <w:p>
      <w:pPr>
        <w:keepNext/>
        <w:spacing w:after="100"/>
      </w:pPr>
      <w:r>
        <w:rPr>
          <w:b/>
          <w:color w:val="1D6FA3"/>
          <w:sz w:val="16"/>
        </w:rPr>
        <w:t>EVERY STUDY</w:t>
      </w:r>
      <w:r>
        <w:rPr>
          <w:color w:val="5B6570"/>
          <w:sz w:val="16"/>
        </w:rPr>
        <w:t xml:space="preserve">   applies to every study   ·   learned from a fundamental walk-forward test, ARCC walk-forward, date not recorded</w:t>
      </w:r>
      <w:r>
        <w:rPr>
          <w:b/>
          <w:color w:val="B03A2E"/>
          <w:sz w:val="16"/>
        </w:rPr>
        <w:t xml:space="preserve">   ·   STATUS: PROVISIONAL</w:t>
      </w:r>
    </w:p>
    <w:p>
      <w:pPr>
        <w:spacing w:after="100"/>
      </w:pPr>
      <w:r>
        <w:rPr>
          <w:b w:val="0"/>
          <w:i w:val="0"/>
          <w:color w:val="1A1D21"/>
          <w:sz w:val="21"/>
        </w:rPr>
        <w:t>A margin is a difference, so its error is the difference of two errors. When revenue and cost are both wrong in the same direction the margin can come out nearly right for the wrong reason. Handing the model the true inflation and currency path repairs the two legs by different amounts and breaks that cancellation — which is why the margin forecast can get WORSE with better information. The practical consequence is the important part: never recalibrate one leg onto a fresh actual without recalibrating the other on the same one.</w:t>
      </w:r>
    </w:p>
    <w:p>
      <w:pPr>
        <w:spacing w:after="60"/>
        <w:ind w:left="283"/>
      </w:pPr>
      <w:r>
        <w:rPr>
          <w:b w:val="0"/>
          <w:i w:val="0"/>
          <w:color w:val="5B6570"/>
          <w:sz w:val="19"/>
        </w:rPr>
        <w:t>How we know.  Average miss 1.265 as known, 1.339 with perfect foresight of inflation — the macro share is only -5.8%.</w:t>
      </w:r>
    </w:p>
    <w:p>
      <w:pPr>
        <w:spacing w:after="160"/>
        <w:ind w:left="283"/>
      </w:pPr>
      <w:r>
        <w:rPr>
          <w:b w:val="0"/>
          <w:i w:val="0"/>
          <w:color w:val="5B6570"/>
          <w:sz w:val="19"/>
        </w:rPr>
        <w:t>What would overturn it.  A run where the macro split is positive on the margin and negative on both of the legs that make it, which would mean the cancellation runs the other way.</w:t>
      </w:r>
    </w:p>
    <w:p>
      <w:pPr>
        <w:keepNext/>
        <w:spacing w:before="240" w:after="60"/>
      </w:pPr>
      <w:r>
        <w:rPr>
          <w:b/>
          <w:color w:val="1A1D21"/>
          <w:sz w:val="22"/>
        </w:rPr>
        <w:t>L-060  A bottom-line bias that flips sign between regimes is instability, and must not be corrected.</w:t>
      </w:r>
    </w:p>
    <w:p>
      <w:pPr>
        <w:keepNext/>
        <w:spacing w:after="100"/>
      </w:pPr>
      <w:r>
        <w:rPr>
          <w:b/>
          <w:color w:val="1D6FA3"/>
          <w:sz w:val="16"/>
        </w:rPr>
        <w:t>EVERY STUDY</w:t>
      </w:r>
      <w:r>
        <w:rPr>
          <w:color w:val="5B6570"/>
          <w:sz w:val="16"/>
        </w:rPr>
        <w:t xml:space="preserve">   applies to every study   ·   learned from a fundamental walk-forward test, ARCC walk-forward, date not recorded</w:t>
      </w:r>
      <w:r>
        <w:rPr>
          <w:b/>
          <w:color w:val="B03A2E"/>
          <w:sz w:val="16"/>
        </w:rPr>
        <w:t xml:space="preserve">   ·   STATUS: PROVISIONAL</w:t>
      </w:r>
    </w:p>
    <w:p>
      <w:pPr>
        <w:spacing w:after="100"/>
      </w:pPr>
      <w:r>
        <w:rPr>
          <w:b w:val="0"/>
          <w:i w:val="0"/>
          <w:color w:val="1A1D21"/>
          <w:sz w:val="21"/>
        </w:rPr>
        <w:t>Net profit is what is left after everything else, so it inherits every driver's error and the currency's on top. When its miss runs one way before a devaluation sequence and the other way through it, the average is a number that was true in neither period. Report the instability; do not correct for it.</w:t>
      </w:r>
    </w:p>
    <w:p>
      <w:pPr>
        <w:spacing w:after="60"/>
        <w:ind w:left="283"/>
      </w:pPr>
      <w:r>
        <w:rPr>
          <w:b w:val="0"/>
          <w:i w:val="0"/>
          <w:color w:val="5B6570"/>
          <w:sz w:val="19"/>
        </w:rPr>
        <w:t>How we know.  By era: E1 pre-2022 -0.581; E2 devaluation sequence +0.006.</w:t>
      </w:r>
    </w:p>
    <w:p>
      <w:pPr>
        <w:spacing w:after="160"/>
        <w:ind w:left="283"/>
      </w:pPr>
      <w:r>
        <w:rPr>
          <w:b w:val="0"/>
          <w:i w:val="0"/>
          <w:color w:val="5B6570"/>
          <w:sz w:val="19"/>
        </w:rPr>
        <w:t>What would overturn it.  A record long enough that one sign dominates the bottom line across every regime it contains.</w:t>
      </w:r>
    </w:p>
    <w:p>
      <w:pPr>
        <w:keepNext/>
        <w:spacing w:before="240" w:after="60"/>
      </w:pPr>
      <w:r>
        <w:rPr>
          <w:b/>
          <w:color w:val="1A1D21"/>
          <w:sz w:val="22"/>
        </w:rPr>
        <w:t>L-061  A correction that makes the out-of-sample error WORSE is a specification defect, not a bias.</w:t>
      </w:r>
    </w:p>
    <w:p>
      <w:pPr>
        <w:keepNext/>
        <w:spacing w:after="100"/>
      </w:pPr>
      <w:r>
        <w:rPr>
          <w:b/>
          <w:color w:val="1D6FA3"/>
          <w:sz w:val="16"/>
        </w:rPr>
        <w:t>EVERY STUDY</w:t>
      </w:r>
      <w:r>
        <w:rPr>
          <w:color w:val="5B6570"/>
          <w:sz w:val="16"/>
        </w:rPr>
        <w:t xml:space="preserve">   applies to every study   ·   learned from a fundamental walk-forward test, ARCC walk-forward, date not recorded</w:t>
      </w:r>
      <w:r>
        <w:rPr>
          <w:b/>
          <w:color w:val="B03A2E"/>
          <w:sz w:val="16"/>
        </w:rPr>
        <w:t xml:space="preserve">   ·   STATUS: PROVISIONAL</w:t>
      </w:r>
    </w:p>
    <w:p>
      <w:pPr>
        <w:spacing w:after="100"/>
      </w:pPr>
      <w:r>
        <w:rPr>
          <w:b w:val="0"/>
          <w:i w:val="0"/>
          <w:color w:val="1A1D21"/>
          <w:sz w:val="21"/>
        </w:rPr>
        <w:t>It is tempting to treat any consistent miss as something a multiplier can fix. Test the multiplier the way you would test a forecast: estimate it only on data that had already resolved, then apply it forward. If the error gets worse, the problem is in how the driver is wired, and a correction would only hide it.</w:t>
      </w:r>
    </w:p>
    <w:p>
      <w:pPr>
        <w:spacing w:after="60"/>
        <w:ind w:left="283"/>
      </w:pPr>
      <w:r>
        <w:rPr>
          <w:b w:val="0"/>
          <w:i w:val="0"/>
          <w:color w:val="5B6570"/>
          <w:sz w:val="19"/>
        </w:rPr>
        <w:t>How we know.  Applied -0.108 at origin FY2022; average miss changed -0.108.</w:t>
      </w:r>
    </w:p>
    <w:p>
      <w:pPr>
        <w:spacing w:after="160"/>
        <w:ind w:left="283"/>
      </w:pPr>
      <w:r>
        <w:rPr>
          <w:b w:val="0"/>
          <w:i w:val="0"/>
          <w:color w:val="5B6570"/>
          <w:sz w:val="19"/>
        </w:rPr>
        <w:t>What would overturn it.  A driver whose correction degrades out of sample and is nevertheless shown to be a calibration problem rather than a specification one.</w:t>
      </w:r>
    </w:p>
    <w:p>
      <w:pPr>
        <w:keepNext/>
        <w:spacing w:before="240" w:after="60"/>
      </w:pPr>
      <w:r>
        <w:rPr>
          <w:b/>
          <w:color w:val="1A1D21"/>
          <w:sz w:val="22"/>
        </w:rPr>
        <w:t>L-062  A sensitivity that does not reproduce the headline when nothing is changed is a second model.</w:t>
      </w:r>
    </w:p>
    <w:p>
      <w:pPr>
        <w:keepNext/>
        <w:spacing w:after="100"/>
      </w:pPr>
      <w:r>
        <w:rPr>
          <w:b/>
          <w:color w:val="1D6FA3"/>
          <w:sz w:val="16"/>
        </w:rPr>
        <w:t>EVERY STUDY</w:t>
      </w:r>
      <w:r>
        <w:rPr>
          <w:color w:val="5B6570"/>
          <w:sz w:val="16"/>
        </w:rPr>
        <w:t xml:space="preserve">   applies to every study   ·   learned from a self-audit, ARCC walk-forward, date not recorded</w:t>
      </w:r>
    </w:p>
    <w:p>
      <w:pPr>
        <w:spacing w:after="100"/>
      </w:pPr>
      <w:r>
        <w:rPr>
          <w:b w:val="0"/>
          <w:i w:val="0"/>
          <w:color w:val="1A1D21"/>
          <w:sz w:val="21"/>
        </w:rPr>
        <w:t>Every study has a block that re-values the company under a different assumption. If that block rebuilds the calculation instead of reusing it, it will drift from the answer it is supposed to be testing — and it will drift silently, because nobody compares a sensitivity to the base case. Call the function with nothing changed and require it to return the published number.</w:t>
      </w:r>
    </w:p>
    <w:p>
      <w:pPr>
        <w:spacing w:after="60"/>
        <w:ind w:left="283"/>
      </w:pPr>
      <w:r>
        <w:rPr>
          <w:b w:val="0"/>
          <w:i w:val="0"/>
          <w:color w:val="5B6570"/>
          <w:sz w:val="19"/>
        </w:rPr>
        <w:t>How we know.  On ARCC the re-valuation function discounted the terminal value at the last explicit year's mid-year factor while the headline used the end-of-window factor. Called with no change it returned 57.27 against a published 55.21, so every sensitivity and every contested judgement in the study was quoted on a basis 3.7% more generous than the number it was compared against. The assertion that now enforces it caught a SECOND instance on its first run, when a new income line was added to the headline and not to the rebuild.</w:t>
      </w:r>
    </w:p>
    <w:p>
      <w:pPr>
        <w:spacing w:after="160"/>
        <w:ind w:left="283"/>
      </w:pPr>
      <w:r>
        <w:rPr>
          <w:b w:val="0"/>
          <w:i w:val="0"/>
          <w:color w:val="5B6570"/>
          <w:sz w:val="19"/>
        </w:rPr>
        <w:t>What would overturn it.  Nothing. A sensitivity that cannot reproduce its own base case is measuring something else.</w:t>
      </w:r>
    </w:p>
    <w:p>
      <w:pPr>
        <w:keepNext/>
        <w:spacing w:before="240" w:after="60"/>
      </w:pPr>
      <w:r>
        <w:rPr>
          <w:b/>
          <w:color w:val="1A1D21"/>
          <w:sz w:val="22"/>
        </w:rPr>
        <w:t>L-063  If every observation you have includes growth spending, they are a CEILING on maintenance, not a midpoint.</w:t>
      </w:r>
    </w:p>
    <w:p>
      <w:pPr>
        <w:keepNext/>
        <w:spacing w:after="100"/>
      </w:pPr>
      <w:r>
        <w:rPr>
          <w:b/>
          <w:color w:val="1D6FA3"/>
          <w:sz w:val="16"/>
        </w:rPr>
        <w:t>EVERY STUDY</w:t>
      </w:r>
      <w:r>
        <w:rPr>
          <w:color w:val="5B6570"/>
          <w:sz w:val="16"/>
        </w:rPr>
        <w:t xml:space="preserve">   applies to every study   ·   learned from a self-audit, ARCC walk-forward, date not recorded</w:t>
      </w:r>
    </w:p>
    <w:p>
      <w:pPr>
        <w:spacing w:after="100"/>
      </w:pPr>
      <w:r>
        <w:rPr>
          <w:b w:val="0"/>
          <w:i w:val="0"/>
          <w:color w:val="1A1D21"/>
          <w:sz w:val="21"/>
        </w:rPr>
        <w:t>When the only capital-spending figures available are years that also carried expansion projects, those figures are the most maintenance could possibly have been. Setting the maintenance assumption in the middle of that band puts it above some of the observations and treats an upper bound as a central estimate.</w:t>
      </w:r>
    </w:p>
    <w:p>
      <w:pPr>
        <w:spacing w:after="60"/>
        <w:ind w:left="283"/>
      </w:pPr>
      <w:r>
        <w:rPr>
          <w:b w:val="0"/>
          <w:i w:val="0"/>
          <w:color w:val="5B6570"/>
          <w:sz w:val="19"/>
        </w:rPr>
        <w:t>How we know.  ARCC's input note observed that FY2024 (USD 3.70/t) and FY2025 (USD 3.23/t) 'both carry the alternative-fuel and silo programmes' and then set maintenance at USD 4.00/t — above both. The H1-2026 cash-flow statement settled the direction by splitting the spend: EGP 102.9mn of property, plant and equipment against EGP 505.5mn of assets under construction, so 83% of it was the growth programme. Resetting the anchor to the most recent full year's total was worth EGP 0.84 on the central.</w:t>
      </w:r>
    </w:p>
    <w:p>
      <w:pPr>
        <w:spacing w:after="160"/>
        <w:ind w:left="283"/>
      </w:pPr>
      <w:r>
        <w:rPr>
          <w:b w:val="0"/>
          <w:i w:val="0"/>
          <w:color w:val="5B6570"/>
          <w:sz w:val="19"/>
        </w:rPr>
        <w:t>What would overturn it.  A disclosure that separates maintenance from growth capital directly, which makes the inference unnecessary.</w:t>
      </w:r>
    </w:p>
    <w:p>
      <w:pPr>
        <w:keepNext/>
        <w:spacing w:before="240" w:after="60"/>
      </w:pPr>
      <w:r>
        <w:rPr>
          <w:b/>
          <w:color w:val="1A1D21"/>
          <w:sz w:val="22"/>
        </w:rPr>
        <w:t>L-064  While a project is under construction, its interest and currency losses go to the asset, not the income statement.</w:t>
      </w:r>
    </w:p>
    <w:p>
      <w:pPr>
        <w:keepNext/>
        <w:spacing w:after="100"/>
      </w:pPr>
      <w:r>
        <w:rPr>
          <w:b/>
          <w:color w:val="1D6FA3"/>
          <w:sz w:val="16"/>
        </w:rPr>
        <w:t>EVERY STUDY</w:t>
      </w:r>
      <w:r>
        <w:rPr>
          <w:color w:val="5B6570"/>
          <w:sz w:val="16"/>
        </w:rPr>
        <w:t xml:space="preserve">   applies to every study   ·   learned from a fundamental walk-forward test, EGCH walk-forward, date not recorded</w:t>
      </w:r>
      <w:r>
        <w:rPr>
          <w:b/>
          <w:color w:val="B03A2E"/>
          <w:sz w:val="16"/>
        </w:rPr>
        <w:t xml:space="preserve">   ·   STATUS: PROVISIONAL</w:t>
      </w:r>
    </w:p>
    <w:p>
      <w:pPr>
        <w:spacing w:after="100"/>
      </w:pPr>
      <w:r>
        <w:rPr>
          <w:b w:val="0"/>
          <w:i w:val="0"/>
          <w:color w:val="1A1D21"/>
          <w:sz w:val="21"/>
        </w:rPr>
        <w:t>Under IAS 23 and its Egyptian equivalent, the interest on a loan that funds a qualifying asset — and the exchange loss on that loan — is capitalised into the asset until it is ready for use. So a borrowing rate formed from the income-statement charge during construction understates what the loan actually costs, and a currency driver that charges the revaluation to profit invents a loss the company will never book there. Form the rate on the loan's own terms, put the construction-period charge on the balance sheet, and move it to the income statement only when the asset is commissioned.</w:t>
      </w:r>
    </w:p>
    <w:p>
      <w:pPr>
        <w:spacing w:after="60"/>
        <w:ind w:left="283"/>
      </w:pPr>
      <w:r>
        <w:rPr>
          <w:b w:val="0"/>
          <w:i w:val="0"/>
          <w:color w:val="5B6570"/>
          <w:sz w:val="19"/>
        </w:rPr>
        <w:t>How we know.  Bias -1.276 log (about 3.6 times too low), average miss 1.372, wrong in the same direction in 86% of cases, and the sign holds across every bootstrap block tested (n=28).</w:t>
      </w:r>
    </w:p>
    <w:p>
      <w:pPr>
        <w:spacing w:after="160"/>
        <w:ind w:left="283"/>
      </w:pPr>
      <w:r>
        <w:rPr>
          <w:b w:val="0"/>
          <w:i w:val="0"/>
          <w:color w:val="5B6570"/>
          <w:sz w:val="19"/>
        </w:rPr>
        <w:t>What would overturn it.  An issuer that expenses all borrowing costs as incurred, where the rate formed on the income-statement charge matches the loan's disclosed cost and the currency revaluation appears in profit in the year of the devaluation.</w:t>
      </w:r>
    </w:p>
    <w:p>
      <w:pPr>
        <w:keepNext/>
        <w:spacing w:before="240" w:after="60"/>
      </w:pPr>
      <w:r>
        <w:rPr>
          <w:b/>
          <w:color w:val="1A1D21"/>
          <w:sz w:val="22"/>
        </w:rPr>
        <w:t>L-065  A statutory-rate tax driver must first check whether the company pays current tax at the origin.</w:t>
      </w:r>
    </w:p>
    <w:p>
      <w:pPr>
        <w:keepNext/>
        <w:spacing w:after="100"/>
      </w:pPr>
      <w:r>
        <w:rPr>
          <w:b/>
          <w:color w:val="1D6FA3"/>
          <w:sz w:val="16"/>
        </w:rPr>
        <w:t>EVERY STUDY</w:t>
      </w:r>
      <w:r>
        <w:rPr>
          <w:color w:val="5B6570"/>
          <w:sz w:val="16"/>
        </w:rPr>
        <w:t xml:space="preserve">   applies to every study   ·   learned from a fundamental walk-forward test, EGCH walk-forward, date not recorded</w:t>
      </w:r>
      <w:r>
        <w:rPr>
          <w:b/>
          <w:color w:val="B03A2E"/>
          <w:sz w:val="16"/>
        </w:rPr>
        <w:t xml:space="preserve">   ·   STATUS: PROVISIONAL</w:t>
      </w:r>
    </w:p>
    <w:p>
      <w:pPr>
        <w:spacing w:after="100"/>
      </w:pPr>
      <w:r>
        <w:rPr>
          <w:b w:val="0"/>
          <w:i w:val="0"/>
          <w:color w:val="1A1D21"/>
          <w:sz w:val="21"/>
        </w:rPr>
        <w:t>Tax by formula at the statutory rate is the right rule for a regime, but a company carrying forward large losses, or taking an accelerated first-year deduction on new plant, books no current tax for years and then a deferred charge or credit that the formula cannot see. Read the current-tax line and the deferred-tax note at the origin before applying the rate; where current tax is nil, say so and carry the zero-tax case beside the statutory one rather than assuming it away.</w:t>
      </w:r>
    </w:p>
    <w:p>
      <w:pPr>
        <w:spacing w:after="60"/>
        <w:ind w:left="283"/>
      </w:pPr>
      <w:r>
        <w:rPr>
          <w:b w:val="0"/>
          <w:i w:val="0"/>
          <w:color w:val="5B6570"/>
          <w:sz w:val="19"/>
        </w:rPr>
        <w:t>How we know.  Average miss 1.500 as known, 2.028 with perfect foresight of inflation — the macro share is only -35.2%.</w:t>
      </w:r>
    </w:p>
    <w:p>
      <w:pPr>
        <w:spacing w:after="160"/>
        <w:ind w:left="283"/>
      </w:pPr>
      <w:r>
        <w:rPr>
          <w:b w:val="0"/>
          <w:i w:val="0"/>
          <w:color w:val="5B6570"/>
          <w:sz w:val="19"/>
        </w:rPr>
        <w:t>What would overturn it.  A run on a company whose current tax at every origin equals the statutory rate on profit before tax, where the formula's error is inside the other drivers' noise.</w:t>
      </w:r>
    </w:p>
    <w:p>
      <w:pPr>
        <w:keepNext/>
        <w:spacing w:before="240" w:after="60"/>
      </w:pPr>
      <w:r>
        <w:rPr>
          <w:b/>
          <w:color w:val="1A1D21"/>
          <w:sz w:val="22"/>
        </w:rPr>
        <w:t>L-066  A checklist a study fills in about itself measures its opinion of the work, not the work.</w:t>
      </w:r>
    </w:p>
    <w:p>
      <w:pPr>
        <w:keepNext/>
        <w:spacing w:after="100"/>
      </w:pPr>
      <w:r>
        <w:rPr>
          <w:b/>
          <w:color w:val="1D6FA3"/>
          <w:sz w:val="16"/>
        </w:rPr>
        <w:t>EVERY STUDY</w:t>
      </w:r>
      <w:r>
        <w:rPr>
          <w:color w:val="5B6570"/>
          <w:sz w:val="16"/>
        </w:rPr>
        <w:t xml:space="preserve">   applies to every study   ·   learned from a self-audit, AMOC and ARCC delivered-workbook audit, 01-Sep-2026</w:t>
      </w:r>
    </w:p>
    <w:p>
      <w:pPr>
        <w:spacing w:after="100"/>
      </w:pPr>
      <w:r>
        <w:rPr>
          <w:b w:val="0"/>
          <w:i w:val="0"/>
          <w:color w:val="1A1D21"/>
          <w:sz w:val="21"/>
        </w:rPr>
        <w:t>Where a standard can be read off the delivered file, read it off the delivered file. An attestation is only worth what an outside reader could not otherwise see; anything a script can measure directly should be measured directly, and the attestation kept for the judgements that genuinely cannot be.</w:t>
      </w:r>
    </w:p>
    <w:p>
      <w:pPr>
        <w:spacing w:after="60"/>
        <w:ind w:left="283"/>
      </w:pPr>
      <w:r>
        <w:rPr>
          <w:b w:val="0"/>
          <w:i w:val="0"/>
          <w:color w:val="5B6570"/>
          <w:sz w:val="19"/>
        </w:rPr>
        <w:t>How we know.  AMOC's compute.py set structure_matches_model=True and assert_model_study() passed on that boolean, while the delivered workbook carried SEVEN sheets against the model report's sixteen. Every other gate that could see the file was examining its contents: the recalculation reconciled 5,775 formula cells with zero disagreements, the external-reader scrub was clean and table discipline reported zero problems across both documents. None of them was looking at its shape. Reading the sheet list off the .xlsx from outside found it in one line.</w:t>
      </w:r>
    </w:p>
    <w:p>
      <w:pPr>
        <w:spacing w:after="160"/>
        <w:ind w:left="283"/>
      </w:pPr>
      <w:r>
        <w:rPr>
          <w:b w:val="0"/>
          <w:i w:val="0"/>
          <w:color w:val="5B6570"/>
          <w:sz w:val="19"/>
        </w:rPr>
        <w:t>What would overturn it.  A standard that cannot be expressed as a test of the delivered artefact, where the attestation is the only evidence available.</w:t>
      </w:r>
    </w:p>
    <w:p>
      <w:pPr>
        <w:keepNext/>
        <w:spacing w:before="240" w:after="60"/>
      </w:pPr>
      <w:r>
        <w:rPr>
          <w:b/>
          <w:color w:val="1A1D21"/>
          <w:sz w:val="22"/>
        </w:rPr>
        <w:t>L-067  A gate pointed at a superseded file reports on something nobody receives.</w:t>
      </w:r>
    </w:p>
    <w:p>
      <w:pPr>
        <w:keepNext/>
        <w:spacing w:after="100"/>
      </w:pPr>
      <w:r>
        <w:rPr>
          <w:b/>
          <w:color w:val="1D6FA3"/>
          <w:sz w:val="16"/>
        </w:rPr>
        <w:t>EVERY STUDY</w:t>
      </w:r>
      <w:r>
        <w:rPr>
          <w:color w:val="5B6570"/>
          <w:sz w:val="16"/>
        </w:rPr>
        <w:t xml:space="preserve">   applies to every study   ·   learned from a self-audit, AMOC and ARCC delivered-workbook audit, 01-Sep-2026</w:t>
      </w:r>
    </w:p>
    <w:p>
      <w:pPr>
        <w:spacing w:after="100"/>
      </w:pPr>
      <w:r>
        <w:rPr>
          <w:b w:val="0"/>
          <w:i w:val="0"/>
          <w:color w:val="1A1D21"/>
          <w:sz w:val="21"/>
        </w:rPr>
        <w:t>When a study is re-issued, every check that opens the delivered file by name has to move with it. A check left pointing at the previous edition keeps passing, and its green says nothing about what was actually shipped.</w:t>
      </w:r>
    </w:p>
    <w:p>
      <w:pPr>
        <w:spacing w:after="60"/>
        <w:ind w:left="283"/>
      </w:pPr>
      <w:r>
        <w:rPr>
          <w:b w:val="0"/>
          <w:i w:val="0"/>
          <w:color w:val="5B6570"/>
          <w:sz w:val="19"/>
        </w:rPr>
        <w:t>How we know.  Three further instances have been found since, which is why this is filed at ALL and not as one study's mishap: a valuation-gap review green-lighted against an answer that had moved from 3.76 to -1.06; the fair-value register reporting [ok] while it sat two editions behind the study it records; and a vintage archive that would have done the same had its gate checked existence. Every one asked whether an artefact EXISTED. Originally: ARCC's driver_test.py and label_gate.py both opened ARCC_Valuation_Model_06082026_public.xlsx while the delivered file was the 01092026 edition, and both reported clean. Re- pointed at the delivered file, five of the driver assertions failed at once: revision 4 had moved the valuation date to 30 June 2026 and put the bridge on that reviewed balance sheet, so the FY2025 cash, minority and declared-dividend rows no longer move the headline and the assertions that said they did had never run against the model that shipped.</w:t>
      </w:r>
    </w:p>
    <w:p>
      <w:pPr>
        <w:spacing w:after="160"/>
        <w:ind w:left="283"/>
      </w:pPr>
      <w:r>
        <w:rPr>
          <w:b w:val="0"/>
          <w:i w:val="0"/>
          <w:color w:val="5B6570"/>
          <w:sz w:val="19"/>
        </w:rPr>
        <w:t>What would overturn it.  A build that writes to one filename per study, so there is no superseded edition for a check to open.</w:t>
      </w:r>
    </w:p>
    <w:p>
      <w:pPr>
        <w:keepNext/>
        <w:spacing w:before="240" w:after="60"/>
      </w:pPr>
      <w:r>
        <w:rPr>
          <w:b/>
          <w:color w:val="1A1D21"/>
          <w:sz w:val="22"/>
        </w:rPr>
        <w:t>L-068  What a process commits decides what can ever be asked of it later.</w:t>
      </w:r>
    </w:p>
    <w:p>
      <w:pPr>
        <w:keepNext/>
        <w:spacing w:after="100"/>
      </w:pPr>
      <w:r>
        <w:rPr>
          <w:b/>
          <w:color w:val="1D6FA3"/>
          <w:sz w:val="16"/>
        </w:rPr>
        <w:t>EVERY STUDY</w:t>
      </w:r>
      <w:r>
        <w:rPr>
          <w:color w:val="5B6570"/>
          <w:sz w:val="16"/>
        </w:rPr>
        <w:t xml:space="preserve">   applies to every study   ·   learned from a self-audit, method reassessment WS6, valuation-input census, 03-Sep-2026</w:t>
      </w:r>
    </w:p>
    <w:p>
      <w:pPr>
        <w:spacing w:after="100"/>
      </w:pPr>
      <w:r>
        <w:rPr>
          <w:b w:val="0"/>
          <w:i w:val="0"/>
          <w:color w:val="1A1D21"/>
          <w:sz w:val="21"/>
        </w:rPr>
        <w:t>A record answers the question it was built for. Anything else you later want to know has to have been written down at the time, and if it was not, it is usually gone rather than merely inconvenient. When you design what a piece of work leaves behind, spend a moment asking what a DIFFERENT question would need from it.</w:t>
      </w:r>
    </w:p>
    <w:p>
      <w:pPr>
        <w:spacing w:after="60"/>
        <w:ind w:left="283"/>
      </w:pPr>
      <w:r>
        <w:rPr>
          <w:b w:val="0"/>
          <w:i w:val="0"/>
          <w:color w:val="5B6570"/>
          <w:sz w:val="19"/>
        </w:rPr>
        <w:t>How we know.  Five fundamental walk-forwards each scored their drivers properly and committed an income statement. When the valuation calibration came to rebuild a fair value at a past origin, a census of what they actually carry found NOT ONE of 55 name- origin cells with a complete enterprise-to-equity bridge and a capital-expenditure figure: cash on 25% of cells, debt on 60%, working capital on 27%, a footed share count on 16%, capex on none. Three cells (TMGH 2020-2022) allow capex to be derived by the identity capex = dPPE + D&amp;A; five more (PHDC 2015-2019) carry the bridge and no route to capex at all. Every missing item sits on a balance sheet or cash-flow statement in filings those runs had already opened and parsed cell by cell, so carrying them out would have been a copy rather than new research.</w:t>
      </w:r>
    </w:p>
    <w:p>
      <w:pPr>
        <w:spacing w:after="160"/>
        <w:ind w:left="283"/>
      </w:pPr>
      <w:r>
        <w:rPr>
          <w:b w:val="0"/>
          <w:i w:val="0"/>
          <w:color w:val="5B6570"/>
          <w:sz w:val="19"/>
        </w:rPr>
        <w:t>What would overturn it.  A run that commits the block and then finds nobody ever asks for it — if several names carry cash, debt, capex and a share count through a full cycle and no later question needs them, the cost was real and the benefit was not, and the block should shrink to what was used.</w:t>
      </w:r>
    </w:p>
    <w:p>
      <w:pPr>
        <w:keepNext/>
        <w:spacing w:before="240" w:after="60"/>
      </w:pPr>
      <w:r>
        <w:rPr>
          <w:b/>
          <w:color w:val="1A1D21"/>
          <w:sz w:val="22"/>
        </w:rPr>
        <w:t>L-069  An instrument whose bias points the same way as the hypothesis cannot test it.</w:t>
      </w:r>
    </w:p>
    <w:p>
      <w:pPr>
        <w:keepNext/>
        <w:spacing w:after="100"/>
      </w:pPr>
      <w:r>
        <w:rPr>
          <w:b/>
          <w:color w:val="1D6FA3"/>
          <w:sz w:val="16"/>
        </w:rPr>
        <w:t>EVERY STUDY</w:t>
      </w:r>
      <w:r>
        <w:rPr>
          <w:color w:val="5B6570"/>
          <w:sz w:val="16"/>
        </w:rPr>
        <w:t xml:space="preserve">   applies to every study   ·   learned from a self-audit, method reassessment WS6, valuation-input census, 03-Sep-2026</w:t>
      </w:r>
    </w:p>
    <w:p>
      <w:pPr>
        <w:spacing w:after="100"/>
      </w:pPr>
      <w:r>
        <w:rPr>
          <w:b w:val="0"/>
          <w:i w:val="0"/>
          <w:color w:val="1A1D21"/>
          <w:sz w:val="21"/>
        </w:rPr>
        <w:t>If the thing you are measuring with leans in the same direction as the thing you are trying to prove, a confirming answer means nothing — the instrument would have produced it whatever the truth was. Worse than a big known bias is one that changes direction from case to case, because that cannot be corrected, disclosed as a direction, or reasoned around.</w:t>
      </w:r>
    </w:p>
    <w:p>
      <w:pPr>
        <w:spacing w:after="60"/>
        <w:ind w:left="283"/>
      </w:pPr>
      <w:r>
        <w:rPr>
          <w:b w:val="0"/>
          <w:i w:val="0"/>
          <w:color w:val="5B6570"/>
          <w:sz w:val="19"/>
        </w:rPr>
        <w:t>How we know.  The reassessment tests whether this house leans pessimistic. Two mechanical valuation lenses were declared to measure it and both were shaped by what happened to be committed rather than by the class rule: omitting cash UNDERSTATES equity value, omitting capex OVERSTATES it, and omitting working capital does either depending on growth — so a value assembled from whatever a cell carries has a bias whose sign is set by which items that cell is missing. On AMOC, a net-cash company, the omitted cash is most of the answer. The second declaration knew it was a floor and said so; what it did not say is that a floor cannot measure a pessimism lean.</w:t>
      </w:r>
    </w:p>
    <w:p>
      <w:pPr>
        <w:spacing w:after="160"/>
        <w:ind w:left="283"/>
      </w:pPr>
      <w:r>
        <w:rPr>
          <w:b w:val="0"/>
          <w:i w:val="0"/>
          <w:color w:val="5B6570"/>
          <w:sz w:val="19"/>
        </w:rPr>
        <w:t>What would overturn it.  A demonstration that the omissions are small relative to value on a given name — a company with no debt, no material cash and no reinvestment — in which case a mechanical value on that name is honest and this caution is too strict there. The test is arithmetic and available.</w:t>
      </w:r>
    </w:p>
    <w:p>
      <w:pPr>
        <w:keepNext/>
        <w:spacing w:before="240" w:after="60"/>
      </w:pPr>
      <w:r>
        <w:rPr>
          <w:b/>
          <w:color w:val="1A1D21"/>
          <w:sz w:val="22"/>
        </w:rPr>
        <w:t>L-070  An alternative must go through the same bridge as the number it is compared with.</w:t>
      </w:r>
    </w:p>
    <w:p>
      <w:pPr>
        <w:keepNext/>
        <w:spacing w:after="100"/>
      </w:pPr>
      <w:r>
        <w:rPr>
          <w:b/>
          <w:color w:val="1D6FA3"/>
          <w:sz w:val="16"/>
        </w:rPr>
        <w:t>EVERY STUDY</w:t>
      </w:r>
      <w:r>
        <w:rPr>
          <w:color w:val="5B6570"/>
          <w:sz w:val="16"/>
        </w:rPr>
        <w:t xml:space="preserve">   applies to every study   ·   learned from a self-audit, method reassessment WS8, AMOC output records, 03-Sep-2026</w:t>
      </w:r>
    </w:p>
    <w:p>
      <w:pPr>
        <w:spacing w:after="100"/>
      </w:pPr>
      <w:r>
        <w:rPr>
          <w:b w:val="0"/>
          <w:i w:val="0"/>
          <w:color w:val="1A1D21"/>
          <w:sz w:val="21"/>
        </w:rPr>
        <w:t>When a study prices a choice 'the other way', the two figures have to be built the same way apart from the choice itself. If the alternative runs through an older or simpler bridge, the difference between them measures the bridge as much as the choice — and it will usually look bigger than it is.</w:t>
      </w:r>
    </w:p>
    <w:p>
      <w:pPr>
        <w:spacing w:after="60"/>
        <w:ind w:left="283"/>
      </w:pPr>
      <w:r>
        <w:rPr>
          <w:b w:val="0"/>
          <w:i w:val="0"/>
          <w:color w:val="5B6570"/>
          <w:sz w:val="19"/>
        </w:rPr>
        <w:t>How we know.  AMOC's helper for contested choices deducts the minority as a share of ENTERPRISE value and omits provisions, the dividend payable and investments; the delivered bridge deducts a share of EQUITY value and carries all three lines. Same enterprise value, EGP 10.3528 against the delivered EGP 9.9142. Compared against the delivered headline, three of four contested choices clear the 5%-of-value materiality line; compared like for like, one does. A sign test on the first basis would have counted three material judgements where there is one.</w:t>
      </w:r>
    </w:p>
    <w:p>
      <w:pPr>
        <w:spacing w:after="160"/>
        <w:ind w:left="283"/>
      </w:pPr>
      <w:r>
        <w:rPr>
          <w:b w:val="0"/>
          <w:i w:val="0"/>
          <w:color w:val="5B6570"/>
          <w:sz w:val="19"/>
        </w:rPr>
        <w:t>What would overturn it.  A case where the simpler construction is the one a reader receives — then it is the headline that is inconsistent with the alternatives, not the other way round, and the fix runs in the opposite direction.</w:t>
      </w:r>
    </w:p>
    <w:p>
      <w:pPr>
        <w:keepNext/>
        <w:spacing w:before="240" w:after="60"/>
      </w:pPr>
      <w:r>
        <w:rPr>
          <w:b/>
          <w:color w:val="1A1D21"/>
          <w:sz w:val="22"/>
        </w:rPr>
        <w:t>L-071  A rule enforced on the record is not enforced on the document.</w:t>
      </w:r>
    </w:p>
    <w:p>
      <w:pPr>
        <w:keepNext/>
        <w:spacing w:after="100"/>
      </w:pPr>
      <w:r>
        <w:rPr>
          <w:b/>
          <w:color w:val="1D6FA3"/>
          <w:sz w:val="16"/>
        </w:rPr>
        <w:t>EVERY STUDY</w:t>
      </w:r>
      <w:r>
        <w:rPr>
          <w:color w:val="5B6570"/>
          <w:sz w:val="16"/>
        </w:rPr>
        <w:t xml:space="preserve">   applies to every study   ·   learned from a self-audit, method reassessment WS8, lens vocabulary in delivered documents, 03-Sep-2026</w:t>
      </w:r>
    </w:p>
    <w:p>
      <w:pPr>
        <w:spacing w:after="100"/>
      </w:pPr>
      <w:r>
        <w:rPr>
          <w:b w:val="0"/>
          <w:i w:val="0"/>
          <w:color w:val="1A1D21"/>
          <w:sz w:val="21"/>
        </w:rPr>
        <w:t>It is much easier to check a machine-readable record than the report a reader actually opens, so that is where checks get written — and the record can be brought into line while the document goes on saying the old thing. When a rule governs what a reader is TOLD, the check has to read what the reader receives.</w:t>
      </w:r>
    </w:p>
    <w:p>
      <w:pPr>
        <w:spacing w:after="60"/>
        <w:ind w:left="283"/>
      </w:pPr>
      <w:r>
        <w:rPr>
          <w:b w:val="0"/>
          <w:i w:val="0"/>
          <w:color w:val="5B6570"/>
          <w:sz w:val="19"/>
        </w:rPr>
        <w:t>How we know.  [R-LENS-03] retired the typed multi-lens blend and is enforced on each study's committed lens record, which was green everywhere. Reading the delivered PDFs instead: 6 of 20 carried no weighted blend and 14 published a weighted central as the study's own answer. ARCC had been RE-ISSUED after the rule and its document prints a weighted central of 54.65 beside a numbers file carrying 53.46. ADNOCLS, the model report every study is opened beside, carried twenty-two such assertions — so the exemplar was teaching the retired architecture to every study that followed.</w:t>
      </w:r>
    </w:p>
    <w:p>
      <w:pPr>
        <w:spacing w:after="160"/>
        <w:ind w:left="283"/>
      </w:pPr>
      <w:r>
        <w:rPr>
          <w:b w:val="0"/>
          <w:i w:val="0"/>
          <w:color w:val="5B6570"/>
          <w:sz w:val="19"/>
        </w:rPr>
        <w:t>What would overturn it.  A rule whose whole content IS the record — a provenance field, a stamp, an attestation — has nothing in the document to check, and reading the document for it would find nothing. The test is whether the rule governs what a reader is told.</w:t>
      </w:r>
    </w:p>
    <w:p>
      <w:pPr>
        <w:keepNext/>
        <w:spacing w:before="240" w:after="60"/>
      </w:pPr>
      <w:r>
        <w:rPr>
          <w:b/>
          <w:color w:val="1A1D21"/>
          <w:sz w:val="22"/>
        </w:rPr>
        <w:t>L-072  A forecast that reverses what the company has just filed is a claim, and it is named, sourced and measured or it is not made.</w:t>
      </w:r>
    </w:p>
    <w:p>
      <w:pPr>
        <w:keepNext/>
        <w:spacing w:after="100"/>
      </w:pPr>
      <w:r>
        <w:rPr>
          <w:b/>
          <w:color w:val="1D6FA3"/>
          <w:sz w:val="16"/>
        </w:rPr>
        <w:t>EVERY STUDY</w:t>
      </w:r>
      <w:r>
        <w:rPr>
          <w:color w:val="5B6570"/>
          <w:sz w:val="16"/>
        </w:rPr>
        <w:t xml:space="preserve">   applies to every study   ·   learned from a found while building, the AMOC, EGCH and ARCC re-strikes of 03-Sep-2026, on the principal's lead</w:t>
      </w:r>
    </w:p>
    <w:p>
      <w:pPr>
        <w:spacing w:after="100"/>
      </w:pPr>
      <w:r>
        <w:rPr>
          <w:b w:val="0"/>
          <w:i w:val="0"/>
          <w:color w:val="1A1D21"/>
          <w:sz w:val="21"/>
        </w:rPr>
        <w:t>A model that quietly walks a rate back toward a longer average looks prudent and is not: it is a forecast of reversion that nobody wrote down and nobody can check. Where the forecast opens materially below the latest reviewed period, the mechanism is named from a closed list, the disclosure that establishes it is carried from the filings, and the direction is MEASURED in the company's own like-for-like period pair.</w:t>
      </w:r>
    </w:p>
    <w:p>
      <w:pPr>
        <w:spacing w:after="60"/>
        <w:ind w:left="283"/>
      </w:pPr>
      <w:r>
        <w:rPr>
          <w:b w:val="0"/>
          <w:i w:val="0"/>
          <w:color w:val="5B6570"/>
          <w:sz w:val="19"/>
        </w:rPr>
        <w:t>How we know.  The rule had been in both governing documents since 07-Aug-2026 and on one day three studies in one market violated it in three costumes, every one lowering the value. AMOC forecast a 9.494% gross margin falling to 8.764% against a filed half of 12.428% — an implied second half of 6.56% — on an unsourced real cost drift of +2.7 points a year that contradicted its own registered principle; worth +19.4% when corrected. EGCH forecast 45.66% falling to 33.02% on one typed array carrying the dollar export price down 17%, source layer 'Constructed'. ARCC opened at 39.03% against a filed peak of 39.25% and told no reader it sat at the top of its own range. [L-048] had been registered after the first occurrence, was correct, and bound nothing.</w:t>
      </w:r>
    </w:p>
    <w:p>
      <w:pPr>
        <w:spacing w:after="160"/>
        <w:ind w:left="283"/>
      </w:pPr>
      <w:r>
        <w:rPr>
          <w:b w:val="0"/>
          <w:i w:val="0"/>
          <w:color w:val="5B6570"/>
          <w:sz w:val="19"/>
        </w:rPr>
        <w:t>What would overturn it.  A study whose forecast opens materially below its latest reviewed period, names a mechanism from the closed list, carries the disclosure, shows the like-for-like direction agreeing — and is still wrong when the period matures. That would say the mechanism test is satisfiable without being informative.</w:t>
      </w:r>
    </w:p>
    <w:p>
      <w:pPr>
        <w:keepNext/>
        <w:spacing w:before="240" w:after="60"/>
      </w:pPr>
      <w:r>
        <w:rPr>
          <w:b/>
          <w:color w:val="1A1D21"/>
          <w:sz w:val="22"/>
        </w:rPr>
        <w:t>L-073  A driver out of line with the rest of the book usually means our method slipped on this one name, not that the company is unusual.</w:t>
      </w:r>
    </w:p>
    <w:p>
      <w:pPr>
        <w:keepNext/>
        <w:spacing w:after="100"/>
      </w:pPr>
      <w:r>
        <w:rPr>
          <w:b/>
          <w:color w:val="1D6FA3"/>
          <w:sz w:val="16"/>
        </w:rPr>
        <w:t>EVERY STUDY</w:t>
      </w:r>
      <w:r>
        <w:rPr>
          <w:color w:val="5B6570"/>
          <w:sz w:val="16"/>
        </w:rPr>
        <w:t xml:space="preserve">   applies to every study   ·   learned from a found while building, EGCH's dollar export price against AMOC's dollar feedstock price, 03-Sep-2026</w:t>
      </w:r>
    </w:p>
    <w:p>
      <w:pPr>
        <w:spacing w:after="100"/>
      </w:pPr>
      <w:r>
        <w:rPr>
          <w:b w:val="0"/>
          <w:i w:val="0"/>
          <w:color w:val="1A1D21"/>
          <w:sz w:val="21"/>
        </w:rPr>
        <w:t>The strongest test of a contested driver is not whether it can be argued for on its own name — almost any of them can — but whether the same house builds the same class of input the same way everywhere else. Where two studies carry opposite conventions for the same kind of number, one of them is wrong and the disagreement says which question to ask.</w:t>
      </w:r>
    </w:p>
    <w:p>
      <w:pPr>
        <w:spacing w:after="60"/>
        <w:ind w:left="283"/>
      </w:pPr>
      <w:r>
        <w:rPr>
          <w:b w:val="0"/>
          <w:i w:val="0"/>
          <w:color w:val="5B6570"/>
          <w:sz w:val="19"/>
        </w:rPr>
        <w:t>How we know.  EGCH carried a typed dollar output price falling 17% over five years with no marginal cash cost quoted and no institution publishing it, while AMOC — same house, same market, same week — held its dollar commodity price FLAT and registered the reason in as many words: 'no forecast of it is defensible'. Neither study was checked against the other; the inconsistency was invisible from inside either one, and it ran the value-destroying way in the study that had it. Separately, EGCH published the RATING equity-risk-premium basis as its central where [R-COC-01] names the CDS basis by default and both peer Egyptian studies use it — a 13.94% premium against 9.41% for the same sovereign on the same day, again the higher one.</w:t>
      </w:r>
    </w:p>
    <w:p>
      <w:pPr>
        <w:spacing w:after="160"/>
        <w:ind w:left="283"/>
      </w:pPr>
      <w:r>
        <w:rPr>
          <w:b w:val="0"/>
          <w:i w:val="0"/>
          <w:color w:val="5B6570"/>
          <w:sz w:val="19"/>
        </w:rPr>
        <w:t>What would overturn it.  A case where a name genuinely does deserve a different convention from its book, established from that company's own disclosures rather than from the analyst's judgement. Then the rule is to name the difference, not to conform.</w:t>
      </w:r>
    </w:p>
    <w:p>
      <w:pPr>
        <w:keepNext/>
        <w:spacing w:before="240" w:after="60"/>
      </w:pPr>
      <w:r>
        <w:rPr>
          <w:b/>
          <w:color w:val="1A1D21"/>
          <w:sz w:val="22"/>
        </w:rPr>
        <w:t>L-074  A self-attested string is not a check, however carefully it is worded.</w:t>
      </w:r>
    </w:p>
    <w:p>
      <w:pPr>
        <w:keepNext/>
        <w:spacing w:after="100"/>
      </w:pPr>
      <w:r>
        <w:rPr>
          <w:b/>
          <w:color w:val="1D6FA3"/>
          <w:sz w:val="16"/>
        </w:rPr>
        <w:t>EVERY STUDY</w:t>
      </w:r>
      <w:r>
        <w:rPr>
          <w:color w:val="5B6570"/>
          <w:sz w:val="16"/>
        </w:rPr>
        <w:t xml:space="preserve">   applies to every study   ·   learned from a self-audit, the AMOC relative lens, exposed by the 03-Sep-2026 re-strike</w:t>
      </w:r>
    </w:p>
    <w:p>
      <w:pPr>
        <w:spacing w:after="100"/>
      </w:pPr>
      <w:r>
        <w:rPr>
          <w:b w:val="0"/>
          <w:i w:val="0"/>
          <w:color w:val="1A1D21"/>
          <w:sz w:val="21"/>
        </w:rPr>
        <w:t>Where a gate reads a sentence a study wrote about itself, the study can write the right sentence and do the wrong thing — and the gate will pass it, repeatedly, with no sign anything is wrong. Where the claim can be reduced to arithmetic, reduce it: commit the number and the ingredients that would reproduce the thing it is claimed not to be, and divide.</w:t>
      </w:r>
    </w:p>
    <w:p>
      <w:pPr>
        <w:spacing w:after="60"/>
        <w:ind w:left="283"/>
      </w:pPr>
      <w:r>
        <w:rPr>
          <w:b w:val="0"/>
          <w:i w:val="0"/>
          <w:color w:val="5B6570"/>
          <w:sz w:val="19"/>
        </w:rPr>
        <w:t>How we know.  AMOC's lens record attested 'enterprise value to EBITDA from the company's own history and its regional peers, never a multiple read off the current price' while its code computed (market cap + net debt) / base-year EBITDA re-rated by zero — the traded multiple exactly. assert_lens_design searched the prose for phrases meaning 'from the price', found the reassuring words, and passed it three times. What exposed it was moving the price: the spot rose 48.4% and the lens rose 51.3%, which a lens built on five years of own history cannot do. The gate now requires the adopted multiple and the three numbers that reproduce the traded one, and refuses when they agree to within half a per cent.</w:t>
      </w:r>
    </w:p>
    <w:p>
      <w:pPr>
        <w:spacing w:after="160"/>
        <w:ind w:left="283"/>
      </w:pPr>
      <w:r>
        <w:rPr>
          <w:b w:val="0"/>
          <w:i w:val="0"/>
          <w:color w:val="5B6570"/>
          <w:sz w:val="19"/>
        </w:rPr>
        <w:t>What would overturn it.  A relative multiple whose circularity ingredients cannot be committed because the metric genuinely has no traded counterpart. Then the arithmetic form is unavailable and the prose test is the only one left — which is an argument for withdrawing the lens, not for trusting the sentence.</w:t>
      </w:r>
    </w:p>
    <w:p>
      <w:pPr>
        <w:keepNext/>
        <w:spacing w:before="240" w:after="60"/>
      </w:pPr>
      <w:r>
        <w:rPr>
          <w:b/>
          <w:color w:val="1A1D21"/>
          <w:sz w:val="22"/>
        </w:rPr>
        <w:t>L-075  A fix that enumerates the keys it knows about is a fix that expires.</w:t>
      </w:r>
    </w:p>
    <w:p>
      <w:pPr>
        <w:keepNext/>
        <w:spacing w:after="100"/>
      </w:pPr>
      <w:r>
        <w:rPr>
          <w:b/>
          <w:color w:val="1D6FA3"/>
          <w:sz w:val="16"/>
        </w:rPr>
        <w:t>EVERY STUDY</w:t>
      </w:r>
      <w:r>
        <w:rPr>
          <w:color w:val="5B6570"/>
          <w:sz w:val="16"/>
        </w:rPr>
        <w:t xml:space="preserve">   applies to every study   ·   learned from a found while building, EGCH's build order, 03-Sep-2026</w:t>
      </w:r>
    </w:p>
    <w:p>
      <w:pPr>
        <w:spacing w:after="100"/>
      </w:pPr>
      <w:r>
        <w:rPr>
          <w:b w:val="0"/>
          <w:i w:val="0"/>
          <w:color w:val="1A1D21"/>
          <w:sz w:val="21"/>
        </w:rPr>
        <w:t>Carry-over lists, allow-lists and key-lists written when they were complete go stale the moment anything is added, and they fail silently — the new thing is simply dropped. Invert them wherever the inversion is expressible: carry everything the module does not itself produce, rather than everything somebody remembered.</w:t>
      </w:r>
    </w:p>
    <w:p>
      <w:pPr>
        <w:spacing w:after="60"/>
        <w:ind w:left="283"/>
      </w:pPr>
      <w:r>
        <w:rPr>
          <w:b w:val="0"/>
          <w:i w:val="0"/>
          <w:color w:val="5B6570"/>
          <w:sz w:val="19"/>
        </w:rPr>
        <w:t>How we know.  compute.py is imported by alternatives.py, which re-runs it and rewrites study_numbers.json. A carry-over had been written for that exact hazard and named ('central', 'fair'), which was complete when written. lenses.py has since added central_two_sided, lens_record, macro_record and bridge_record — the records [R-LENS-03], [R-MACRO-01] and [R-BRIDGE-01] are checked from outside on — and all four were silently dropped on every build. Three repo gates went red at once and the study read, from outside, like one that had never committed a record at all.</w:t>
      </w:r>
    </w:p>
    <w:p>
      <w:pPr>
        <w:spacing w:after="160"/>
        <w:ind w:left="283"/>
      </w:pPr>
      <w:r>
        <w:rPr>
          <w:b w:val="0"/>
          <w:i w:val="0"/>
          <w:color w:val="5B6570"/>
          <w:sz w:val="19"/>
        </w:rPr>
        <w:t>What would overturn it.  A module where carrying everything unknown is wrong because a stale key must be actively cleared. Then the inversion needs an explicit expiry list, which is the same hazard in the other direction and has to be checked rather than remembered.</w:t>
      </w:r>
    </w:p>
    <w:p>
      <w:pPr>
        <w:keepNext/>
        <w:spacing w:before="240" w:after="60"/>
      </w:pPr>
      <w:r>
        <w:rPr>
          <w:b/>
          <w:color w:val="1A1D21"/>
          <w:sz w:val="22"/>
        </w:rPr>
        <w:t>L-076  An artefact every builder reads and nothing writes is a number frozen at the date somebody last typed it.</w:t>
      </w:r>
    </w:p>
    <w:p>
      <w:pPr>
        <w:keepNext/>
        <w:spacing w:after="100"/>
      </w:pPr>
      <w:r>
        <w:rPr>
          <w:b/>
          <w:color w:val="1D6FA3"/>
          <w:sz w:val="16"/>
        </w:rPr>
        <w:t>EVERY STUDY</w:t>
      </w:r>
      <w:r>
        <w:rPr>
          <w:color w:val="5B6570"/>
          <w:sz w:val="16"/>
        </w:rPr>
        <w:t xml:space="preserve">   applies to every study   ·   learned from a outside critique, AMOC, ARCC, EGCH and PHDC, four outside audits on 03-Sep-2026</w:t>
      </w:r>
    </w:p>
    <w:p>
      <w:pPr>
        <w:spacing w:after="100"/>
      </w:pPr>
      <w:r>
        <w:rPr>
          <w:b w:val="0"/>
          <w:i w:val="0"/>
          <w:color w:val="1A1D21"/>
          <w:sz w:val="21"/>
        </w:rPr>
        <w:t>It will not announce itself, it survives every rebuild, and it wears the appearance of a computed record while being a memory. Where a file feeds a document, ask what WRITES it — and if the answer is nothing, that is the defect, before any question of whether its numbers are right.</w:t>
      </w:r>
    </w:p>
    <w:p>
      <w:pPr>
        <w:spacing w:after="60"/>
        <w:ind w:left="283"/>
      </w:pPr>
      <w:r>
        <w:rPr>
          <w:b w:val="0"/>
          <w:i w:val="0"/>
          <w:color w:val="5B6570"/>
          <w:sz w:val="19"/>
        </w:rPr>
        <w:t>How we know.  Three separate artefacts with no generator anywhere in the repository were found in one day. AMOC's case_adversarial.json was read by THREE builders and written by none; it froze at a base central of 5.954 and drove Table 7, Table 18, Figure 4 and the opening paragraph through two editions, telling a reader that conceding every contested charge reached EGP 7.47 — below the published 11.834, which is impossible, because every charge conceded raises the value. PHDC's diagnostics.json was the same shape and froze at a spot of 15.20 through a re-strike to 14.40. ARCC's efg_bridge caption was typed from a superseded model. None was visible to any gate, because every gate reads study_numbers.json and none of these files is in it.</w:t>
      </w:r>
    </w:p>
    <w:p>
      <w:pPr>
        <w:spacing w:after="160"/>
        <w:ind w:left="283"/>
      </w:pPr>
      <w:r>
        <w:rPr>
          <w:b w:val="0"/>
          <w:i w:val="0"/>
          <w:color w:val="5B6570"/>
          <w:sz w:val="19"/>
        </w:rPr>
        <w:t>What would overturn it.  An artefact with no generator that nonetheless stays current across several editions — which would mean something else is keeping it so, and that thing is the generator by another name.</w:t>
      </w:r>
    </w:p>
    <w:p>
      <w:pPr>
        <w:keepNext/>
        <w:spacing w:before="240" w:after="60"/>
      </w:pPr>
      <w:r>
        <w:rPr>
          <w:b/>
          <w:color w:val="1A1D21"/>
          <w:sz w:val="22"/>
        </w:rPr>
        <w:t>L-077  A default on a key that is never present is not a default. It is a second answer with no label.</w:t>
      </w:r>
    </w:p>
    <w:p>
      <w:pPr>
        <w:keepNext/>
        <w:spacing w:after="100"/>
      </w:pPr>
      <w:r>
        <w:rPr>
          <w:b/>
          <w:color w:val="1D6FA3"/>
          <w:sz w:val="16"/>
        </w:rPr>
        <w:t>EVERY STUDY</w:t>
      </w:r>
      <w:r>
        <w:rPr>
          <w:color w:val="5B6570"/>
          <w:sz w:val="16"/>
        </w:rPr>
        <w:t xml:space="preserve">   applies to every study   ·   learned from a outside critique, PHDC's cash-flow waterfall, 03-Sep-2026</w:t>
      </w:r>
    </w:p>
    <w:p>
      <w:pPr>
        <w:spacing w:after="100"/>
      </w:pPr>
      <w:r>
        <w:rPr>
          <w:b w:val="0"/>
          <w:i w:val="0"/>
          <w:color w:val="1A1D21"/>
          <w:sz w:val="21"/>
        </w:rPr>
        <w:t>A dict lookup with a fallback reads as defensive, and it is — right up to the moment the key is absent EVERY time, when it silently becomes the only code path and nothing says so. Prefer a lookup that raises, or derive the value from something the same output already publishes so the two cannot disagree.</w:t>
      </w:r>
    </w:p>
    <w:p>
      <w:pPr>
        <w:spacing w:after="60"/>
        <w:ind w:left="283"/>
      </w:pPr>
      <w:r>
        <w:rPr>
          <w:b w:val="0"/>
          <w:i w:val="0"/>
          <w:color w:val="5B6570"/>
          <w:sz w:val="19"/>
        </w:rPr>
        <w:t>How we know.  The row headed 'Cost of capital, that year' read w.get('forward_wacc', wacc) on each waterfall row. forward_wacc sits on the CASE, not on a row, so the fallback fired in every column and printed a flat 25.1% above a row of gliding discount factors it cannot produce. Compounding the printed rate gives 0.639 for 2027 against a published 0.656 and 0.039 for 2040 against 0.090 — 2.3 times out by year fifteen, in a table headed 'with nothing collapsed'. The workbook was right throughout. The fix was not a better default: the rate is now DERIVED from the discount factors the same table publishes.</w:t>
      </w:r>
    </w:p>
    <w:p>
      <w:pPr>
        <w:spacing w:after="160"/>
        <w:ind w:left="283"/>
      </w:pPr>
      <w:r>
        <w:rPr>
          <w:b w:val="0"/>
          <w:i w:val="0"/>
          <w:color w:val="5B6570"/>
          <w:sz w:val="19"/>
        </w:rPr>
        <w:t>What would overturn it.  A case where the fallback is genuinely the intended path for some rows and the named key for others. Then the two paths need different labels in the output, not one silent branch.</w:t>
      </w:r>
    </w:p>
    <w:p>
      <w:pPr>
        <w:keepNext/>
        <w:spacing w:before="240" w:after="60"/>
      </w:pPr>
      <w:r>
        <w:rPr>
          <w:b/>
          <w:color w:val="1A1D21"/>
          <w:sz w:val="22"/>
        </w:rPr>
        <w:t>L-078  A guard that cannot fail is worse than no guard, because it is counted as one.</w:t>
      </w:r>
    </w:p>
    <w:p>
      <w:pPr>
        <w:keepNext/>
        <w:spacing w:after="100"/>
      </w:pPr>
      <w:r>
        <w:rPr>
          <w:b/>
          <w:color w:val="1D6FA3"/>
          <w:sz w:val="16"/>
        </w:rPr>
        <w:t>EVERY STUDY</w:t>
      </w:r>
      <w:r>
        <w:rPr>
          <w:color w:val="5B6570"/>
          <w:sz w:val="16"/>
        </w:rPr>
        <w:t xml:space="preserve">   applies to every study   ·   learned from a outside critique, AMOC's probability zones, 03-Sep-2026</w:t>
      </w:r>
    </w:p>
    <w:p>
      <w:pPr>
        <w:spacing w:after="100"/>
      </w:pPr>
      <w:r>
        <w:rPr>
          <w:b w:val="0"/>
          <w:i w:val="0"/>
          <w:color w:val="1A1D21"/>
          <w:sz w:val="21"/>
        </w:rPr>
        <w:t>Before writing an assertion, ask what value of the input would make it raise. If the answer is none, the assertion is decoration standing where a check should be — and it will be trusted by everyone who reads the code afterwards.</w:t>
      </w:r>
    </w:p>
    <w:p>
      <w:pPr>
        <w:spacing w:after="60"/>
        <w:ind w:left="283"/>
      </w:pPr>
      <w:r>
        <w:rPr>
          <w:b w:val="0"/>
          <w:i w:val="0"/>
          <w:color w:val="5B6570"/>
          <w:sz w:val="19"/>
        </w:rPr>
        <w:t>How we know.  Five zone probabilities were built as consecutive differences of a cumulative distribution and guarded by 'assert the zones sum to one'. CONSECUTIVE DIFFERENCES OF A CUMULATIVE FUNCTION TELESCOPE, so that sum is 1.0 for ANY ordering of the cuts, ascending or not. The cuts were not ascending, two zones were NEGATIVE, and the table shipped -74.6% and -16.0% under a caption promising a genuine partition. The guard had been there the whole time and could never have caught it.</w:t>
      </w:r>
    </w:p>
    <w:p>
      <w:pPr>
        <w:spacing w:after="160"/>
        <w:ind w:left="283"/>
      </w:pPr>
      <w:r>
        <w:rPr>
          <w:b w:val="0"/>
          <w:i w:val="0"/>
          <w:color w:val="5B6570"/>
          <w:sz w:val="19"/>
        </w:rPr>
        <w:t>What would overturn it.  A guard whose failure condition is unreachable in this code path but reachable in another that shares the function — then it is a real check for the other caller and should say which.</w:t>
      </w:r>
    </w:p>
    <w:p>
      <w:pPr>
        <w:keepNext/>
        <w:spacing w:before="240" w:after="60"/>
      </w:pPr>
      <w:r>
        <w:rPr>
          <w:b/>
          <w:color w:val="1A1D21"/>
          <w:sz w:val="22"/>
        </w:rPr>
        <w:t>L-079  Write a correction OVER the sentence it corrects, not beneath it.</w:t>
      </w:r>
    </w:p>
    <w:p>
      <w:pPr>
        <w:keepNext/>
        <w:spacing w:after="100"/>
      </w:pPr>
      <w:r>
        <w:rPr>
          <w:b/>
          <w:color w:val="1D6FA3"/>
          <w:sz w:val="16"/>
        </w:rPr>
        <w:t>EVERY STUDY</w:t>
      </w:r>
      <w:r>
        <w:rPr>
          <w:color w:val="5B6570"/>
          <w:sz w:val="16"/>
        </w:rPr>
        <w:t xml:space="preserve">   applies to every study   ·   learned from a outside critique, AMOC §1.2, 03-Sep-2026</w:t>
      </w:r>
    </w:p>
    <w:p>
      <w:pPr>
        <w:spacing w:after="100"/>
      </w:pPr>
      <w:r>
        <w:rPr>
          <w:b w:val="0"/>
          <w:i w:val="0"/>
          <w:color w:val="1A1D21"/>
          <w:sz w:val="21"/>
        </w:rPr>
        <w:t>Adding the new statement under the old one leaves a document asserting both, and the reader has no way to tell which is current. It happens because the correction feels safer as an addition — nothing is lost — and that is exactly what makes it dangerous.</w:t>
      </w:r>
    </w:p>
    <w:p>
      <w:pPr>
        <w:spacing w:after="60"/>
        <w:ind w:left="283"/>
      </w:pPr>
      <w:r>
        <w:rPr>
          <w:b w:val="0"/>
          <w:i w:val="0"/>
          <w:color w:val="5B6570"/>
          <w:sz w:val="19"/>
        </w:rPr>
        <w:t>How we know.  One paragraph read 'HALF OF THIS BASE YEAR IS A PRESS RELEASE AND NOT A FILING'; the paragraph four lines below it read 'THE HALF IS FILED, AND THE RELEASED GROSS PROFIT WAS RIGHT'. Both were true of successive editions and only one was true of this one. A table cell in between still gave the basis as 'second half SOLVED' while the model used the filed figure, and the caveat list still called the base year 'half press release' — so the same page carried a superseded claim three times over beside its own correction.</w:t>
      </w:r>
    </w:p>
    <w:p>
      <w:pPr>
        <w:spacing w:after="160"/>
        <w:ind w:left="283"/>
      </w:pPr>
      <w:r>
        <w:rPr>
          <w:b w:val="0"/>
          <w:i w:val="0"/>
          <w:color w:val="5B6570"/>
          <w:sz w:val="19"/>
        </w:rPr>
        <w:t>What would overturn it.  A document that deliberately publishes both the old and the new reading for a reader of the previous edition — which is legitimate, and is why the retired blend is published labelled RETIRED rather than deleted. The test is whether the old statement is marked as superseded.</w:t>
      </w:r>
    </w:p>
    <w:p>
      <w:pPr>
        <w:keepNext/>
        <w:spacing w:before="240" w:after="60"/>
      </w:pPr>
      <w:r>
        <w:rPr>
          <w:b/>
          <w:color w:val="1A1D21"/>
          <w:sz w:val="22"/>
        </w:rPr>
        <w:t>L-080  A check that reads what a process DECLARES is not checking what the process does.</w:t>
      </w:r>
    </w:p>
    <w:p>
      <w:pPr>
        <w:keepNext/>
        <w:spacing w:after="100"/>
      </w:pPr>
      <w:r>
        <w:rPr>
          <w:b/>
          <w:color w:val="1D6FA3"/>
          <w:sz w:val="16"/>
        </w:rPr>
        <w:t>EVERY STUDY</w:t>
      </w:r>
      <w:r>
        <w:rPr>
          <w:color w:val="5B6570"/>
          <w:sz w:val="16"/>
        </w:rPr>
        <w:t xml:space="preserve">   applies to every study   ·   learned from a found while building, EGCH cpi_path, 03-Sep-2026</w:t>
      </w:r>
    </w:p>
    <w:p>
      <w:pPr>
        <w:spacing w:after="100"/>
      </w:pPr>
      <w:r>
        <w:rPr>
          <w:b w:val="0"/>
          <w:i w:val="0"/>
          <w:color w:val="1A1D21"/>
          <w:sz w:val="21"/>
        </w:rPr>
        <w:t>Every exemption in a gate is a place where the gate stops looking. A TRUE exemption on the WRONG OBJECT is the safest hiding place there is: nobody is lying, the reason survives review, and the work happens somewhere the check does not reach. Where a rule governs a quantity, hold the quantity — holding the study's description of where the quantity lives is one indirection too many.</w:t>
      </w:r>
    </w:p>
    <w:p>
      <w:pPr>
        <w:spacing w:after="60"/>
        <w:ind w:left="283"/>
      </w:pPr>
      <w:r>
        <w:rPr>
          <w:b w:val="0"/>
          <w:i w:val="0"/>
          <w:color w:val="5B6570"/>
          <w:sz w:val="19"/>
        </w:rPr>
        <w:t>How we know.  EGCH declared its one growth line exempt from the house inflation path on grounds that were perfectly true — its revenue is built from tonnes and dollar prices, so no nominal growth rate sat on that line. Meanwhile an input named nowhere in the record, cpi_path = 10.0 / 7.0 / 6.0 / 5.0 / 5.0 against a house ladder of 16.0 / 12.0 / 9.0 / 7.5 / 7.0, drove the purchasing-power wedge and therefore the whole currency path — so both the pound value of dollar revenue and the gas cost — and escalated other materials, wages, services and the terminal tonne's conversion cost. It terminated at 5% while the same record carried the house terminal of 7%. The study's own gap review named it in plain words, 'the study's own Egyptian inflation path', inside the heading whose purpose is to catch it, and passed.</w:t>
      </w:r>
    </w:p>
    <w:p>
      <w:pPr>
        <w:spacing w:after="160"/>
        <w:ind w:left="283"/>
      </w:pPr>
      <w:r>
        <w:rPr>
          <w:b w:val="0"/>
          <w:i w:val="0"/>
          <w:color w:val="5B6570"/>
          <w:sz w:val="19"/>
        </w:rPr>
        <w:t>What would overturn it.  A gate that holds the declared object and the used object and finds them always identical across a large book — which would mean the indirection is harmless in practice and the extra clause is cost without benefit.</w:t>
      </w:r>
    </w:p>
    <w:p>
      <w:pPr>
        <w:keepNext/>
        <w:spacing w:before="240" w:after="60"/>
      </w:pPr>
      <w:r>
        <w:rPr>
          <w:b/>
          <w:color w:val="1A1D21"/>
          <w:sz w:val="22"/>
        </w:rPr>
        <w:t>L-081  A list of forbidden words cannot be complete; match the shapes that cannot occur innocently.</w:t>
      </w:r>
    </w:p>
    <w:p>
      <w:pPr>
        <w:keepNext/>
        <w:spacing w:after="100"/>
      </w:pPr>
      <w:r>
        <w:rPr>
          <w:b/>
          <w:color w:val="1D6FA3"/>
          <w:sz w:val="16"/>
        </w:rPr>
        <w:t>EVERY STUDY</w:t>
      </w:r>
      <w:r>
        <w:rPr>
          <w:color w:val="5B6570"/>
          <w:sz w:val="16"/>
        </w:rPr>
        <w:t xml:space="preserve">   applies to every study   ·   learned from a found while building, EGCH and AMOC bibliographies, 03-Sep-2026</w:t>
      </w:r>
    </w:p>
    <w:p>
      <w:pPr>
        <w:spacing w:after="100"/>
      </w:pPr>
      <w:r>
        <w:rPr>
          <w:b w:val="0"/>
          <w:i w:val="0"/>
          <w:color w:val="1A1D21"/>
          <w:sz w:val="21"/>
        </w:rPr>
        <w:t>Where a prohibition can be expressed as a SHAPE rather than a vocabulary, express it as a shape. A word list is maintained by whoever last thought of a word, so every copy of it has a different hole, and the holes are invisible until something falls through one.</w:t>
      </w:r>
    </w:p>
    <w:p>
      <w:pPr>
        <w:spacing w:after="60"/>
        <w:ind w:left="283"/>
      </w:pPr>
      <w:r>
        <w:rPr>
          <w:b w:val="0"/>
          <w:i w:val="0"/>
          <w:color w:val="5B6570"/>
          <w:sz w:val="19"/>
        </w:rPr>
        <w:t>How we know.  Depth-bar standard 4 is implemented by each study as its own list of forbidden terms — 39 in ARCC, 68 in EGCH, a different set in AMOC. EGCH's delivered bibliography shipped two standing-rule identifiers and a repository path out of an input register's source field while its own scrub reported ZERO hits across 68 patterns; AMOC's scrub, which happens to carry both shapes, caught the identical sentence the same hour. A sweep of the book found three more delivered documents leaking through three different holes.</w:t>
      </w:r>
    </w:p>
    <w:p>
      <w:pPr>
        <w:spacing w:after="160"/>
        <w:ind w:left="283"/>
      </w:pPr>
      <w:r>
        <w:rPr>
          <w:b w:val="0"/>
          <w:i w:val="0"/>
          <w:color w:val="5B6570"/>
          <w:sz w:val="19"/>
        </w:rPr>
        <w:t>What would overturn it.  A shape that turns out to occur innocently in a document written for an outside reader — which would mean the shape was the wrong instrument and a word list, with its judgement about ordinary senses, was right after all.</w:t>
      </w:r>
    </w:p>
    <w:p>
      <w:pPr>
        <w:keepNext/>
        <w:spacing w:before="240" w:after="60"/>
      </w:pPr>
      <w:r>
        <w:rPr>
          <w:b/>
          <w:color w:val="1A1D21"/>
          <w:sz w:val="22"/>
        </w:rPr>
        <w:t>L-082  A correction that moves the answer away from the price is not a reason to reconsider the correction.</w:t>
      </w:r>
    </w:p>
    <w:p>
      <w:pPr>
        <w:keepNext/>
        <w:spacing w:after="100"/>
      </w:pPr>
      <w:r>
        <w:rPr>
          <w:b/>
          <w:color w:val="1D6FA3"/>
          <w:sz w:val="16"/>
        </w:rPr>
        <w:t>EVERY STUDY</w:t>
      </w:r>
      <w:r>
        <w:rPr>
          <w:color w:val="5B6570"/>
          <w:sz w:val="16"/>
        </w:rPr>
        <w:t xml:space="preserve">   applies to every study   ·   learned from a found while building, AMOC inflation ladder, 03-Sep-2026</w:t>
      </w:r>
    </w:p>
    <w:p>
      <w:pPr>
        <w:spacing w:after="100"/>
      </w:pPr>
      <w:r>
        <w:rPr>
          <w:b w:val="0"/>
          <w:i w:val="0"/>
          <w:color w:val="1A1D21"/>
          <w:sz w:val="21"/>
        </w:rPr>
        <w:t>The temptation runs the other way from the one everyone guards against. A correction that closes a gap feels confirmed by the closing, and one that widens it invites a second look at the correction rather than at the model. Both instincts are the same error: the price is evidence about where to LOOK, never evidence about what the answer is.</w:t>
      </w:r>
    </w:p>
    <w:p>
      <w:pPr>
        <w:spacing w:after="60"/>
        <w:ind w:left="283"/>
      </w:pPr>
      <w:r>
        <w:rPr>
          <w:b w:val="0"/>
          <w:i w:val="0"/>
          <w:color w:val="5B6570"/>
          <w:sz w:val="19"/>
        </w:rPr>
        <w:t>How we know.  Conforming AMOC's cost ladder to the house path was expected to RAISE the value: the study's own ladder compounded higher, 1.7385 against 1.6288 over five forecast years, so the cost side alone said the value would rise. It fell, EGP 11.83 to 11.40, from -12.3% to -15.5% against the price, because the currency path is derived from the same ladder by purchasing-power parity — a lower ladder means a stronger pound, and on a dollar-linked slate the translation gain lost outweighs the pound costs saved. The direction was not predictable from the sign of the input error.</w:t>
      </w:r>
    </w:p>
    <w:p>
      <w:pPr>
        <w:spacing w:after="160"/>
        <w:ind w:left="283"/>
      </w:pPr>
      <w:r>
        <w:rPr>
          <w:b w:val="0"/>
          <w:i w:val="0"/>
          <w:color w:val="5B6570"/>
          <w:sz w:val="19"/>
        </w:rPr>
        <w:t>What would overturn it.  A case where re-examining a correction that widened a gap uncovers a real defect in the correction itself — which is why the instinct exists and why the rule is about not letting the DIRECTION be the trigger, rather than about never looking.</w:t>
      </w:r>
    </w:p>
    <w:p>
      <w:pPr>
        <w:keepNext/>
        <w:spacing w:before="240" w:after="60"/>
      </w:pPr>
      <w:r>
        <w:rPr>
          <w:b/>
          <w:color w:val="1A1D21"/>
          <w:sz w:val="22"/>
        </w:rPr>
        <w:t>L-083  A value patched into a generated artefact is lost at the next generation.</w:t>
      </w:r>
    </w:p>
    <w:p>
      <w:pPr>
        <w:keepNext/>
        <w:spacing w:after="100"/>
      </w:pPr>
      <w:r>
        <w:rPr>
          <w:b/>
          <w:color w:val="1D6FA3"/>
          <w:sz w:val="16"/>
        </w:rPr>
        <w:t>EVERY STUDY</w:t>
      </w:r>
      <w:r>
        <w:rPr>
          <w:color w:val="5B6570"/>
          <w:sz w:val="16"/>
        </w:rPr>
        <w:t xml:space="preserve">   applies to every study   ·   learned from a found while building, TMGH range_basis, 03-Sep-2026</w:t>
      </w:r>
    </w:p>
    <w:p>
      <w:pPr>
        <w:spacing w:after="100"/>
      </w:pPr>
      <w:r>
        <w:rPr>
          <w:b w:val="0"/>
          <w:i w:val="0"/>
          <w:color w:val="1A1D21"/>
          <w:sz w:val="21"/>
        </w:rPr>
        <w:t>The patch works, the gate goes green, and the obligation to move it into the generator becomes a thing somebody has to remember. Nobody does, and the loss surfaces hours or weeks later as a gate failing on work that looked finished.</w:t>
      </w:r>
    </w:p>
    <w:p>
      <w:pPr>
        <w:spacing w:after="60"/>
        <w:ind w:left="283"/>
      </w:pPr>
      <w:r>
        <w:rPr>
          <w:b w:val="0"/>
          <w:i w:val="0"/>
          <w:color w:val="5B6570"/>
          <w:sz w:val="19"/>
        </w:rPr>
        <w:t>How we know.  The commit that adopted the range_basis requirement wrote the block straight into engine/tmgh_study/study_numbers.json and never into build_numbers.py. The next honest rebuild of that study — triggered by an unrelated amendment the same day — dropped it, and the lens-design gate went red on a study that had been conforming eight hours earlier. This is L-067's cousin: that one was a check pinned to a filename, this one is a value pinned to a file.</w:t>
      </w:r>
    </w:p>
    <w:p>
      <w:pPr>
        <w:spacing w:after="160"/>
        <w:ind w:left="283"/>
      </w:pPr>
      <w:r>
        <w:rPr>
          <w:b w:val="0"/>
          <w:i w:val="0"/>
          <w:color w:val="5B6570"/>
          <w:sz w:val="19"/>
        </w:rPr>
        <w:t>What would overturn it.  A generated artefact that legitimately cannot be produced by its generator — a figure only a person can supply — in which case the honest form is an input the generator READS, not a patch to its output.</w:t>
      </w:r>
    </w:p>
    <w:p>
      <w:pPr>
        <w:keepNext/>
        <w:spacing w:before="240" w:after="60"/>
      </w:pPr>
      <w:r>
        <w:rPr>
          <w:b/>
          <w:color w:val="1A1D21"/>
          <w:sz w:val="22"/>
        </w:rPr>
        <w:t>L-084  A process that validates itself validates the list its author thought of.</w:t>
      </w:r>
    </w:p>
    <w:p>
      <w:pPr>
        <w:keepNext/>
        <w:spacing w:after="100"/>
      </w:pPr>
      <w:r>
        <w:rPr>
          <w:b/>
          <w:color w:val="1D6FA3"/>
          <w:sz w:val="16"/>
        </w:rPr>
        <w:t>EVERY STUDY</w:t>
      </w:r>
      <w:r>
        <w:rPr>
          <w:color w:val="5B6570"/>
          <w:sz w:val="16"/>
        </w:rPr>
        <w:t xml:space="preserve">   applies to every study   ·   learned from a found while building, ARCC sweep.py, 03-Sep-2026</w:t>
      </w:r>
    </w:p>
    <w:p>
      <w:pPr>
        <w:spacing w:after="100"/>
      </w:pPr>
      <w:r>
        <w:rPr>
          <w:b w:val="0"/>
          <w:i w:val="0"/>
          <w:color w:val="1A1D21"/>
          <w:sz w:val="21"/>
        </w:rPr>
        <w:t>Local checks fail by imagination, not by care. A careful author writes careful assertions about everything they can think of, and the gap is precisely the set of things they could not — which no amount of further care inside the same process will supply, because what is missing is a list written somewhere else. This is why a shared instrument beats a good local one even when the local one is better written.</w:t>
      </w:r>
    </w:p>
    <w:p>
      <w:pPr>
        <w:spacing w:after="60"/>
        <w:ind w:left="283"/>
      </w:pPr>
      <w:r>
        <w:rPr>
          <w:b w:val="0"/>
          <w:i w:val="0"/>
          <w:color w:val="5B6570"/>
          <w:sz w:val="19"/>
        </w:rPr>
        <w:t>How we know.  ARCC was the only study in the book that hand-rolled its Step 2A sweep instead of importing engine/research_sweep.py. Its own assertions checked five things — every finding has a source, a date and a model impact; the class is one of four; all four rings appear; ids are unique; driver cross-references resolve — and all five passed. Replaying the same 26 findings through the shared register's validate() produced SEVEN errors, and five were facts the study already held: a company website attempted and refused, an investor presentation cited by page for six drivers, the reviewed half the bridge stands on, and three top-down drivers whose evidenced absence sat in prose inside their own justification.</w:t>
      </w:r>
    </w:p>
    <w:p>
      <w:pPr>
        <w:spacing w:after="160"/>
        <w:ind w:left="283"/>
      </w:pPr>
      <w:r>
        <w:rPr>
          <w:b w:val="0"/>
          <w:i w:val="0"/>
          <w:color w:val="5B6570"/>
          <w:sz w:val="19"/>
        </w:rPr>
        <w:t>What would overturn it.  A study whose local checks turn out to be a strict superset of the shared instrument's — which would mean the shared module is the weaker one and should adopt the local checks, not the other way round.</w:t>
      </w:r>
    </w:p>
    <w:p>
      <w:pPr>
        <w:keepNext/>
        <w:spacing w:before="240" w:after="60"/>
      </w:pPr>
      <w:r>
        <w:rPr>
          <w:b/>
          <w:color w:val="1A1D21"/>
          <w:sz w:val="22"/>
        </w:rPr>
        <w:t>L-085  A rule that one study implements is a rule that one study obeys.</w:t>
      </w:r>
    </w:p>
    <w:p>
      <w:pPr>
        <w:keepNext/>
        <w:spacing w:after="100"/>
      </w:pPr>
      <w:r>
        <w:rPr>
          <w:b/>
          <w:color w:val="1D6FA3"/>
          <w:sz w:val="16"/>
        </w:rPr>
        <w:t>EVERY STUDY</w:t>
      </w:r>
      <w:r>
        <w:rPr>
          <w:color w:val="5B6570"/>
          <w:sz w:val="16"/>
        </w:rPr>
        <w:t xml:space="preserve">   applies to every study   ·   learned from a found while building, prose_check across the book, 03-Sep-2026</w:t>
      </w:r>
    </w:p>
    <w:p>
      <w:pPr>
        <w:spacing w:after="100"/>
      </w:pPr>
      <w:r>
        <w:rPr>
          <w:b w:val="0"/>
          <w:i w:val="0"/>
          <w:color w:val="1A1D21"/>
          <w:sz w:val="21"/>
        </w:rPr>
        <w:t>A correct rule, written down and implemented well in the one place it exists, binds nothing anywhere else. The instinct is to port the implementation study by study; the cost of that is one hand-maintained copy per study, each with its own hole. Make it arithmetic ONCE, in a shared place, and the rule survives everywhere rather than in the place somebody remembered.</w:t>
      </w:r>
    </w:p>
    <w:p>
      <w:pPr>
        <w:spacing w:after="60"/>
        <w:ind w:left="283"/>
      </w:pPr>
      <w:r>
        <w:rPr>
          <w:b w:val="0"/>
          <w:i w:val="0"/>
          <w:color w:val="5B6570"/>
          <w:sz w:val="19"/>
        </w:rPr>
        <w:t>How we know.  "A number stated in prose must be computed, not typed" had been standing for four weeks and exactly one study of twenty-four implemented a check for it. Measured in one afternoon on three studies that had just been rebuilt and passed every other gate: AMOC published a 514-basis-point margin range whose own five named periods span 737, alongside a summary row that summed five values and divided by four; ARCC shipped a masthead a day stale and a price date a month stale; PHDC carried three comments above one line, two of them wrong. Across the whole book, 373 of 8,824 figures in the delivered documents had no computed counterpart. Shared as engine/prose_figures.py rather than copied twenty-three times, and the first four ports reached zero unmatched across 1,561 figures.</w:t>
      </w:r>
    </w:p>
    <w:p>
      <w:pPr>
        <w:spacing w:after="160"/>
        <w:ind w:left="283"/>
      </w:pPr>
      <w:r>
        <w:rPr>
          <w:b w:val="0"/>
          <w:i w:val="0"/>
          <w:color w:val="5B6570"/>
          <w:sz w:val="19"/>
        </w:rPr>
        <w:t>What would overturn it.  A rule whose right implementation is genuinely study-specific — where a shared instrument would have to be so configurable that each study's declaration IS the implementation, at which point the sharing buys nothing but a common vocabulary.</w:t>
      </w:r>
    </w:p>
    <w:p>
      <w:pPr>
        <w:keepNext/>
        <w:spacing w:before="240" w:after="60"/>
      </w:pPr>
      <w:r>
        <w:rPr>
          <w:b/>
          <w:color w:val="1A1D21"/>
          <w:sz w:val="22"/>
        </w:rPr>
        <w:t>L-086  A system of checks has properties no check in it can see.</w:t>
      </w:r>
    </w:p>
    <w:p>
      <w:pPr>
        <w:keepNext/>
        <w:spacing w:after="100"/>
      </w:pPr>
      <w:r>
        <w:rPr>
          <w:b/>
          <w:color w:val="1D6FA3"/>
          <w:sz w:val="16"/>
        </w:rPr>
        <w:t>EVERY STUDY</w:t>
      </w:r>
      <w:r>
        <w:rPr>
          <w:color w:val="5B6570"/>
          <w:sz w:val="16"/>
        </w:rPr>
        <w:t xml:space="preserve">   applies to every study   ·   learned from a found while building, the new-study gauntlet, 03-Sep-2026</w:t>
      </w:r>
    </w:p>
    <w:p>
      <w:pPr>
        <w:spacing w:after="100"/>
      </w:pPr>
      <w:r>
        <w:rPr>
          <w:b w:val="0"/>
          <w:i w:val="0"/>
          <w:color w:val="1A1D21"/>
          <w:sz w:val="21"/>
        </w:rPr>
        <w:t>Each gate can be individually right, individually negative-controlled, and collectively unable to answer the one question that matters about the set: can a new subject walk past all of them? Where a claim about the SYSTEM can be expressed as a test, write the test — it runs over the system rather than inside it, and it fails rather than warns.</w:t>
      </w:r>
    </w:p>
    <w:p>
      <w:pPr>
        <w:spacing w:after="60"/>
        <w:ind w:left="283"/>
      </w:pPr>
      <w:r>
        <w:rPr>
          <w:b w:val="0"/>
          <w:i w:val="0"/>
          <w:color w:val="5B6570"/>
          <w:sz w:val="19"/>
        </w:rPr>
        <w:t>How we know.  Every ratcheted gate in this repository states that the build breaks on a NEW violation, and every one is negative-controlled. Planting an empty study directory and running the set found that four of seventeen stayed green — three legitimately, because they bite on artefacts rather than on the directory, and one on a real hole: check_artefact_currency skipped every two-sided study behind a comment claiming the branches were handled when nothing handled them, and EGCH's contested-judgements artefact sat stale at 1.7854 against a published 2.3109 for a full day.</w:t>
      </w:r>
    </w:p>
    <w:p>
      <w:pPr>
        <w:spacing w:after="160"/>
        <w:ind w:left="283"/>
      </w:pPr>
      <w:r>
        <w:rPr>
          <w:b w:val="0"/>
          <w:i w:val="0"/>
          <w:color w:val="5B6570"/>
          <w:sz w:val="19"/>
        </w:rPr>
        <w:t>What would overturn it.  A system-level property that turns out to be unfalsifiable in practice — where every way of weakening the system to test the property is so artificial that its failure teaches nothing about the real risk.</w:t>
      </w:r>
    </w:p>
    <w:p>
      <w:pPr>
        <w:keepNext/>
        <w:spacing w:before="240" w:after="60"/>
      </w:pPr>
      <w:r>
        <w:rPr>
          <w:b/>
          <w:color w:val="1A1D21"/>
          <w:sz w:val="22"/>
        </w:rPr>
        <w:t>L-087  A comment asserting a check that does not exist is worse than no comment.</w:t>
      </w:r>
    </w:p>
    <w:p>
      <w:pPr>
        <w:keepNext/>
        <w:spacing w:after="100"/>
      </w:pPr>
      <w:r>
        <w:rPr>
          <w:b/>
          <w:color w:val="1D6FA3"/>
          <w:sz w:val="16"/>
        </w:rPr>
        <w:t>EVERY STUDY</w:t>
      </w:r>
      <w:r>
        <w:rPr>
          <w:color w:val="5B6570"/>
          <w:sz w:val="16"/>
        </w:rPr>
        <w:t xml:space="preserve">   applies to every study   ·   learned from a found while building, check_artefact_currency, 03-Sep-2026</w:t>
      </w:r>
    </w:p>
    <w:p>
      <w:pPr>
        <w:spacing w:after="100"/>
      </w:pPr>
      <w:r>
        <w:rPr>
          <w:b w:val="0"/>
          <w:i w:val="0"/>
          <w:color w:val="1A1D21"/>
          <w:sz w:val="21"/>
        </w:rPr>
        <w:t>It stops the next reader looking. An absent check invites the question; a comment claiming the check is elsewhere answers it wrongly and closes it. This is the documentation form of a self-attested boolean.</w:t>
      </w:r>
    </w:p>
    <w:p>
      <w:pPr>
        <w:spacing w:after="60"/>
        <w:ind w:left="283"/>
      </w:pPr>
      <w:r>
        <w:rPr>
          <w:b w:val="0"/>
          <w:i w:val="0"/>
          <w:color w:val="5B6570"/>
          <w:sz w:val="19"/>
        </w:rPr>
        <w:t>How we know.  The gate skipped any study whose central was not a scalar, with the inline comment 'a two-sided study; handled by its branches'. Nothing in the file handled branches — the word appeared exactly once in it, in that comment. EGCH publishes a two-sided answer and therefore escaped the gate entirely, and its contested_judgements.json was stale by 29% for the whole day the gate reported clean.</w:t>
      </w:r>
    </w:p>
    <w:p>
      <w:pPr>
        <w:spacing w:after="160"/>
        <w:ind w:left="283"/>
      </w:pPr>
      <w:r>
        <w:rPr>
          <w:b w:val="0"/>
          <w:i w:val="0"/>
          <w:color w:val="5B6570"/>
          <w:sz w:val="19"/>
        </w:rPr>
        <w:t>What would overturn it.  A comment that names the module or function actually performing the check, which is a pointer rather than an assertion and can be verified by following it.</w:t>
      </w:r>
    </w:p>
    <w:p>
      <w:pPr>
        <w:keepNext/>
        <w:spacing w:before="240" w:after="60"/>
      </w:pPr>
      <w:r>
        <w:rPr>
          <w:b/>
          <w:color w:val="1A1D21"/>
          <w:sz w:val="22"/>
        </w:rPr>
        <w:t>L-088  A formula right in real terms and wrong in nominal terms passes every arithmetic check that will ever be written.</w:t>
      </w:r>
    </w:p>
    <w:p>
      <w:pPr>
        <w:keepNext/>
        <w:spacing w:after="100"/>
      </w:pPr>
      <w:r>
        <w:rPr>
          <w:b/>
          <w:color w:val="1D6FA3"/>
          <w:sz w:val="16"/>
        </w:rPr>
        <w:t>EVERY STUDY</w:t>
      </w:r>
      <w:r>
        <w:rPr>
          <w:color w:val="5B6570"/>
          <w:sz w:val="16"/>
        </w:rPr>
        <w:t xml:space="preserve">   applies to every study   ·   learned from a found while building, [R-TERM-01], method reassessment, 03-Sep-2026</w:t>
      </w:r>
    </w:p>
    <w:p>
      <w:pPr>
        <w:spacing w:after="100"/>
      </w:pPr>
      <w:r>
        <w:rPr>
          <w:b w:val="0"/>
          <w:i w:val="0"/>
          <w:color w:val="1A1D21"/>
          <w:sz w:val="21"/>
        </w:rPr>
        <w:t>Nothing in it is arithmetically wrong, so recalculation, provenance, source discipline and four-field registers all come back clean. Where a quantity carries a unit — real or nominal, this year's money or that year's — the unit is the thing to check, and no amount of care inside the arithmetic will supply it.</w:t>
      </w:r>
    </w:p>
    <w:p>
      <w:pPr>
        <w:spacing w:after="60"/>
        <w:ind w:left="283"/>
      </w:pPr>
      <w:r>
        <w:rPr>
          <w:b w:val="0"/>
          <w:i w:val="0"/>
          <w:color w:val="5B6570"/>
          <w:sz w:val="19"/>
        </w:rPr>
        <w:t>How we know.  ARCC's terminal charged the reinvestment identity rr = g/ROIC with a NOMINAL g whose real component was zero, so it levied g x IC = EGP 3,583.4mn a year for ever, 62.2% of terminal profit, to buy nothing. It survived four revisions, a cell-by-cell recalculation with zero disagreements, a conforming beta attestation, all eight depth-bar standards and a clean external-reader scrub. Correcting it moved the central from EGP 53.21 to 66.53.</w:t>
      </w:r>
    </w:p>
    <w:p>
      <w:pPr>
        <w:spacing w:after="160"/>
        <w:ind w:left="283"/>
      </w:pPr>
      <w:r>
        <w:rPr>
          <w:b w:val="0"/>
          <w:i w:val="0"/>
          <w:color w:val="5B6570"/>
          <w:sz w:val="19"/>
        </w:rPr>
        <w:t>What would overturn it.  A case where a real/nominal mismatch is caught by an ordinary arithmetic or provenance check rather than by someone asking what unit a quantity is in.</w:t>
      </w:r>
    </w:p>
    <w:p>
      <w:pPr>
        <w:keepNext/>
        <w:spacing w:before="240" w:after="60"/>
      </w:pPr>
      <w:r>
        <w:rPr>
          <w:b/>
          <w:color w:val="1A1D21"/>
          <w:sz w:val="22"/>
        </w:rPr>
        <w:t>L-089  An inflation rate that has quietly become an asset life will not announce itself, because both are just numbers.</w:t>
      </w:r>
    </w:p>
    <w:p>
      <w:pPr>
        <w:keepNext/>
        <w:spacing w:after="100"/>
      </w:pPr>
      <w:r>
        <w:rPr>
          <w:b/>
          <w:color w:val="1D6FA3"/>
          <w:sz w:val="16"/>
        </w:rPr>
        <w:t>EVERY STUDY</w:t>
      </w:r>
      <w:r>
        <w:rPr>
          <w:color w:val="5B6570"/>
          <w:sz w:val="16"/>
        </w:rPr>
        <w:t xml:space="preserve">   applies to every study   ·   learned from a found while building, [R-TERM-01], method reassessment, 03-Sep-2026</w:t>
      </w:r>
    </w:p>
    <w:p>
      <w:pPr>
        <w:spacing w:after="100"/>
      </w:pPr>
      <w:r>
        <w:rPr>
          <w:b w:val="0"/>
          <w:i w:val="0"/>
          <w:color w:val="1A1D21"/>
          <w:sz w:val="21"/>
        </w:rPr>
        <w:t>Read a perpetual capital charge as a replacement programme and ask how many years it implies. Where the charge is growth times invested capital the answer is one over the growth rate — a fact about the currency rather than about the plant, and one that gets worse the higher inflation goes, which is the exact opposite of prudence.</w:t>
      </w:r>
    </w:p>
    <w:p>
      <w:pPr>
        <w:spacing w:after="60"/>
        <w:ind w:left="283"/>
      </w:pPr>
      <w:r>
        <w:rPr>
          <w:b w:val="0"/>
          <w:i w:val="0"/>
          <w:color w:val="5B6570"/>
          <w:sz w:val="19"/>
        </w:rPr>
        <w:t>How we know.  ARCC's terminal implied replacing its entire replacement-cost asset base every 14.3 years, against 1/g of 14.3 to the decimal. Three implied lives sat inside the one model and disagreed by 2.8x — the terminal's 14.3, the explicit window's own capex at 40.2, and the DISCLOSED 20 from the audited accounting-policies note. The sourced figure sat between the model's own two conventions.</w:t>
      </w:r>
    </w:p>
    <w:p>
      <w:pPr>
        <w:spacing w:after="160"/>
        <w:ind w:left="283"/>
      </w:pPr>
      <w:r>
        <w:rPr>
          <w:b w:val="0"/>
          <w:i w:val="0"/>
          <w:color w:val="5B6570"/>
          <w:sz w:val="19"/>
        </w:rPr>
        <w:t>What would overturn it.  A company contractually obliged to spend at that rate — a concession condition, a licence commitment or a take-or-pay — in which case the charge is real and the implied life is beside the point.</w:t>
      </w:r>
    </w:p>
    <w:p>
      <w:pPr>
        <w:keepNext/>
        <w:spacing w:before="240" w:after="60"/>
      </w:pPr>
      <w:r>
        <w:rPr>
          <w:b/>
          <w:color w:val="1A1D21"/>
          <w:sz w:val="22"/>
        </w:rPr>
        <w:t>L-090  When a gate fires on work that is right, the answer is almost never to widen it — and that applies to a gate this desk wrote an hour earlier.</w:t>
      </w:r>
    </w:p>
    <w:p>
      <w:pPr>
        <w:keepNext/>
        <w:spacing w:after="100"/>
      </w:pPr>
      <w:r>
        <w:rPr>
          <w:b/>
          <w:color w:val="1D6FA3"/>
          <w:sz w:val="16"/>
        </w:rPr>
        <w:t>EVERY STUDY</w:t>
      </w:r>
      <w:r>
        <w:rPr>
          <w:color w:val="5B6570"/>
          <w:sz w:val="16"/>
        </w:rPr>
        <w:t xml:space="preserve">   applies to every study   ·   learned from a found while building, [R-TERM-01] and [R-COC-01], 03-Sep-2026</w:t>
      </w:r>
    </w:p>
    <w:p>
      <w:pPr>
        <w:spacing w:after="100"/>
      </w:pPr>
      <w:r>
        <w:rPr>
          <w:b w:val="0"/>
          <w:i w:val="0"/>
          <w:color w:val="1A1D21"/>
          <w:sz w:val="21"/>
        </w:rPr>
        <w:t>Widening a bound is a free parameter and moving the number to satisfy it corrupts the thing being measured. The third option — establish that the check is pointed at the WRONG MEASUREMENT and re-point it — is more work and is the only one that leaves the check stronger than it found it.</w:t>
      </w:r>
    </w:p>
    <w:p>
      <w:pPr>
        <w:spacing w:after="60"/>
        <w:ind w:left="283"/>
      </w:pPr>
      <w:r>
        <w:rPr>
          <w:b w:val="0"/>
          <w:i w:val="0"/>
          <w:color w:val="5B6570"/>
          <w:sz w:val="19"/>
        </w:rPr>
        <w:t>How we know.  terminal_value.py first refused any terminal below NOPAT/W. ARCC's own beta sensitivity grid broke it: TV/floor tends to FCFF(1+g)/NOPAT = 0.658, below one by construction whenever maintenance exceeds book depreciation, so it fired on a sound terminal. AND IT WAS WRONG IN THE SAME WAY AS THE DEFECT IT WAS BUILT TO CATCH — it treated book depreciation as the cash cost of replacement. Re-pointed at the claim that survives: a company is never obliged to spend GROWTH capital.</w:t>
      </w:r>
    </w:p>
    <w:p>
      <w:pPr>
        <w:spacing w:after="160"/>
        <w:ind w:left="283"/>
      </w:pPr>
      <w:r>
        <w:rPr>
          <w:b w:val="0"/>
          <w:i w:val="0"/>
          <w:color w:val="5B6570"/>
          <w:sz w:val="19"/>
        </w:rPr>
        <w:t>What would overturn it.  A case where widening a bound, rather than re-pointing it, left the check demonstrably stronger.</w:t>
      </w:r>
    </w:p>
    <w:p>
      <w:pPr>
        <w:keepNext/>
        <w:spacing w:before="240" w:after="60"/>
      </w:pPr>
      <w:r>
        <w:rPr>
          <w:b/>
          <w:color w:val="1A1D21"/>
          <w:sz w:val="22"/>
        </w:rPr>
        <w:t>L-091  A hard-coded zero is a defect in mirror image, and it is how a corrected defect comes back.</w:t>
      </w:r>
    </w:p>
    <w:p>
      <w:pPr>
        <w:keepNext/>
        <w:spacing w:after="100"/>
      </w:pPr>
      <w:r>
        <w:rPr>
          <w:b/>
          <w:color w:val="1D6FA3"/>
          <w:sz w:val="16"/>
        </w:rPr>
        <w:t>EVERY STUDY</w:t>
      </w:r>
      <w:r>
        <w:rPr>
          <w:color w:val="5B6570"/>
          <w:sz w:val="16"/>
        </w:rPr>
        <w:t xml:space="preserve">   applies to every study   ·   learned from a found while building, [R-TERM-01], ARCC workbook rebuild, 03-Sep-2026</w:t>
      </w:r>
    </w:p>
    <w:p>
      <w:pPr>
        <w:spacing w:after="100"/>
      </w:pPr>
      <w:r>
        <w:rPr>
          <w:b w:val="0"/>
          <w:i w:val="0"/>
          <w:color w:val="1A1D21"/>
          <w:sz w:val="21"/>
        </w:rPr>
        <w:t>Writing a quantity as a literal because it happens to be zero today removes the mechanism that makes it non-zero tomorrow. The model and the artefact then disagree about BEHAVIOUR rather than about a value, which no check on levels can see.</w:t>
      </w:r>
    </w:p>
    <w:p>
      <w:pPr>
        <w:spacing w:after="60"/>
        <w:ind w:left="283"/>
      </w:pPr>
      <w:r>
        <w:rPr>
          <w:b w:val="0"/>
          <w:i w:val="0"/>
          <w:color w:val="5B6570"/>
          <w:sz w:val="19"/>
        </w:rPr>
        <w:t>How we know.  The rebuilt workbook wrote terminal REAL growth as a literal 0.0, so bumping the terminal growth cell raised the value while the model lowered it: the workbook said growth was FREE. Every level reconciled — 919 of 919 formula cells reproduced the model — and only the driver test, which perturbs inputs and checks DIRECTIONS, caught it.</w:t>
      </w:r>
    </w:p>
    <w:p>
      <w:pPr>
        <w:spacing w:after="160"/>
        <w:ind w:left="283"/>
      </w:pPr>
      <w:r>
        <w:rPr>
          <w:b w:val="0"/>
          <w:i w:val="0"/>
          <w:color w:val="5B6570"/>
          <w:sz w:val="19"/>
        </w:rPr>
        <w:t>What would overturn it.  A directional disagreement between a model and its workbook that a level-by-level reconciliation does catch.</w:t>
      </w:r>
    </w:p>
    <w:p>
      <w:pPr>
        <w:keepNext/>
        <w:spacing w:before="240" w:after="60"/>
      </w:pPr>
      <w:r>
        <w:rPr>
          <w:b/>
          <w:color w:val="1A1D21"/>
          <w:sz w:val="22"/>
        </w:rPr>
        <w:t>L-092  A review that reaches a confident wrong conclusion is more dangerous than no review.</w:t>
      </w:r>
    </w:p>
    <w:p>
      <w:pPr>
        <w:keepNext/>
        <w:spacing w:after="100"/>
      </w:pPr>
      <w:r>
        <w:rPr>
          <w:b/>
          <w:color w:val="1D6FA3"/>
          <w:sz w:val="16"/>
        </w:rPr>
        <w:t>EVERY STUDY</w:t>
      </w:r>
      <w:r>
        <w:rPr>
          <w:color w:val="5B6570"/>
          <w:sz w:val="16"/>
        </w:rPr>
        <w:t xml:space="preserve">   applies to every study   ·   learned from a found while building, [R-GAP-01] and [R-TERM-01], ARCC, 03-Sep-2026</w:t>
      </w:r>
    </w:p>
    <w:p>
      <w:pPr>
        <w:spacing w:after="100"/>
      </w:pPr>
      <w:r>
        <w:rPr>
          <w:b w:val="0"/>
          <w:i w:val="0"/>
          <w:color w:val="1A1D21"/>
          <w:sz w:val="21"/>
        </w:rPr>
        <w:t>It closes the question. The way it happens is not carelessness: the review looks for the error everywhere the arithmetic could be wrong, the arithmetic is not wrong, and it concludes the disagreement must lie outside the model.</w:t>
      </w:r>
    </w:p>
    <w:p>
      <w:pPr>
        <w:spacing w:after="60"/>
        <w:ind w:left="283"/>
      </w:pPr>
      <w:r>
        <w:rPr>
          <w:b w:val="0"/>
          <w:i w:val="0"/>
          <w:color w:val="5B6570"/>
          <w:sz w:val="19"/>
        </w:rPr>
        <w:t>How we know.  ARCC's revision-4 gap review audited a central of 53.21 at -30.9% and concluded in terms that 'the disagreement with the market is therefore not about the business at all', locating the whole gap in a cost of capital the market was applying 816bp below the Egyptian sovereign. The defect was in the terminal, which carried 41% of enterprise value and which the review did not examine. Its own MULTIPLE CROSS-CHECK heading would have shown it: 3.1x forward EBITDA and USD 78 per annual tonne against a replacement cost of USD 130.</w:t>
      </w:r>
    </w:p>
    <w:p>
      <w:pPr>
        <w:spacing w:after="160"/>
        <w:ind w:left="283"/>
      </w:pPr>
      <w:r>
        <w:rPr>
          <w:b w:val="0"/>
          <w:i w:val="0"/>
          <w:color w:val="5B6570"/>
          <w:sz w:val="19"/>
        </w:rPr>
        <w:t>What would overturn it.  A gap review that reaches a wrong conclusion and is caught by the next reader as quickly as an absent review would have been.</w:t>
      </w:r>
    </w:p>
    <w:p>
      <w:pPr>
        <w:keepNext/>
        <w:spacing w:before="240" w:after="60"/>
      </w:pPr>
      <w:r>
        <w:rPr>
          <w:b/>
          <w:color w:val="1A1D21"/>
          <w:sz w:val="22"/>
        </w:rPr>
        <w:t>L-093  A filing is not read until the notes that bear on the model are read.</w:t>
      </w:r>
    </w:p>
    <w:p>
      <w:pPr>
        <w:keepNext/>
        <w:spacing w:after="100"/>
      </w:pPr>
      <w:r>
        <w:rPr>
          <w:b/>
          <w:color w:val="1D6FA3"/>
          <w:sz w:val="16"/>
        </w:rPr>
        <w:t>EVERY STUDY</w:t>
      </w:r>
      <w:r>
        <w:rPr>
          <w:color w:val="5B6570"/>
          <w:sz w:val="16"/>
        </w:rPr>
        <w:t xml:space="preserve">   applies to every study   ·   learned from a found while building, [R-TERM-01], ARCC, 03-Sep-2026</w:t>
      </w:r>
    </w:p>
    <w:p>
      <w:pPr>
        <w:spacing w:after="100"/>
      </w:pPr>
      <w:r>
        <w:rPr>
          <w:b w:val="0"/>
          <w:i w:val="0"/>
          <w:color w:val="1A1D21"/>
          <w:sz w:val="21"/>
        </w:rPr>
        <w:t>Parsing a filing for its statements and treating it as read is the statement-level form of the unread-filing defect. The accounting policies carry useful lives, recognition clocks and definitions that decide constructions the numbers alone cannot settle.</w:t>
      </w:r>
    </w:p>
    <w:p>
      <w:pPr>
        <w:spacing w:after="60"/>
        <w:ind w:left="283"/>
      </w:pPr>
      <w:r>
        <w:rPr>
          <w:b w:val="0"/>
          <w:i w:val="0"/>
          <w:color w:val="5B6570"/>
          <w:sz w:val="19"/>
        </w:rPr>
        <w:t>How we know.  ARCC's FY2025 filing had been parsed cell by cell for its statements across four revisions. Its accounting-policies note discloses machinery and equipment at 20 years, and that figure is what the terminal turned on — worth EGP 13.32 a share. The note had never been opened, and the filing carries no text layer at all, so reading it took OCR off the rendered pixels.</w:t>
      </w:r>
    </w:p>
    <w:p>
      <w:pPr>
        <w:spacing w:after="160"/>
        <w:ind w:left="283"/>
      </w:pPr>
      <w:r>
        <w:rPr>
          <w:b w:val="0"/>
          <w:i w:val="0"/>
          <w:color w:val="5B6570"/>
          <w:sz w:val="19"/>
        </w:rPr>
        <w:t>What would overturn it.  A study where the accounting-policies note bears on no construction in the model — in which case it is not needed, and the record should say so rather than leave the note unopened.</w:t>
      </w:r>
    </w:p>
    <w:p>
      <w:pPr>
        <w:keepNext/>
        <w:spacing w:before="240" w:after="60"/>
      </w:pPr>
      <w:r>
        <w:rPr>
          <w:b/>
          <w:color w:val="1A1D21"/>
          <w:sz w:val="22"/>
        </w:rPr>
        <w:t>L-094  EVERY NOMINAL LINE IS UNDER-FORECAST ON EVERY NAME. That is the house bias, and it is about scale rather than about margin.</w:t>
      </w:r>
    </w:p>
    <w:p>
      <w:pPr>
        <w:keepNext/>
        <w:spacing w:after="100"/>
      </w:pPr>
      <w:r>
        <w:rPr>
          <w:b/>
          <w:color w:val="1D6FA3"/>
          <w:sz w:val="16"/>
        </w:rPr>
        <w:t>EVERY STUDY</w:t>
      </w:r>
      <w:r>
        <w:rPr>
          <w:color w:val="5B6570"/>
          <w:sz w:val="16"/>
        </w:rPr>
        <w:t xml:space="preserve">   applies to every study   ·   learned from a fundamental walk-forward test, engine/valuation_calibration/systemic_bias.py, 03-Sep-2026</w:t>
      </w:r>
      <w:r>
        <w:rPr>
          <w:b/>
          <w:color w:val="B03A2E"/>
          <w:sz w:val="16"/>
        </w:rPr>
        <w:t xml:space="preserve">   ·   STATUS: PROVISIONAL</w:t>
      </w:r>
    </w:p>
    <w:p>
      <w:pPr>
        <w:spacing w:after="100"/>
      </w:pPr>
      <w:r>
        <w:rPr>
          <w:b w:val="0"/>
          <w:i w:val="0"/>
          <w:color w:val="1A1D21"/>
          <w:sz w:val="21"/>
        </w:rPr>
        <w:t>Revenue, cost of sales, operating expense, tax, finance income and provisions all come in ABOVE forecast, with the same sign on all five names measured. Nothing about any single line looks careless; what is systematic is that the whole nominal scale of the business is set too low, which is a growth-path error rather than a base-year one.</w:t>
      </w:r>
    </w:p>
    <w:p>
      <w:pPr>
        <w:spacing w:after="60"/>
        <w:ind w:left="283"/>
      </w:pPr>
      <w:r>
        <w:rPr>
          <w:b w:val="0"/>
          <w:i w:val="0"/>
          <w:color w:val="5B6570"/>
          <w:sz w:val="19"/>
        </w:rPr>
        <w:t>How we know.  Pooled by-driver bias across all five completed runs: revenue -0.316, cost of sales -0.335, operating expense -0.272, tax -1.023, finance income -0.818, provisions -0.656 — every one negative on every name that reports it. At cell level on the two runs that commit cells the error COMPOUNDS with horizon (revenue -0.023 at one year to -0.348 at five), with an intercept near zero, which is the signature of a rate error and not a level error.</w:t>
      </w:r>
    </w:p>
    <w:p>
      <w:pPr>
        <w:spacing w:after="160"/>
        <w:ind w:left="283"/>
      </w:pPr>
      <w:r>
        <w:rPr>
          <w:b w:val="0"/>
          <w:i w:val="0"/>
          <w:color w:val="5B6570"/>
          <w:sz w:val="19"/>
        </w:rPr>
        <w:t>What would overturn it.  A name whose nominal lines are over-forecast, or a horizon profile that is flat rather than compounding, either of which would move this from a growth-path finding to a base-year one.</w:t>
      </w:r>
    </w:p>
    <w:p>
      <w:pPr>
        <w:keepNext/>
        <w:spacing w:before="240" w:after="60"/>
      </w:pPr>
      <w:r>
        <w:rPr>
          <w:b/>
          <w:color w:val="1A1D21"/>
          <w:sz w:val="22"/>
        </w:rPr>
        <w:t>L-094a  A finding measured on whichever names happened to have the data is not a sample of the book, and it will read like one.</w:t>
      </w:r>
    </w:p>
    <w:p>
      <w:pPr>
        <w:keepNext/>
        <w:spacing w:after="100"/>
      </w:pPr>
      <w:r>
        <w:rPr>
          <w:b/>
          <w:color w:val="1D6FA3"/>
          <w:sz w:val="16"/>
        </w:rPr>
        <w:t>EVERY STUDY</w:t>
      </w:r>
      <w:r>
        <w:rPr>
          <w:color w:val="5B6570"/>
          <w:sz w:val="16"/>
        </w:rPr>
        <w:t xml:space="preserve">   applies to every study   ·   learned from a found while building, engine/valuation_calibration/systemic_bias.py, 03-Sep-2026</w:t>
      </w:r>
    </w:p>
    <w:p>
      <w:pPr>
        <w:spacing w:after="100"/>
      </w:pPr>
      <w:r>
        <w:rPr>
          <w:b w:val="0"/>
          <w:i w:val="0"/>
          <w:color w:val="1A1D21"/>
          <w:sz w:val="21"/>
        </w:rPr>
        <w:t>The subset was not CHOSEN, which is exactly what makes it feel like a random draw. It is not: whatever determined which runs committed their raw cells may well correlate with the thing being measured, and here it did — the two runs holding cells were both developers.</w:t>
      </w:r>
    </w:p>
    <w:p>
      <w:pPr>
        <w:spacing w:after="60"/>
        <w:ind w:left="283"/>
      </w:pPr>
      <w:r>
        <w:rPr>
          <w:b w:val="0"/>
          <w:i w:val="0"/>
          <w:color w:val="5B6570"/>
          <w:sz w:val="19"/>
        </w:rPr>
        <w:t>How we know.  The cell-level pool said PROFIT was forecast at +0.8084, x2.24 of actual, too high in 89% of 867 cells, on both names that commit cells — and it was reported as a HOUSE finding. Pooled across all five runs' aggregates it is -0.3424 and only 3 of 12 bottom-line drivers are too high: the two DEVELOPERS forecast profit far too high (PHDC +1.107, TMGH +0.264) and the three INDUSTRIALS far too LOW (AMOC -0.943, EGCH -0.774, ARCC -0.422). The claim was true of the subset and false of the book, and it was corrected within the hour by reading the aggregates the other three DO commit.</w:t>
      </w:r>
    </w:p>
    <w:p>
      <w:pPr>
        <w:spacing w:after="160"/>
        <w:ind w:left="283"/>
      </w:pPr>
      <w:r>
        <w:rPr>
          <w:b w:val="0"/>
          <w:i w:val="0"/>
          <w:color w:val="5B6570"/>
          <w:sz w:val="19"/>
        </w:rPr>
        <w:t>What would overturn it.  A case where the names holding the richer data are demonstrably unrelated to the quantity under measurement — in which case the subset is a sample and may be treated as one, once that is shown rather than assumed.</w:t>
      </w:r>
    </w:p>
    <w:p>
      <w:pPr>
        <w:keepNext/>
        <w:spacing w:before="240" w:after="60"/>
      </w:pPr>
      <w:r>
        <w:rPr>
          <w:b/>
          <w:color w:val="1A1D21"/>
          <w:sz w:val="22"/>
        </w:rPr>
        <w:t>L-095  A forecast can under-forecast revenue AND under-forecast cost and still be optimistic, because the margin is the difference.</w:t>
      </w:r>
    </w:p>
    <w:p>
      <w:pPr>
        <w:keepNext/>
        <w:spacing w:after="100"/>
      </w:pPr>
      <w:r>
        <w:rPr>
          <w:b/>
          <w:color w:val="1D6FA3"/>
          <w:sz w:val="16"/>
        </w:rPr>
        <w:t>EVERY STUDY</w:t>
      </w:r>
      <w:r>
        <w:rPr>
          <w:color w:val="5B6570"/>
          <w:sz w:val="16"/>
        </w:rPr>
        <w:t xml:space="preserve">   applies to every study   ·   learned from a fundamental walk-forward test, engine/valuation_calibration/systemic_bias.py, 03-Sep-2026</w:t>
      </w:r>
      <w:r>
        <w:rPr>
          <w:b/>
          <w:color w:val="B03A2E"/>
          <w:sz w:val="16"/>
        </w:rPr>
        <w:t xml:space="preserve">   ·   STATUS: PROVISIONAL</w:t>
      </w:r>
    </w:p>
    <w:p>
      <w:pPr>
        <w:spacing w:after="100"/>
      </w:pPr>
      <w:r>
        <w:rPr>
          <w:b w:val="0"/>
          <w:i w:val="0"/>
          <w:color w:val="1A1D21"/>
          <w:sz w:val="21"/>
        </w:rPr>
        <w:t>Small errors in the same direction on two large lines do not cancel — they compound into the residual between them. Checking that revenue and cost are each roughly right is not the same as checking the margin, and the margin is what the value rests on.</w:t>
      </w:r>
    </w:p>
    <w:p>
      <w:pPr>
        <w:spacing w:after="60"/>
        <w:ind w:left="283"/>
      </w:pPr>
      <w:r>
        <w:rPr>
          <w:b w:val="0"/>
          <w:i w:val="0"/>
          <w:color w:val="5B6570"/>
          <w:sz w:val="19"/>
        </w:rPr>
        <w:t>How we know.  Revenue pools at -0.2243 (x0.80 of actual) and cost of sales at -0.1309 (x0.88) — both UNDER-forecast, which reads as conservative on each line taken alone. Because revenue is under-forecast by MORE, the forecast gross margin comes out too wide and gross profit pools at +0.2303. Finance cost at -1.1465 then carries the net line to +0.8084.</w:t>
      </w:r>
    </w:p>
    <w:p>
      <w:pPr>
        <w:spacing w:after="160"/>
        <w:ind w:left="283"/>
      </w:pPr>
      <w:r>
        <w:rPr>
          <w:b w:val="0"/>
          <w:i w:val="0"/>
          <w:color w:val="5B6570"/>
          <w:sz w:val="19"/>
        </w:rPr>
        <w:t>What would overturn it.  A case where two same-signed line biases of unequal size leave the margin unbiased.</w:t>
      </w:r>
    </w:p>
    <w:p>
      <w:pPr>
        <w:keepNext/>
        <w:spacing w:before="240" w:after="60"/>
      </w:pPr>
      <w:r>
        <w:rPr>
          <w:b/>
          <w:color w:val="1A1D21"/>
          <w:sz w:val="22"/>
        </w:rPr>
        <w:t>L-096  The runs recorded their scores and not their observations, so a question about which LINES are biased could be answered on two names out of five.</w:t>
      </w:r>
    </w:p>
    <w:p>
      <w:pPr>
        <w:keepNext/>
        <w:spacing w:after="100"/>
      </w:pPr>
      <w:r>
        <w:rPr>
          <w:b/>
          <w:color w:val="1D6FA3"/>
          <w:sz w:val="16"/>
        </w:rPr>
        <w:t>EVERY STUDY</w:t>
      </w:r>
      <w:r>
        <w:rPr>
          <w:color w:val="5B6570"/>
          <w:sz w:val="16"/>
        </w:rPr>
        <w:t xml:space="preserve">   applies to every study   ·   learned from a found while building, [R-FCAL-01 AMENDED], 03-Sep-2026</w:t>
      </w:r>
    </w:p>
    <w:p>
      <w:pPr>
        <w:spacing w:after="100"/>
      </w:pPr>
      <w:r>
        <w:rPr>
          <w:b w:val="0"/>
          <w:i w:val="0"/>
          <w:color w:val="1A1D21"/>
          <w:sz w:val="21"/>
        </w:rPr>
        <w:t>This is the amendment about valuation inputs arriving a second time, one layer along. The cells cost nothing to keep; they were simply not asked for, and nobody noticed the missing field until the question arrived.</w:t>
      </w:r>
    </w:p>
    <w:p>
      <w:pPr>
        <w:spacing w:after="60"/>
        <w:ind w:left="283"/>
      </w:pPr>
      <w:r>
        <w:rPr>
          <w:b w:val="0"/>
          <w:i w:val="0"/>
          <w:color w:val="5B6570"/>
          <w:sz w:val="19"/>
        </w:rPr>
        <w:t>How we know.  AMOC, ARCC and EGCH commit bias, MAE, over-share and bootstrap intervals by driver, horizon and era — and not the per-cell projected-versus-actual pairs those were computed from. PHDC and TMGH commit 403 and 1,856 cells. So the line-level systemic bias analysis rests on two names, and the three that would have told us whether it generalises cannot.</w:t>
      </w:r>
    </w:p>
    <w:p>
      <w:pPr>
        <w:spacing w:after="160"/>
        <w:ind w:left="283"/>
      </w:pPr>
      <w:r>
        <w:rPr>
          <w:b w:val="0"/>
          <w:i w:val="0"/>
          <w:color w:val="5B6570"/>
          <w:sz w:val="19"/>
        </w:rPr>
        <w:t>What would overturn it.  A pooled statistic from which the underlying cells can be recovered exactly, which would make committing them redundant.</w:t>
      </w:r>
    </w:p>
    <w:p>
      <w:pPr>
        <w:keepNext/>
        <w:spacing w:before="240" w:after="60"/>
      </w:pPr>
      <w:r>
        <w:rPr>
          <w:b/>
          <w:color w:val="1A1D21"/>
          <w:sz w:val="22"/>
        </w:rPr>
        <w:t>L-097  A defect whose direction depends on a market parameter will look like a house bias in whichever market you happen to be looking at.</w:t>
      </w:r>
    </w:p>
    <w:p>
      <w:pPr>
        <w:keepNext/>
        <w:spacing w:after="100"/>
      </w:pPr>
      <w:r>
        <w:rPr>
          <w:b/>
          <w:color w:val="1D6FA3"/>
          <w:sz w:val="16"/>
        </w:rPr>
        <w:t>EVERY STUDY</w:t>
      </w:r>
      <w:r>
        <w:rPr>
          <w:color w:val="5B6570"/>
          <w:sz w:val="16"/>
        </w:rPr>
        <w:t xml:space="preserve">   applies to every study   ·   learned from a found while building, engine/valuation_calibration/terminal_census.py, 03-Sep-2026</w:t>
      </w:r>
    </w:p>
    <w:p>
      <w:pPr>
        <w:spacing w:after="100"/>
      </w:pPr>
      <w:r>
        <w:rPr>
          <w:b w:val="0"/>
          <w:i w:val="0"/>
          <w:color w:val="1A1D21"/>
          <w:sz w:val="21"/>
        </w:rPr>
        <w:t>The complaint can be entirely true and its attribution entirely wrong. Only a census across markets separates the two, and correcting from the direction of the complaint alone gets the sign right on the names that prompted it and wrong everywhere else.</w:t>
      </w:r>
    </w:p>
    <w:p>
      <w:pPr>
        <w:spacing w:after="60"/>
        <w:ind w:left="283"/>
      </w:pPr>
      <w:r>
        <w:rPr>
          <w:b w:val="0"/>
          <w:i w:val="0"/>
          <w:color w:val="5B6570"/>
          <w:sz w:val="19"/>
        </w:rPr>
        <w:t>How we know.  The retired terminal implied a replacement cycle of 1/g, so it over-charged where terminal inflation was high and UNDER-charged where it was low. Across the eleven studies carrying it, the implied life ran from 14.3 years (AMOC, 7% terminal inflation) to 66.7 (ADNOCDIST, 1.5%). Priced on a 30-year asset life, three names RISE and eight FALL, median -5.8% of enterprise value: it raises the Egyptian names the pessimism complaint came from and lowers the Gulf names, whose low terminal inflations bought them a forty- to sixty-seven-year replacement cycle no accounting-policies note supports.</w:t>
      </w:r>
    </w:p>
    <w:p>
      <w:pPr>
        <w:spacing w:after="160"/>
        <w:ind w:left="283"/>
      </w:pPr>
      <w:r>
        <w:rPr>
          <w:b w:val="0"/>
          <w:i w:val="0"/>
          <w:color w:val="5B6570"/>
          <w:sz w:val="19"/>
        </w:rPr>
        <w:t>What would overturn it.  A market parameter whose variation across the book is too small for the direction of a defect to flip — in which case a one-market diagnosis does generalise.</w:t>
      </w:r>
    </w:p>
    <w:p>
      <w:pPr>
        <w:keepNext/>
        <w:spacing w:before="240" w:after="60"/>
      </w:pPr>
      <w:r>
        <w:rPr>
          <w:b/>
          <w:color w:val="1A1D21"/>
          <w:sz w:val="22"/>
        </w:rPr>
        <w:t>L-098  Rule candidates OUT by arithmetic before naming what is left. A gap review that lists unresolved items without pricing them tells a reader nothing about which one matters.</w:t>
      </w:r>
    </w:p>
    <w:p>
      <w:pPr>
        <w:keepNext/>
        <w:spacing w:after="100"/>
      </w:pPr>
      <w:r>
        <w:rPr>
          <w:b/>
          <w:color w:val="1D6FA3"/>
          <w:sz w:val="16"/>
        </w:rPr>
        <w:t>EVERY STUDY</w:t>
      </w:r>
      <w:r>
        <w:rPr>
          <w:color w:val="5B6570"/>
          <w:sz w:val="16"/>
        </w:rPr>
        <w:t xml:space="preserve">   applies to every study   ·   learned from a found while building, EGCH gap review, 03-Sep-2026</w:t>
      </w:r>
    </w:p>
    <w:p>
      <w:pPr>
        <w:spacing w:after="100"/>
      </w:pPr>
      <w:r>
        <w:rPr>
          <w:b w:val="0"/>
          <w:i w:val="0"/>
          <w:color w:val="1A1D21"/>
          <w:sz w:val="21"/>
        </w:rPr>
        <w:t>Every study has open items and their existence is not evidence that they explain anything. Price each at a generous bound: what survives is the answer, and what does not is removed from the reader's attention rather than left to worry them.</w:t>
      </w:r>
    </w:p>
    <w:p>
      <w:pPr>
        <w:spacing w:after="60"/>
        <w:ind w:left="283"/>
      </w:pPr>
      <w:r>
        <w:rPr>
          <w:b w:val="0"/>
          <w:i w:val="0"/>
          <w:color w:val="5B6570"/>
          <w:sz w:val="19"/>
        </w:rPr>
        <w:t>How we know.  EGCH's review named three unresolved items behind an 88% gap. Priced: the two book-carried non-operating assets are 77% of the equity value and so the most leveraged items in the bridge, yet closing the gap on them alone needs them at 7.8x carrying value — at a generous 2x they move the answer EGP 1.78 against a gap of EGP 12.10. The ANNA programme, which the whole study is architected around as a binary judgement, carries the answer from 2.31 to only 3.06 as its margin runs from 1.93% to 40%. The terminal charge is near value-neutral. All three ruled out; the gap is the cost of capital, and the enterprise value stands at 2.25x terminal EBIT against a market paying 7.13x.</w:t>
      </w:r>
    </w:p>
    <w:p>
      <w:pPr>
        <w:spacing w:after="160"/>
        <w:ind w:left="283"/>
      </w:pPr>
      <w:r>
        <w:rPr>
          <w:b w:val="0"/>
          <w:i w:val="0"/>
          <w:color w:val="5B6570"/>
          <w:sz w:val="19"/>
        </w:rPr>
        <w:t>What would overturn it.  A review where the unresolved items, priced at generous bounds, DO span the gap — in which case listing them was the right answer and pricing them proves it.</w:t>
      </w:r>
    </w:p>
    <w:p>
      <w:pPr>
        <w:keepNext/>
        <w:spacing w:before="240" w:after="60"/>
      </w:pPr>
      <w:r>
        <w:rPr>
          <w:b/>
          <w:color w:val="1A1D21"/>
          <w:sz w:val="22"/>
        </w:rPr>
        <w:t>L-099  A DELIVERED TABLE MUST FOOT FOR THE READER, NOT ONLY FOR THE MODEL. Where a table prints components and a total, the total must be reproducible from the rows printed.</w:t>
      </w:r>
    </w:p>
    <w:p>
      <w:pPr>
        <w:keepNext/>
        <w:spacing w:after="100"/>
      </w:pPr>
      <w:r>
        <w:rPr>
          <w:b/>
          <w:color w:val="1D6FA3"/>
          <w:sz w:val="16"/>
        </w:rPr>
        <w:t>EVERY STUDY</w:t>
      </w:r>
      <w:r>
        <w:rPr>
          <w:color w:val="5B6570"/>
          <w:sz w:val="16"/>
        </w:rPr>
        <w:t xml:space="preserve">   applies to every study   ·   learned from a found while building, ARCC 03-Sep-2026, reading the rendered PDF page by page</w:t>
      </w:r>
    </w:p>
    <w:p>
      <w:pPr>
        <w:spacing w:after="100"/>
      </w:pPr>
      <w:r>
        <w:rPr>
          <w:b w:val="0"/>
          <w:i w:val="0"/>
          <w:color w:val="1A1D21"/>
          <w:sz w:val="21"/>
        </w:rPr>
        <w:t>A recalculation gate reconciles a model TO ITSELF, so a correct model passes however wrong the page is. A per-figure check matches each number against the model and passes when every figure is individually right. The defect lives in the RELATIONSHIP BETWEEN figures, and nothing that inspects figures one at a time can see it.</w:t>
      </w:r>
    </w:p>
    <w:p>
      <w:pPr>
        <w:spacing w:after="60"/>
        <w:ind w:left="283"/>
      </w:pPr>
      <w:r>
        <w:rPr>
          <w:b w:val="0"/>
          <w:i w:val="0"/>
          <w:color w:val="5B6570"/>
          <w:sz w:val="19"/>
        </w:rPr>
        <w:t>How we know.  Three tables in one delivered study, all after 919 of 919 formula cells reconciled and 533 prose figures matched with none unmatched. Table 3 deducted provisions and credit losses in the model and did not print the line, so a reader adding the printed rows came out EGP 82mn above the printed EBITDA. Table 5 printed four CONTRACTUAL rates and labelled their blend adopted at 13.36% — the printed four weight to 7.89%, and 13.36% reproduces from a local-equivalent column the table did not carry, under a caption reading built in the model from these four lines, not pasted. Table 2 went from cement sold of 3.553Mt to total despatches of 4.854Mt with the export cement tonnage printed nowhere, and clinker is 27% of this company's volume. In all three the model was right and the page could not be reconciled by the reader it was written for.</w:t>
      </w:r>
    </w:p>
    <w:p>
      <w:pPr>
        <w:spacing w:after="160"/>
        <w:ind w:left="283"/>
      </w:pPr>
      <w:r>
        <w:rPr>
          <w:b w:val="0"/>
          <w:i w:val="0"/>
          <w:color w:val="5B6570"/>
          <w:sz w:val="19"/>
        </w:rPr>
        <w:t>What would overturn it.  A study where every unreconciled total turns out to be a legitimate exception, which would mean the arithmetic form of this check earns nothing beyond what a declaration already states.</w:t>
      </w:r>
    </w:p>
    <w:p>
      <w:pPr>
        <w:keepNext/>
        <w:spacing w:before="240" w:after="60"/>
      </w:pPr>
      <w:r>
        <w:rPr>
          <w:b/>
          <w:color w:val="1A1D21"/>
          <w:sz w:val="22"/>
        </w:rPr>
        <w:t>L-100  MEASURE A PROPOSED GATE ACROSS THE WHOLE BOOK BEFORE SETTING ITS BAR, and let the measurement decide the ARCHITECTURE and not merely the threshold.</w:t>
      </w:r>
    </w:p>
    <w:p>
      <w:pPr>
        <w:keepNext/>
        <w:spacing w:after="100"/>
      </w:pPr>
      <w:r>
        <w:rPr>
          <w:b/>
          <w:color w:val="1D6FA3"/>
          <w:sz w:val="16"/>
        </w:rPr>
        <w:t>EVERY STUDY</w:t>
      </w:r>
      <w:r>
        <w:rPr>
          <w:color w:val="5B6570"/>
          <w:sz w:val="16"/>
        </w:rPr>
        <w:t xml:space="preserve">   applies to every study   ·   learned from a found while building, the table-footing gate, 03-Sep-2026</w:t>
      </w:r>
    </w:p>
    <w:p>
      <w:pPr>
        <w:spacing w:after="100"/>
      </w:pPr>
      <w:r>
        <w:rPr>
          <w:b w:val="0"/>
          <w:i w:val="0"/>
          <w:color w:val="1A1D21"/>
          <w:sz w:val="21"/>
        </w:rPr>
        <w:t>A check that fires on one table in seven is the check everyone learns to ignore, and the temptation on seeing that number is to loosen the arithmetic until it is quiet — which destroys the thing being measured. The third option is to keep the arithmetic exact and change WHO declares the exceptions.</w:t>
      </w:r>
    </w:p>
    <w:p>
      <w:pPr>
        <w:spacing w:after="60"/>
        <w:ind w:left="283"/>
      </w:pPr>
      <w:r>
        <w:rPr>
          <w:b w:val="0"/>
          <w:i w:val="0"/>
          <w:color w:val="5B6570"/>
          <w:sz w:val="19"/>
        </w:rPr>
        <w:t>How we know.  Run book-wide with no declarations the instrument flagged 22.3% of all tables. Two of the three causes were the instrument being WRONG about how tables work — a balance sheet foots over its subtotals rather than its leaf rows (67 tables), and a row labelled Total assets heading a summary balance sheet is a disclosed line item with nothing above it (34 tables) — and both were fixed rather than declared away, taking the rate to 16.5%. The residue is IRREDUCIBLE: a Total equity row listed AMONG line items is structurally indistinguishable from a roll-up, and so is a driver named Blended ARPU in a sensitivity grid. So the arithmetic stayed exact and the study declares its own exceptions with reasons — the prose_figures architecture, reached by measurement rather than by preference. ARCC needed three declarations and each names a real structural fact about its own table.</w:t>
      </w:r>
    </w:p>
    <w:p>
      <w:pPr>
        <w:spacing w:after="160"/>
        <w:ind w:left="283"/>
      </w:pPr>
      <w:r>
        <w:rPr>
          <w:b w:val="0"/>
          <w:i w:val="0"/>
          <w:color w:val="5B6570"/>
          <w:sz w:val="19"/>
        </w:rPr>
        <w:t>What would overturn it.  A rule set that separates a roll-up from a list of line items by shape alone, which would make the per-study declaration unnecessary rather than merely narrower.</w:t>
      </w:r>
    </w:p>
    <w:p>
      <w:pPr>
        <w:keepNext/>
        <w:spacing w:before="240" w:after="60"/>
      </w:pPr>
      <w:r>
        <w:rPr>
          <w:b/>
          <w:color w:val="1A1D21"/>
          <w:sz w:val="22"/>
        </w:rPr>
        <w:t>L-208  A check that fails by the calendar is not a check.</w:t>
      </w:r>
    </w:p>
    <w:p>
      <w:pPr>
        <w:keepNext/>
        <w:spacing w:after="100"/>
      </w:pPr>
      <w:r>
        <w:rPr>
          <w:b/>
          <w:color w:val="1D6FA3"/>
          <w:sz w:val="16"/>
        </w:rPr>
        <w:t>EVERY STUDY</w:t>
      </w:r>
      <w:r>
        <w:rPr>
          <w:color w:val="5B6570"/>
          <w:sz w:val="16"/>
        </w:rPr>
        <w:t xml:space="preserve">   applies to every study   ·   learned from a self-audit, Cost-of-capital reference gate, 03-Sep-2026</w:t>
      </w:r>
    </w:p>
    <w:p>
      <w:pPr>
        <w:spacing w:after="100"/>
      </w:pPr>
      <w:r>
        <w:rPr>
          <w:b w:val="0"/>
          <w:i w:val="0"/>
          <w:color w:val="1A1D21"/>
          <w:sz w:val="21"/>
        </w:rPr>
        <w:t>If a generated file carries today's date, or an age counted in days, and something compares that file byte for byte, the comparison starts failing at midnight with nothing changed. Everyone learns to ignore it, and then they ignore it on the night it means something. Put the date the CONTENT was sourced in the file, and leave 'how old is that now' to a tool someone runs.</w:t>
      </w:r>
    </w:p>
    <w:p>
      <w:pPr>
        <w:spacing w:after="60"/>
        <w:ind w:left="283"/>
      </w:pPr>
      <w:r>
        <w:rPr>
          <w:b w:val="0"/>
          <w:i w:val="0"/>
          <w:color w:val="5B6570"/>
          <w:sz w:val="19"/>
        </w:rPr>
        <w:t>How we know.  engine/Cost_of_Capital_Reference.md is compared byte for byte against its generator's output in CI, and the generator stamped it with date.today() and with the sovereign quote's age in days. It went red every midnight from 02-Sep-2026, and by the time it was found a red gate on that branch was already being read as background noise. The document now carries the date its paths were sourced; rebuilt under a faked 2027-05-17 clock it is byte-identical to today's output.</w:t>
      </w:r>
    </w:p>
    <w:p>
      <w:pPr>
        <w:spacing w:after="160"/>
        <w:ind w:left="283"/>
      </w:pPr>
      <w:r>
        <w:rPr>
          <w:b w:val="0"/>
          <w:i w:val="0"/>
          <w:color w:val="5B6570"/>
          <w:sz w:val="19"/>
        </w:rPr>
        <w:t>What would overturn it.  A byte-compared artefact whose consumers genuinely need the run date — in which case the comparison, not the date, is the thing to change.</w:t>
      </w:r>
    </w:p>
    <w:p>
      <w:pPr>
        <w:keepNext/>
        <w:spacing w:before="240" w:after="60"/>
      </w:pPr>
      <w:r>
        <w:rPr>
          <w:b/>
          <w:color w:val="1A1D21"/>
          <w:sz w:val="22"/>
        </w:rPr>
        <w:t>L-209  An observed number and an estimated one need different evidence to be point-in-time.</w:t>
      </w:r>
    </w:p>
    <w:p>
      <w:pPr>
        <w:keepNext/>
        <w:spacing w:after="100"/>
      </w:pPr>
      <w:r>
        <w:rPr>
          <w:b/>
          <w:color w:val="1D6FA3"/>
          <w:sz w:val="16"/>
        </w:rPr>
        <w:t>EVERY STUDY</w:t>
      </w:r>
      <w:r>
        <w:rPr>
          <w:color w:val="5B6570"/>
          <w:sz w:val="16"/>
        </w:rPr>
        <w:t xml:space="preserve">   applies to every study   ·   learned from a found while building, Point-in-time macro archive, 03-Sep-2026</w:t>
      </w:r>
    </w:p>
    <w:p>
      <w:pPr>
        <w:spacing w:after="100"/>
      </w:pPr>
      <w:r>
        <w:rPr>
          <w:b w:val="0"/>
          <w:i w:val="0"/>
          <w:color w:val="1A1D21"/>
          <w:sz w:val="21"/>
        </w:rPr>
        <w:t>A price, a policy rate, an auction result is fixed the day it happens and nobody revises it, so looking it up today is fine. A price index or a national account is revised and rebased for years, so today's version is NOT what anyone had at the time and using it silently rewrites history. The second kind needs the publication that existed then.</w:t>
      </w:r>
    </w:p>
    <w:p>
      <w:pPr>
        <w:spacing w:after="60"/>
        <w:ind w:left="283"/>
      </w:pPr>
      <w:r>
        <w:rPr>
          <w:b w:val="0"/>
          <w:i w:val="0"/>
          <w:color w:val="5B6570"/>
          <w:sz w:val="19"/>
        </w:rPr>
        <w:t>How we know.  Across the six origins where both are held, Egypt's inflation as published AT the origin and as reported for that same year today differ by 4.24 percentage points on average and 7.50 at worst, in both directions (2017 +7.50, 2018 -6.46). At those sizes an escalator, the currency path derived from it and the terminal all move.</w:t>
      </w:r>
    </w:p>
    <w:p>
      <w:pPr>
        <w:spacing w:after="160"/>
        <w:ind w:left="283"/>
      </w:pPr>
      <w:r>
        <w:rPr>
          <w:b w:val="0"/>
          <w:i w:val="0"/>
          <w:color w:val="5B6570"/>
          <w:sz w:val="19"/>
        </w:rPr>
        <w:t>What would overturn it.  An observed series that turns out to be revised after the fact — a settled or restated market close is exactly that, and this repository has already seen one on a metals anchor.</w:t>
      </w:r>
    </w:p>
    <w:p>
      <w:pPr>
        <w:keepNext/>
        <w:spacing w:before="240" w:after="60"/>
      </w:pPr>
      <w:r>
        <w:rPr>
          <w:b/>
          <w:color w:val="1A1D21"/>
          <w:sz w:val="22"/>
        </w:rPr>
        <w:t>L-210  A mean far from its median is a tail, and a tail is a different problem from a bias.</w:t>
      </w:r>
    </w:p>
    <w:p>
      <w:pPr>
        <w:keepNext/>
        <w:spacing w:after="100"/>
      </w:pPr>
      <w:r>
        <w:rPr>
          <w:b/>
          <w:color w:val="1D6FA3"/>
          <w:sz w:val="16"/>
        </w:rPr>
        <w:t>EVERY STUDY</w:t>
      </w:r>
      <w:r>
        <w:rPr>
          <w:color w:val="5B6570"/>
          <w:sz w:val="16"/>
        </w:rPr>
        <w:t xml:space="preserve">   applies to every study   ·   learned from a self-audit, Delivered-book measurement, 03-Sep-2026</w:t>
      </w:r>
    </w:p>
    <w:p>
      <w:pPr>
        <w:spacing w:after="100"/>
      </w:pPr>
      <w:r>
        <w:rPr>
          <w:b w:val="0"/>
          <w:i w:val="0"/>
          <w:color w:val="1A1D21"/>
          <w:sz w:val="21"/>
        </w:rPr>
        <w:t>If the average name is 10% below the market but the middle name is on it, the house is not pessimistic — it is inconsistent, and a handful of names carry the whole gap. Moving a rate to fix the average would push every reasonable name off the market to correct a few that are wrong.</w:t>
      </w:r>
    </w:p>
    <w:p>
      <w:pPr>
        <w:spacing w:after="60"/>
        <w:ind w:left="283"/>
      </w:pPr>
      <w:r>
        <w:rPr>
          <w:b w:val="0"/>
          <w:i w:val="0"/>
          <w:color w:val="5B6570"/>
          <w:sz w:val="19"/>
        </w:rPr>
        <w:t>How we know.  Across all 90 published fair values against the prices they were struck at, the mean is -10.6% and the MEDIAN is -0.3%, with 46 of 90 below the price. Ten names read more than 40% below against three more than 40% above, and the exchange-clustered interval straddles zero.</w:t>
      </w:r>
    </w:p>
    <w:p>
      <w:pPr>
        <w:spacing w:after="160"/>
        <w:ind w:left="283"/>
      </w:pPr>
      <w:r>
        <w:rPr>
          <w:b w:val="0"/>
          <w:i w:val="0"/>
          <w:color w:val="5B6570"/>
          <w:sz w:val="19"/>
        </w:rPr>
        <w:t>What would overturn it.  A book whose mean and median agree, where a uniform correction is exactly the right instrument.</w:t>
      </w:r>
    </w:p>
    <w:p>
      <w:pPr>
        <w:keepNext/>
        <w:spacing w:before="240" w:after="60"/>
      </w:pPr>
      <w:r>
        <w:rPr>
          <w:b/>
          <w:color w:val="1A1D21"/>
          <w:sz w:val="22"/>
        </w:rPr>
        <w:t>L-211  A CI step assumes a disposable runner; a working checkout is not one.</w:t>
      </w:r>
    </w:p>
    <w:p>
      <w:pPr>
        <w:keepNext/>
        <w:spacing w:after="100"/>
      </w:pPr>
      <w:r>
        <w:rPr>
          <w:b/>
          <w:color w:val="1D6FA3"/>
          <w:sz w:val="16"/>
        </w:rPr>
        <w:t>EVERY STUDY</w:t>
      </w:r>
      <w:r>
        <w:rPr>
          <w:color w:val="5B6570"/>
          <w:sz w:val="16"/>
        </w:rPr>
        <w:t xml:space="preserve">   applies to every study   ·   learned from a self-audit, run_ci_gates.py incident, 03-Sep-2026</w:t>
      </w:r>
    </w:p>
    <w:p>
      <w:pPr>
        <w:spacing w:after="100"/>
      </w:pPr>
      <w:r>
        <w:rPr>
          <w:b w:val="0"/>
          <w:i w:val="0"/>
          <w:color w:val="1A1D21"/>
          <w:sz w:val="21"/>
        </w:rPr>
        <w:t>Workflow steps are written knowing the machine gets thrown away, so they rebase, reset and auto-commit freely. Running them where the work lives does what they say.</w:t>
      </w:r>
    </w:p>
    <w:p>
      <w:pPr>
        <w:spacing w:after="60"/>
        <w:ind w:left="283"/>
      </w:pPr>
      <w:r>
        <w:rPr>
          <w:b w:val="0"/>
          <w:i w:val="0"/>
          <w:color w:val="5B6570"/>
          <w:sz w:val="19"/>
        </w:rPr>
        <w:t>How we know.  A script written to run CI's own steps locally reached a workflow that rebases and auto-commits: the checkout was left mid-rebase on a detached HEAD, a directory was emptied on disk, and an uncommitted file was swept into a commit describing something else. Nothing was lost only because every commit was already pushed, which is timing rather than design.</w:t>
      </w:r>
    </w:p>
    <w:p>
      <w:pPr>
        <w:spacing w:after="160"/>
        <w:ind w:left="283"/>
      </w:pPr>
      <w:r>
        <w:rPr>
          <w:b w:val="0"/>
          <w:i w:val="0"/>
          <w:color w:val="5B6570"/>
          <w:sz w:val="19"/>
        </w:rPr>
        <w:t>What would overturn it.  A runner that executes such steps inside a throwaway worktree, where the assumption they are written under actually holds.</w:t>
      </w:r>
    </w:p>
    <w:p>
      <w:pPr>
        <w:keepNext/>
        <w:spacing w:before="240" w:after="60"/>
      </w:pPr>
      <w:r>
        <w:rPr>
          <w:b/>
          <w:color w:val="1A1D21"/>
          <w:sz w:val="22"/>
        </w:rPr>
        <w:t>L-212  A local check sweep must read the list CI runs, not a list somebody keeps.</w:t>
      </w:r>
    </w:p>
    <w:p>
      <w:pPr>
        <w:keepNext/>
        <w:spacing w:after="100"/>
      </w:pPr>
      <w:r>
        <w:rPr>
          <w:b/>
          <w:color w:val="1D6FA3"/>
          <w:sz w:val="16"/>
        </w:rPr>
        <w:t>EVERY STUDY</w:t>
      </w:r>
      <w:r>
        <w:rPr>
          <w:color w:val="5B6570"/>
          <w:sz w:val="16"/>
        </w:rPr>
        <w:t xml:space="preserve">   applies to every study   ·   learned from a self-audit, Gate-sweep population, 03-Sep-2026</w:t>
      </w:r>
    </w:p>
    <w:p>
      <w:pPr>
        <w:spacing w:after="100"/>
      </w:pPr>
      <w:r>
        <w:rPr>
          <w:b w:val="0"/>
          <w:i w:val="0"/>
          <w:color w:val="1A1D21"/>
          <w:sz w:val="21"/>
        </w:rPr>
        <w:t>Running the checks you remember is not running the checks. The two lists drift the moment a step is added straight to the workflow, and the difference is invisible from the side you are standing on.</w:t>
      </w:r>
    </w:p>
    <w:p>
      <w:pPr>
        <w:spacing w:after="60"/>
        <w:ind w:left="283"/>
      </w:pPr>
      <w:r>
        <w:rPr>
          <w:b w:val="0"/>
          <w:i w:val="0"/>
          <w:color w:val="5B6570"/>
          <w:sz w:val="19"/>
        </w:rPr>
        <w:t>How we know.  'Every gate green' was reported here while CI had been red for a day on a step that lives inline in the workflow and was never in the hand-maintained list. The sweep now parses the workflow and runs every step it declares, so a step added to CI is a step it runs.</w:t>
      </w:r>
    </w:p>
    <w:p>
      <w:pPr>
        <w:spacing w:after="160"/>
        <w:ind w:left="283"/>
      </w:pPr>
      <w:r>
        <w:rPr>
          <w:b w:val="0"/>
          <w:i w:val="0"/>
          <w:color w:val="5B6570"/>
          <w:sz w:val="19"/>
        </w:rPr>
        <w:t>What would overturn it.  Nothing yet. If a workflow ever declares steps that cannot be meaningfully run outside the runner, they are skipped BY NAME and counted, never dropped.</w:t>
      </w:r>
    </w:p>
    <w:p>
      <w:pPr>
        <w:keepNext/>
        <w:spacing w:before="240" w:after="60"/>
      </w:pPr>
      <w:r>
        <w:rPr>
          <w:b/>
          <w:color w:val="1A1D21"/>
          <w:sz w:val="22"/>
        </w:rPr>
        <w:t>L-213  A DIRECTION WORD IS A CLAIM AND IS CHECKED AGAINST THE SIGN BESIDE IT. Compute the word, not only the number.</w:t>
      </w:r>
    </w:p>
    <w:p>
      <w:pPr>
        <w:keepNext/>
        <w:spacing w:after="100"/>
      </w:pPr>
      <w:r>
        <w:rPr>
          <w:b/>
          <w:color w:val="1D6FA3"/>
          <w:sz w:val="16"/>
        </w:rPr>
        <w:t>EVERY STUDY</w:t>
      </w:r>
      <w:r>
        <w:rPr>
          <w:color w:val="5B6570"/>
          <w:sz w:val="16"/>
        </w:rPr>
        <w:t xml:space="preserve">   applies to every study   ·   learned from a found while building, ARCC 03-Sep-2026, reading the rendered PDF</w:t>
      </w:r>
    </w:p>
    <w:p>
      <w:pPr>
        <w:spacing w:after="100"/>
      </w:pPr>
      <w:r>
        <w:rPr>
          <w:b w:val="0"/>
          <w:i w:val="0"/>
          <w:color w:val="1A1D21"/>
          <w:sz w:val="21"/>
        </w:rPr>
        <w:t>Every figure-level gate here reconciles NUMBERS. The words around them are typed, and a typed word does not look like a figure — so a correctly computed ratio can sit beside a direction word that says the opposite and no check notices.</w:t>
      </w:r>
    </w:p>
    <w:p>
      <w:pPr>
        <w:spacing w:after="60"/>
        <w:ind w:left="283"/>
      </w:pPr>
      <w:r>
        <w:rPr>
          <w:b w:val="0"/>
          <w:i w:val="0"/>
          <w:color w:val="5B6570"/>
          <w:sz w:val="19"/>
        </w:rPr>
        <w:t>How we know.  ARCC shipped 'This model forecasts EGP 3,842mn for FY2026, +1.8% below the simple annualisation' — the ratio computed correctly, the word saying the opposite, in the paragraph the study itself calls the sharpest challenge to its forecast. Measured across every delivered document in its latest edition, a regular expression matching a signed percentage against a contradicting direction word within three words finds ONE further instance and no false positives: MODON publishes 'AED 2.50, -12% above the market'. Two innocent constructions fired against the first draft and taught the pattern — a TEMPORAL 'over' (fell -2.4% over the same span) and a RANGE DASH (80-85% above the 2024 average) — so bare 'over' is not in the upward set and a sign preceded by a digit is not a minus.</w:t>
      </w:r>
    </w:p>
    <w:p>
      <w:pPr>
        <w:spacing w:after="160"/>
        <w:ind w:left="283"/>
      </w:pPr>
      <w:r>
        <w:rPr>
          <w:b w:val="0"/>
          <w:i w:val="0"/>
          <w:color w:val="5B6570"/>
          <w:sz w:val="19"/>
        </w:rPr>
        <w:t>What would overturn it.  A book where this pattern fires on constructions that are correct more often than on ones that are wrong, which would make it a check people learn to ignore.</w:t>
      </w:r>
    </w:p>
    <w:p>
      <w:pPr>
        <w:keepNext/>
        <w:spacing w:before="240" w:after="60"/>
      </w:pPr>
      <w:r>
        <w:rPr>
          <w:b/>
          <w:color w:val="1A1D21"/>
          <w:sz w:val="22"/>
        </w:rPr>
        <w:t>L-214  A PART-YEAR STUB MUST SHOW ITS SCALING FACTOR ON THE PAGE. A column whose components are full-year and whose total is part-year cannot be footed by anyone.</w:t>
      </w:r>
    </w:p>
    <w:p>
      <w:pPr>
        <w:keepNext/>
        <w:spacing w:after="100"/>
      </w:pPr>
      <w:r>
        <w:rPr>
          <w:b/>
          <w:color w:val="1D6FA3"/>
          <w:sz w:val="16"/>
        </w:rPr>
        <w:t>EVERY STUDY</w:t>
      </w:r>
      <w:r>
        <w:rPr>
          <w:color w:val="5B6570"/>
          <w:sz w:val="16"/>
        </w:rPr>
        <w:t xml:space="preserve">   applies to every study   ·   learned from a found while building, ARCC 03-Sep-2026, reading the rendered PDF</w:t>
      </w:r>
    </w:p>
    <w:p>
      <w:pPr>
        <w:spacing w:after="100"/>
      </w:pPr>
      <w:r>
        <w:rPr>
          <w:b w:val="0"/>
          <w:i w:val="0"/>
          <w:color w:val="1A1D21"/>
          <w:sz w:val="21"/>
        </w:rPr>
        <w:t>The model is right and the reader is stranded: the arithmetic fails by exactly the stub fraction, with nothing printed to explain it, and the natural inference is that the total is wrong.</w:t>
      </w:r>
    </w:p>
    <w:p>
      <w:pPr>
        <w:spacing w:after="60"/>
        <w:ind w:left="283"/>
      </w:pPr>
      <w:r>
        <w:rPr>
          <w:b w:val="0"/>
          <w:i w:val="0"/>
          <w:color w:val="5B6570"/>
          <w:sz w:val="19"/>
        </w:rPr>
        <w:t>How we know.  ARCC's cash-flow waterfall printed NOPAT 3,745 plus depreciation 344 less capital expenditure 890 less working capital 108 — which sums to 3,091 — against a printed free cash flow of 1,545, exactly half, because the valuation date is 30 June and only the remaining half-year is discounted. Every other column footed to the last unit. The caption compounded it by stating FIVE months not yet earned and SEVEN already earned, both typed, against a committed stub of 0.500 — six and six. The remaining fraction is now a printed row and the months are computed from the stub.</w:t>
      </w:r>
    </w:p>
    <w:p>
      <w:pPr>
        <w:spacing w:after="160"/>
        <w:ind w:left="283"/>
      </w:pPr>
      <w:r>
        <w:rPr>
          <w:b w:val="0"/>
          <w:i w:val="0"/>
          <w:color w:val="5B6570"/>
          <w:sz w:val="19"/>
        </w:rPr>
        <w:t>What would overturn it.  A stub convention where the components are themselves pro-rated, in which case the column foots without the extra row and printing it would be noise.</w:t>
      </w:r>
    </w:p>
    <w:p>
      <w:pPr>
        <w:keepNext/>
        <w:spacing w:before="240" w:after="60"/>
      </w:pPr>
      <w:r>
        <w:rPr>
          <w:b/>
          <w:color w:val="1A1D21"/>
          <w:sz w:val="22"/>
        </w:rPr>
        <w:t>L-215  WHEN A CONSTRUCTION IS RETIRED, ASSERT ITS INPUTS GONE FROM THE PROSE AS WELL AS FROM THE MODEL. A retirement that leaves the workbook clean and the sentences talking is a rule half-applied.</w:t>
      </w:r>
    </w:p>
    <w:p>
      <w:pPr>
        <w:keepNext/>
        <w:spacing w:after="100"/>
      </w:pPr>
      <w:r>
        <w:rPr>
          <w:b/>
          <w:color w:val="1D6FA3"/>
          <w:sz w:val="16"/>
        </w:rPr>
        <w:t>EVERY STUDY</w:t>
      </w:r>
      <w:r>
        <w:rPr>
          <w:color w:val="5B6570"/>
          <w:sz w:val="16"/>
        </w:rPr>
        <w:t xml:space="preserve">   applies to every study   ·   learned from a found while building, ARCC 03-Sep-2026, reading the rendered PDF and then making it arithmetic</w:t>
      </w:r>
    </w:p>
    <w:p>
      <w:pPr>
        <w:spacing w:after="100"/>
      </w:pPr>
      <w:r>
        <w:rPr>
          <w:b w:val="0"/>
          <w:i w:val="0"/>
          <w:color w:val="1A1D21"/>
          <w:sz w:val="21"/>
        </w:rPr>
        <w:t>Retiring a construction is a code change, and code changes are checked by code. The sentences describing it are typed, so they survive the retirement silently and go on telling a reader the model does something it stopped doing.</w:t>
      </w:r>
    </w:p>
    <w:p>
      <w:pPr>
        <w:spacing w:after="60"/>
        <w:ind w:left="283"/>
      </w:pPr>
      <w:r>
        <w:rPr>
          <w:b w:val="0"/>
          <w:i w:val="0"/>
          <w:color w:val="5B6570"/>
          <w:sz w:val="19"/>
        </w:rPr>
        <w:t>How we know.  The typed lens blend was retired and the workbook was asserted clean of its four weight cells. SIX sentences went on quoting those weights in the present tense — the cash-flow lens 'carries half the weight', the relative lens 'carries 20% and not more', the asset lens 'carries only 8%', an expert falsifier ending on 'carries only 8% of the weight', and two comparison passages. READING THE PAGES FOUND THREE OF THE SIX; a five-line assertion driven off the retired inputs' own committed values found all six in one run, which is the whole argument for making a lesson arithmetic. The assertion permits a weight to be NAMED where the sentence places it in a superseded edition, because saying what a previous edition did and why this one does not is the legitimate use.</w:t>
      </w:r>
    </w:p>
    <w:p>
      <w:pPr>
        <w:spacing w:after="160"/>
        <w:ind w:left="283"/>
      </w:pPr>
      <w:r>
        <w:rPr>
          <w:b w:val="0"/>
          <w:i w:val="0"/>
          <w:color w:val="5B6570"/>
          <w:sz w:val="19"/>
        </w:rPr>
        <w:t>What would overturn it.  A retirement where the prose genuinely cannot be checked against the retired input, for instance one whose value is too common a number to match on.</w:t>
      </w:r>
    </w:p>
    <w:p>
      <w:pPr>
        <w:keepNext/>
        <w:spacing w:before="240" w:after="60"/>
      </w:pPr>
      <w:r>
        <w:rPr>
          <w:b/>
          <w:color w:val="1A1D21"/>
          <w:sz w:val="22"/>
        </w:rPr>
        <w:t>L-216  A CHECK THAT OPENS A DELIVERED FILE MUST RESOLVE IT BY DATE, NEVER BY STRING SORT.</w:t>
      </w:r>
    </w:p>
    <w:p>
      <w:pPr>
        <w:keepNext/>
        <w:spacing w:after="100"/>
      </w:pPr>
      <w:r>
        <w:rPr>
          <w:b/>
          <w:color w:val="1D6FA3"/>
          <w:sz w:val="16"/>
        </w:rPr>
        <w:t>EVERY STUDY</w:t>
      </w:r>
      <w:r>
        <w:rPr>
          <w:color w:val="5B6570"/>
          <w:sz w:val="16"/>
        </w:rPr>
        <w:t xml:space="preserve">   applies to every study   ·   learned from a found while building, ARCC 03-Sep-2026</w:t>
      </w:r>
    </w:p>
    <w:p>
      <w:pPr>
        <w:spacing w:after="100"/>
      </w:pPr>
      <w:r>
        <w:rPr>
          <w:b w:val="0"/>
          <w:i w:val="0"/>
          <w:color w:val="1A1D21"/>
          <w:sz w:val="21"/>
        </w:rPr>
        <w:t>Edition filenames carry DD-MM-YYYY, so alphabetical order is not chronological order and sorted(...)[-1] silently returns whichever name sorts last.</w:t>
      </w:r>
    </w:p>
    <w:p>
      <w:pPr>
        <w:spacing w:after="60"/>
        <w:ind w:left="283"/>
      </w:pPr>
      <w:r>
        <w:rPr>
          <w:b w:val="0"/>
          <w:i w:val="0"/>
          <w:color w:val="5B6570"/>
          <w:sz w:val="19"/>
        </w:rPr>
        <w:t>How we know.  The first draft of the retired-weight assertion took sorted(glob(...))[-1] and opened the superseded 08-08-2026 edition, because '08-08-2026' sorts above '03-09-2026'. It reported that edition's defects as current and would equally have reported a clean superseded file as proof that a defective delivered one was fine. This is L-066 and L-067 — a check that opens a delivered file by name moves with the re-issue — recurring in a new form within a day of being registered, which is evidence that the lesson needed to be arithmetic rather than remembered.</w:t>
      </w:r>
    </w:p>
    <w:p>
      <w:pPr>
        <w:spacing w:after="160"/>
        <w:ind w:left="283"/>
      </w:pPr>
      <w:r>
        <w:rPr>
          <w:b w:val="0"/>
          <w:i w:val="0"/>
          <w:color w:val="5B6570"/>
          <w:sz w:val="19"/>
        </w:rPr>
        <w:t>What would overturn it.  A repository whose delivered filenames sort chronologically as strings, which would make the distinction moot.</w:t>
      </w:r>
    </w:p>
    <w:p>
      <w:pPr>
        <w:keepNext/>
        <w:spacing w:before="240" w:after="60"/>
      </w:pPr>
      <w:r>
        <w:rPr>
          <w:b/>
          <w:color w:val="1A1D21"/>
          <w:sz w:val="22"/>
        </w:rPr>
        <w:t>L-217  A GENERATOR THAT CRASHES LEAVES ITS ARTEFACT EXACTLY AS IT WAS, AND THE DOCUMENT GOES ON PUBLISHING IT. A broken generator is silent in a way a wrong one is not.</w:t>
      </w:r>
    </w:p>
    <w:p>
      <w:pPr>
        <w:keepNext/>
        <w:spacing w:after="100"/>
      </w:pPr>
      <w:r>
        <w:rPr>
          <w:b/>
          <w:color w:val="1D6FA3"/>
          <w:sz w:val="16"/>
        </w:rPr>
        <w:t>EVERY STUDY</w:t>
      </w:r>
      <w:r>
        <w:rPr>
          <w:color w:val="5B6570"/>
          <w:sz w:val="16"/>
        </w:rPr>
        <w:t xml:space="preserve">   applies to every study   ·   learned from a found while building, ARCC 03-Sep-2026, reading the rendered PDF</w:t>
      </w:r>
    </w:p>
    <w:p>
      <w:pPr>
        <w:spacing w:after="100"/>
      </w:pPr>
      <w:r>
        <w:rPr>
          <w:b w:val="0"/>
          <w:i w:val="0"/>
          <w:color w:val="1A1D21"/>
          <w:sz w:val="21"/>
        </w:rPr>
        <w:t>Nothing in a build pipeline distinguishes 'this file was not regenerated' from 'this file did not need regenerating'. The artefact keeps its timestamp, keeps its shape, and keeps the numbers of whichever edition last ran successfully.</w:t>
      </w:r>
    </w:p>
    <w:p>
      <w:pPr>
        <w:spacing w:after="60"/>
        <w:ind w:left="283"/>
      </w:pPr>
      <w:r>
        <w:rPr>
          <w:b w:val="0"/>
          <w:i w:val="0"/>
          <w:color w:val="5B6570"/>
          <w:sz w:val="19"/>
        </w:rPr>
        <w:t>How we know.  scenario_margin.py ended on sum(v[k] * L['weights'][k]), and when the typed lens blend was retired under [R-LENS-03] the weights left the numbers file and the generator began raising KeyError on every run. The delivered study went on publishing that file's LAST SUCCESSFUL output — a base case of 55.40 / 54.65 against a published 66.53, in a table headed 'Central', 29% below a spot the same study elsewhere reports it as 13.6% below. Re-running it then exposed a SECOND defect the crash had been hiding: the harness re-implemented the discounted cash flow rather than calling the model, so it still carried the retired rr = g / ROIC terminal and landed 27% below the study it exists to reproduce, and it dropped other operating income entirely. Its own G3 gate said so the moment it ran. Now it calls the shared terminal builder on the study's own committed terminal record and reproduces 66.53 exactly.</w:t>
      </w:r>
    </w:p>
    <w:p>
      <w:pPr>
        <w:spacing w:after="160"/>
        <w:ind w:left="283"/>
      </w:pPr>
      <w:r>
        <w:rPr>
          <w:b w:val="0"/>
          <w:i w:val="0"/>
          <w:color w:val="5B6570"/>
          <w:sz w:val="19"/>
        </w:rPr>
        <w:t>What would overturn it.  A build system that fails the whole run when any generator raises, which would make the silence impossible rather than merely detectable.</w:t>
      </w:r>
    </w:p>
    <w:p>
      <w:pPr>
        <w:keepNext/>
        <w:spacing w:before="240" w:after="60"/>
      </w:pPr>
      <w:r>
        <w:rPr>
          <w:b/>
          <w:color w:val="1A1D21"/>
          <w:sz w:val="22"/>
        </w:rPr>
        <w:t>L-218  TEXT DRAWN INSIDE A FIGURE IS INVISIBLE TO EVERY CHECK THAT READS A DOCUMENT. Compute it, because nothing else will catch it.</w:t>
      </w:r>
    </w:p>
    <w:p>
      <w:pPr>
        <w:keepNext/>
        <w:spacing w:after="100"/>
      </w:pPr>
      <w:r>
        <w:rPr>
          <w:b/>
          <w:color w:val="1D6FA3"/>
          <w:sz w:val="16"/>
        </w:rPr>
        <w:t>EVERY STUDY</w:t>
      </w:r>
      <w:r>
        <w:rPr>
          <w:color w:val="5B6570"/>
          <w:sz w:val="16"/>
        </w:rPr>
        <w:t xml:space="preserve">   applies to every study   ·   learned from a found while building, ARCC 03-Sep-2026, reading the rendered PDF</w:t>
      </w:r>
    </w:p>
    <w:p>
      <w:pPr>
        <w:spacing w:after="100"/>
      </w:pPr>
      <w:r>
        <w:rPr>
          <w:b w:val="0"/>
          <w:i w:val="0"/>
          <w:color w:val="1A1D21"/>
          <w:sz w:val="21"/>
        </w:rPr>
        <w:t>The prose-figure gate reads a document's text; a chart's annotation is pixels. A number typed into a figure therefore has NO instrument pointed at it at all, which inverts the usual intuition that a chart is somehow less load-bearing than a sentence.</w:t>
      </w:r>
    </w:p>
    <w:p>
      <w:pPr>
        <w:spacing w:after="60"/>
        <w:ind w:left="283"/>
      </w:pPr>
      <w:r>
        <w:rPr>
          <w:b w:val="0"/>
          <w:i w:val="0"/>
          <w:color w:val="5B6570"/>
          <w:sz w:val="19"/>
        </w:rPr>
        <w:t>How we know.  Figure 4's annotation read 'the whole EGP 15.10 gap is forward-looking' and 'that cash is inside the 54.65' — the superseded edition's gap and central — drawn directly above bars that already ended at 66.53, in a figure whose underlying record was current and declared its vintage correctly. It also claimed two thirds of the gap was capex and a dividend when those two steps together are several times the gap. Every figure in the annotation is now computed from the record the bars are drawn from, so the text and the picture cannot disagree.</w:t>
      </w:r>
    </w:p>
    <w:p>
      <w:pPr>
        <w:spacing w:after="160"/>
        <w:ind w:left="283"/>
      </w:pPr>
      <w:r>
        <w:rPr>
          <w:b w:val="0"/>
          <w:i w:val="0"/>
          <w:color w:val="5B6570"/>
          <w:sz w:val="19"/>
        </w:rPr>
        <w:t>What would overturn it.  A rendering pipeline that emits figure text into the document's text layer, where the existing prose gate would reach it.</w:t>
      </w:r>
    </w:p>
    <w:p>
      <w:pPr>
        <w:keepNext/>
        <w:spacing w:before="240" w:after="60"/>
      </w:pPr>
      <w:r>
        <w:rPr>
          <w:b/>
          <w:color w:val="1A1D21"/>
          <w:sz w:val="22"/>
        </w:rPr>
        <w:t>L-219  A DISTANCE IS MEASURED FROM THE PRICE ITS SUBJECT WAS COMPUTED ON, NEVER FROM A PRICE OF ANOTHER DATE. Two clocks in one column produce figures that are individually correct and jointly impossible.</w:t>
      </w:r>
    </w:p>
    <w:p>
      <w:pPr>
        <w:keepNext/>
        <w:spacing w:after="100"/>
      </w:pPr>
      <w:r>
        <w:rPr>
          <w:b/>
          <w:color w:val="1D6FA3"/>
          <w:sz w:val="16"/>
        </w:rPr>
        <w:t>EVERY STUDY</w:t>
      </w:r>
      <w:r>
        <w:rPr>
          <w:color w:val="5B6570"/>
          <w:sz w:val="16"/>
        </w:rPr>
        <w:t xml:space="preserve">   applies to every study   ·   learned from a found while building, ARCC 03-Sep-2026, reading the rendered PDF</w:t>
      </w:r>
    </w:p>
    <w:p>
      <w:pPr>
        <w:spacing w:after="100"/>
      </w:pPr>
      <w:r>
        <w:rPr>
          <w:b w:val="0"/>
          <w:i w:val="0"/>
          <w:color w:val="1A1D21"/>
          <w:sz w:val="21"/>
        </w:rPr>
        <w:t>The technical read is built on the price library; the study's spot is the latest known market price, and the two can be weeks apart. A percentage that divides one by the other has no meaning and does not announce itself as meaningless.</w:t>
      </w:r>
    </w:p>
    <w:p>
      <w:pPr>
        <w:spacing w:after="60"/>
        <w:ind w:left="283"/>
      </w:pPr>
      <w:r>
        <w:rPr>
          <w:b w:val="0"/>
          <w:i w:val="0"/>
          <w:color w:val="5B6570"/>
          <w:sz w:val="19"/>
        </w:rPr>
        <w:t>How we know.  ARCC's levels table headed a column 'Distance from spot' and divided every level by a spot of 77.00 struck on 3 September, while the levels themselves come from a library ending 6 August at a close of 59.00 — four weeks and 30.5% earlier. Every resistance and every support printed as a large NEGATIVE, and the 52-WEEK HIGH printed 21.6% BELOW the current price, which is impossible on one clock. The read itself was internally coherent throughout: resistance 1 above its own close, support 1 below it. Distances are now measured from the read's own close with that date in the column heading, and the gap between the two dates is stated in the caption rather than buried inside a percentage.</w:t>
      </w:r>
    </w:p>
    <w:p>
      <w:pPr>
        <w:spacing w:after="160"/>
        <w:ind w:left="283"/>
      </w:pPr>
      <w:r>
        <w:rPr>
          <w:b w:val="0"/>
          <w:i w:val="0"/>
          <w:color w:val="5B6570"/>
          <w:sz w:val="19"/>
        </w:rPr>
        <w:t>What would overturn it.  A study whose technical read and spot are always struck on the same session, which would make the distinction unnecessary rather than merely invisible.</w:t>
      </w:r>
    </w:p>
    <w:p>
      <w:pPr>
        <w:keepNext/>
        <w:spacing w:before="240" w:after="60"/>
      </w:pPr>
      <w:r>
        <w:rPr>
          <w:b/>
          <w:color w:val="1A1D21"/>
          <w:sz w:val="22"/>
        </w:rPr>
        <w:t>L-220  A WIDENING MADE TO CLEAR A FALSE POSITIVE CAN HIDE A TRUE ONE. Widening a rendering set across two CLOCKS is not the same discipline as widening it across two renderings of one quantity.</w:t>
      </w:r>
    </w:p>
    <w:p>
      <w:pPr>
        <w:keepNext/>
        <w:spacing w:after="100"/>
      </w:pPr>
      <w:r>
        <w:rPr>
          <w:b/>
          <w:color w:val="1D6FA3"/>
          <w:sz w:val="16"/>
        </w:rPr>
        <w:t>EVERY STUDY</w:t>
      </w:r>
      <w:r>
        <w:rPr>
          <w:color w:val="5B6570"/>
          <w:sz w:val="16"/>
        </w:rPr>
        <w:t xml:space="preserve">   applies to every study   ·   learned from a found while building, ARCC 03-Sep-2026</w:t>
      </w:r>
    </w:p>
    <w:p>
      <w:pPr>
        <w:spacing w:after="100"/>
      </w:pPr>
      <w:r>
        <w:rPr>
          <w:b w:val="0"/>
          <w:i w:val="0"/>
          <w:color w:val="1A1D21"/>
          <w:sz w:val="21"/>
        </w:rPr>
        <w:t>The standing rule that a false positive is fixed by widening the set, never by deleting the figure, is right — and it says nothing about which widenings are legitimate. Admitting both a correct and an incorrect anchor makes the check pass on either, which is indistinguishable from not checking.</w:t>
      </w:r>
    </w:p>
    <w:p>
      <w:pPr>
        <w:spacing w:after="60"/>
        <w:ind w:left="283"/>
      </w:pPr>
      <w:r>
        <w:rPr>
          <w:b w:val="0"/>
          <w:i w:val="0"/>
          <w:color w:val="5B6570"/>
          <w:sz w:val="19"/>
        </w:rPr>
        <w:t>How we know.  prose_check declared PF.relative_to(technicals, (read_close, spot)) — both anchors — so the levels table's wrong-clock distances were IN the rendering set and the gate reported 0 unmatched on a table showing the 52-week high below the current price. Narrowed to the read's own close, with the single figure that legitimately spans both clocks — the gap between them, stated in the caption — declared explicitly.</w:t>
      </w:r>
    </w:p>
    <w:p>
      <w:pPr>
        <w:spacing w:after="160"/>
        <w:ind w:left="283"/>
      </w:pPr>
      <w:r>
        <w:rPr>
          <w:b w:val="0"/>
          <w:i w:val="0"/>
          <w:color w:val="5B6570"/>
          <w:sz w:val="19"/>
        </w:rPr>
        <w:t>What would overturn it.  A quantity genuinely quotable against two different anchors in the same document, where the reader is told which is which at each use.</w:t>
      </w:r>
    </w:p>
    <w:p>
      <w:pPr>
        <w:keepNext/>
        <w:spacing w:before="240" w:after="60"/>
      </w:pPr>
      <w:r>
        <w:rPr>
          <w:b/>
          <w:color w:val="1A1D21"/>
          <w:sz w:val="22"/>
        </w:rPr>
        <w:t>L-221  A CAUTIOUS-SOUNDING VERDICT IS STILL A VERDICT AND IS PUBLISHED ONLY WHERE THE RECORD EARNS IT. Understating in the wrong direction is not a safe error.</w:t>
      </w:r>
    </w:p>
    <w:p>
      <w:pPr>
        <w:keepNext/>
        <w:spacing w:after="100"/>
      </w:pPr>
      <w:r>
        <w:rPr>
          <w:b/>
          <w:color w:val="1D6FA3"/>
          <w:sz w:val="16"/>
        </w:rPr>
        <w:t>EVERY STUDY</w:t>
      </w:r>
      <w:r>
        <w:rPr>
          <w:color w:val="5B6570"/>
          <w:sz w:val="16"/>
        </w:rPr>
        <w:t xml:space="preserve">   applies to every study   ·   learned from a found while building, ARCC 03-Sep-2026, reading the rendered PDF</w:t>
      </w:r>
    </w:p>
    <w:p>
      <w:pPr>
        <w:spacing w:after="100"/>
      </w:pPr>
      <w:r>
        <w:rPr>
          <w:b w:val="0"/>
          <w:i w:val="0"/>
          <w:color w:val="1A1D21"/>
          <w:sz w:val="21"/>
        </w:rPr>
        <w:t>A flag that flatters gets checked; a flag that disparages our own work reads as conservative disclosure and is waved through. Both are claims about the world.</w:t>
      </w:r>
    </w:p>
    <w:p>
      <w:pPr>
        <w:spacing w:after="60"/>
        <w:ind w:left="283"/>
      </w:pPr>
      <w:r>
        <w:rPr>
          <w:b w:val="0"/>
          <w:i w:val="0"/>
          <w:color w:val="5B6570"/>
          <w:sz w:val="19"/>
        </w:rPr>
        <w:t>How we know.  The cone figure was titled 'ILLUSTRATIVE ONLY, this cone is over-wide' and the body said the map was labelled illustrative 'because its own calibration record says it should be'. That name's published record carries NO flag: 41 of 44 resolved three-month forecasts finished inside the 90% band, 93.2% against a 90% target, which the two-sided test does not distinguish from the target, and its width of 1.43x a naive random walk is the ordinary figure for its exchange and is disclosed rather than judged. The study was publishing a flag the record does not earn and attributing it to that record. Replaced with the record's own numbers and a title saying what the cone IS — anchored on the last session of the price history rather than on the valuation date.</w:t>
      </w:r>
    </w:p>
    <w:p>
      <w:pPr>
        <w:spacing w:after="160"/>
        <w:ind w:left="283"/>
      </w:pPr>
      <w:r>
        <w:rPr>
          <w:b w:val="0"/>
          <w:i w:val="0"/>
          <w:color w:val="5B6570"/>
          <w:sz w:val="19"/>
        </w:rPr>
        <w:t>What would overturn it.  A record that does earn the flag, in which case publishing it is the rule working.</w:t>
      </w:r>
    </w:p>
    <w:p>
      <w:pPr>
        <w:keepNext/>
        <w:spacing w:before="240" w:after="60"/>
      </w:pPr>
      <w:r>
        <w:rPr>
          <w:b/>
          <w:color w:val="1A1D21"/>
          <w:sz w:val="22"/>
        </w:rPr>
        <w:t>L-222  READ THE SITE'S DATA THROUGH A REAL JAVASCRIPT PARSE, IN EVERY PLACE THAT READS IT — not only in the checkers written after the lesson.</w:t>
      </w:r>
    </w:p>
    <w:p>
      <w:pPr>
        <w:keepNext/>
        <w:spacing w:after="100"/>
      </w:pPr>
      <w:r>
        <w:rPr>
          <w:b/>
          <w:color w:val="1D6FA3"/>
          <w:sz w:val="16"/>
        </w:rPr>
        <w:t>EVERY STUDY</w:t>
      </w:r>
      <w:r>
        <w:rPr>
          <w:color w:val="5B6570"/>
          <w:sz w:val="16"/>
        </w:rPr>
        <w:t xml:space="preserve">   applies to every study   ·   learned from a found while building, ARCC 03-Sep-2026</w:t>
      </w:r>
    </w:p>
    <w:p>
      <w:pPr>
        <w:spacing w:after="100"/>
      </w:pPr>
      <w:r>
        <w:rPr>
          <w:b w:val="0"/>
          <w:i w:val="0"/>
          <w:color w:val="1A1D21"/>
          <w:sz w:val="21"/>
        </w:rPr>
        <w:t>A regular expression over a JavaScript object literal returns the FIRST match where the parser takes the LAST, so a duplicated key means the tool inspects the half no reader ever sees.</w:t>
      </w:r>
    </w:p>
    <w:p>
      <w:pPr>
        <w:spacing w:after="60"/>
        <w:ind w:left="283"/>
      </w:pPr>
      <w:r>
        <w:rPr>
          <w:b w:val="0"/>
          <w:i w:val="0"/>
          <w:color w:val="5B6570"/>
          <w:sz w:val="19"/>
        </w:rPr>
        <w:t>How we know.  The standing rule was adopted after a reader — not a check — found a ticker page publishing a support above its own close while both existing gates reported it clean, and one study (EGCH) implements it correctly through node. ARCC's own band-record reader was a regex over data.js the whole time. The rule was right, was written down, and bound in one place, which is the same shape as the prose-figure and sweep-module findings of the same week.</w:t>
      </w:r>
    </w:p>
    <w:p>
      <w:pPr>
        <w:spacing w:after="160"/>
        <w:ind w:left="283"/>
      </w:pPr>
      <w:r>
        <w:rPr>
          <w:b w:val="0"/>
          <w:i w:val="0"/>
          <w:color w:val="5B6570"/>
          <w:sz w:val="19"/>
        </w:rPr>
        <w:t>What would overturn it.  A data file that is genuinely a flat key-value format with no possibility of a duplicate key, where a regex and a parser cannot disagree.</w:t>
      </w:r>
    </w:p>
    <w:p>
      <w:pPr>
        <w:keepNext/>
        <w:spacing w:before="240" w:after="60"/>
      </w:pPr>
      <w:r>
        <w:rPr>
          <w:b/>
          <w:color w:val="1A1D21"/>
          <w:sz w:val="22"/>
        </w:rPr>
        <w:t>L-223  COUNT HOW MANY PLACES A RULE ACTUALLY BINDS BEFORE BELIEVING IT BINDS. The number is usually smaller than the number of places it applies.</w:t>
      </w:r>
    </w:p>
    <w:p>
      <w:pPr>
        <w:keepNext/>
        <w:spacing w:after="100"/>
      </w:pPr>
      <w:r>
        <w:rPr>
          <w:b/>
          <w:color w:val="1D6FA3"/>
          <w:sz w:val="16"/>
        </w:rPr>
        <w:t>EVERY STUDY</w:t>
      </w:r>
      <w:r>
        <w:rPr>
          <w:color w:val="5B6570"/>
          <w:sz w:val="16"/>
        </w:rPr>
        <w:t xml:space="preserve">   applies to every study   ·   learned from a found while building, the site-data reader, 03-Sep-2026</w:t>
      </w:r>
    </w:p>
    <w:p>
      <w:pPr>
        <w:spacing w:after="100"/>
      </w:pPr>
      <w:r>
        <w:rPr>
          <w:b w:val="0"/>
          <w:i w:val="0"/>
          <w:color w:val="1A1D21"/>
          <w:sz w:val="21"/>
        </w:rPr>
        <w:t>A rule written in prose is obeyed where somebody implemented it and nowhere else, and nothing about the repository shows the difference — every file looks equally compliant until somebody counts.</w:t>
      </w:r>
    </w:p>
    <w:p>
      <w:pPr>
        <w:spacing w:after="60"/>
        <w:ind w:left="283"/>
      </w:pPr>
      <w:r>
        <w:rPr>
          <w:b w:val="0"/>
          <w:i w:val="0"/>
          <w:color w:val="5B6570"/>
          <w:sz w:val="19"/>
        </w:rPr>
        <w:t>How we know.  [R-ENF-03] requires assets/data.js to be read through a real JavaScript parse and was adopted after a reader found a ticker page publishing a support above its own close while both gates reported it clean. Four weeks later, FORTY-FOUR files read the site's data and THIRTEEN still did it by regular expression, including three engine modules and four repository-level scripts. This is the fourth finding of identical shape in one week — the prose-figure check implemented by one study of twenty-four, the sweep register by sixteen of seventeen, the external-reader scrub as a hand-maintained word list per study, and now this. The remedy is the same every time: one shared instrument, and a gate that counts.</w:t>
      </w:r>
    </w:p>
    <w:p>
      <w:pPr>
        <w:spacing w:after="160"/>
        <w:ind w:left="283"/>
      </w:pPr>
      <w:r>
        <w:rPr>
          <w:b w:val="0"/>
          <w:i w:val="0"/>
          <w:color w:val="5B6570"/>
          <w:sz w:val="19"/>
        </w:rPr>
        <w:t>What would overturn it.  A rule whose implementations are structurally impossible to count, where the honest answer is that it cannot be enforced from outside and must stay prose.</w:t>
      </w:r>
    </w:p>
    <w:p>
      <w:pPr>
        <w:keepNext/>
        <w:spacing w:before="240" w:after="60"/>
      </w:pPr>
      <w:r>
        <w:rPr>
          <w:b/>
          <w:color w:val="1A1D21"/>
          <w:sz w:val="22"/>
        </w:rPr>
        <w:t>L-224  A PROBABILITY AND THE BOUNDARY IT IS MEASURED AGAINST MUST COME FROM THE SAME CLOCK. This is the two-clock error in the one place where it changes what a reader believes will happen.</w:t>
      </w:r>
    </w:p>
    <w:p>
      <w:pPr>
        <w:keepNext/>
        <w:spacing w:after="100"/>
      </w:pPr>
      <w:r>
        <w:rPr>
          <w:b/>
          <w:color w:val="1D6FA3"/>
          <w:sz w:val="16"/>
        </w:rPr>
        <w:t>EVERY STUDY</w:t>
      </w:r>
      <w:r>
        <w:rPr>
          <w:color w:val="5B6570"/>
          <w:sz w:val="16"/>
        </w:rPr>
        <w:t xml:space="preserve">   applies to every study   ·   learned from a found while building, ARCC 03-Sep-2026, reading the rendered PDF</w:t>
      </w:r>
    </w:p>
    <w:p>
      <w:pPr>
        <w:spacing w:after="100"/>
      </w:pPr>
      <w:r>
        <w:rPr>
          <w:b w:val="0"/>
          <w:i w:val="0"/>
          <w:color w:val="1A1D21"/>
          <w:sz w:val="21"/>
        </w:rPr>
        <w:t>A distribution simulated from one anchor answers questions about that anchor. Splitting its bands at a different price and keeping its probabilities states the chance of finishing above one number using the distribution of another — and the result looks like an ordinary percentage.</w:t>
      </w:r>
    </w:p>
    <w:p>
      <w:pPr>
        <w:spacing w:after="60"/>
        <w:ind w:left="283"/>
      </w:pPr>
      <w:r>
        <w:rPr>
          <w:b w:val="0"/>
          <w:i w:val="0"/>
          <w:color w:val="5B6570"/>
          <w:sz w:val="19"/>
        </w:rPr>
        <w:t>How we know.  The probability-zone table drew its boundaries at the latest close of 77.00 and took its probabilities from the simulation's P(above the ANCHOR) of 59.00, so it published a 51% chance of finishing above 77.00 from a distribution whose median is 60.46 and whose 95th percentile is 83.17 — roughly three times the truth, in the one table whose entire purpose is to state probabilities. Every other figure on the page was correct. Boundaries and probabilities now both sit on the anchor, the anchor is named rather than called spot, and the caption states how far the latest close is from it.</w:t>
      </w:r>
    </w:p>
    <w:p>
      <w:pPr>
        <w:spacing w:after="160"/>
        <w:ind w:left="283"/>
      </w:pPr>
      <w:r>
        <w:rPr>
          <w:b w:val="0"/>
          <w:i w:val="0"/>
          <w:color w:val="5B6570"/>
          <w:sz w:val="19"/>
        </w:rPr>
        <w:t>What would overturn it.  A study whose cone is re-struck at delivery on the same price the valuation uses, where the two clocks coincide and the distinction cannot arise.</w:t>
      </w:r>
    </w:p>
    <w:p>
      <w:pPr>
        <w:keepNext/>
        <w:spacing w:before="240" w:after="60"/>
      </w:pPr>
      <w:r>
        <w:rPr>
          <w:b/>
          <w:color w:val="1A1D21"/>
          <w:sz w:val="22"/>
        </w:rPr>
        <w:t>L-225  A SUMMARY SENTENCE IS A CLAIM AND IS RECOMPUTED, NOT REMEMBERED. Counts and directions in prose go stale exactly like figures, and nothing looks less like a number than a word.</w:t>
      </w:r>
    </w:p>
    <w:p>
      <w:pPr>
        <w:keepNext/>
        <w:spacing w:after="100"/>
      </w:pPr>
      <w:r>
        <w:rPr>
          <w:b/>
          <w:color w:val="1D6FA3"/>
          <w:sz w:val="16"/>
        </w:rPr>
        <w:t>EVERY STUDY</w:t>
      </w:r>
      <w:r>
        <w:rPr>
          <w:color w:val="5B6570"/>
          <w:sz w:val="16"/>
        </w:rPr>
        <w:t xml:space="preserve">   applies to every study   ·   learned from a found while building, ARCC 03-Sep-2026, reading the rendered PDF</w:t>
      </w:r>
    </w:p>
    <w:p>
      <w:pPr>
        <w:spacing w:after="100"/>
      </w:pPr>
      <w:r>
        <w:rPr>
          <w:b w:val="0"/>
          <w:i w:val="0"/>
          <w:color w:val="1A1D21"/>
          <w:sz w:val="21"/>
        </w:rPr>
        <w:t>Figure gates match numerals. A sentence saying which lenses sit above the price contains no numeral at all, so it survives every re-strike untouched while the lenses move underneath it.</w:t>
      </w:r>
    </w:p>
    <w:p>
      <w:pPr>
        <w:spacing w:after="60"/>
        <w:ind w:left="283"/>
      </w:pPr>
      <w:r>
        <w:rPr>
          <w:b w:val="0"/>
          <w:i w:val="0"/>
          <w:color w:val="5B6570"/>
          <w:sz w:val="19"/>
        </w:rPr>
        <w:t>How we know.  One sentence in section 4 said 'the two multiple-based lenses put fair value below the current price and the two forward-looking ones put it above', two paragraphs after the same page stated that EVERY lens sits below the market. Both could not be true; the second was. The same sentence carried a typed 98% restating a computed one, a typed 52-week high and low, a distance computed against spot while the high and low came from a read four weeks earlier, and a duplicated word. It is now computed from the lens values, and it says the uncomfortable thing plainly: no reading in the study supports the price.</w:t>
      </w:r>
    </w:p>
    <w:p>
      <w:pPr>
        <w:spacing w:after="160"/>
        <w:ind w:left="283"/>
      </w:pPr>
      <w:r>
        <w:rPr>
          <w:b w:val="0"/>
          <w:i w:val="0"/>
          <w:color w:val="5B6570"/>
          <w:sz w:val="19"/>
        </w:rPr>
        <w:t>What would overturn it.  A study where the lens set is fixed and cannot move between editions, making a written count safe.</w:t>
      </w:r>
    </w:p>
    <w:p>
      <w:pPr>
        <w:keepNext/>
        <w:spacing w:before="240" w:after="60"/>
      </w:pPr>
      <w:r>
        <w:rPr>
          <w:b/>
          <w:color w:val="1A1D21"/>
          <w:sz w:val="22"/>
        </w:rPr>
        <w:t>L-226  A CHECK THAT READS A DELIVERED DOCUMENT READS ITS TABLE CELLS TOO. A reader does not distinguish a paragraph from a cell, so a check that does is checking a different document.</w:t>
      </w:r>
    </w:p>
    <w:p>
      <w:pPr>
        <w:keepNext/>
        <w:spacing w:after="100"/>
      </w:pPr>
      <w:r>
        <w:rPr>
          <w:b/>
          <w:color w:val="1D6FA3"/>
          <w:sz w:val="16"/>
        </w:rPr>
        <w:t>EVERY STUDY</w:t>
      </w:r>
      <w:r>
        <w:rPr>
          <w:color w:val="5B6570"/>
          <w:sz w:val="16"/>
        </w:rPr>
        <w:t xml:space="preserve">   applies to every study   ·   learned from a found while building, ARCC 03-Sep-2026</w:t>
      </w:r>
    </w:p>
    <w:p>
      <w:pPr>
        <w:spacing w:after="100"/>
      </w:pPr>
      <w:r>
        <w:rPr>
          <w:b w:val="0"/>
          <w:i w:val="0"/>
          <w:color w:val="1A1D21"/>
          <w:sz w:val="21"/>
        </w:rPr>
        <w:t>python-docx exposes paragraphs and tables as separate collections, so the natural one-line way to get a document's text silently omits every table — which is where the densest and most quotable claims sit.</w:t>
      </w:r>
    </w:p>
    <w:p>
      <w:pPr>
        <w:spacing w:after="60"/>
        <w:ind w:left="283"/>
      </w:pPr>
      <w:r>
        <w:rPr>
          <w:b w:val="0"/>
          <w:i w:val="0"/>
          <w:color w:val="5B6570"/>
          <w:sz w:val="19"/>
        </w:rPr>
        <w:t>How we know.  The check written that morning to stop a retired diagnostic being quoted as the live figure read paragraphs only, and reported clean while the cross-examination TABLE carried 'the terminal return and reinvestment rate this study computes (11.26% ...)' — the retired construction's own number, in the cell whose job is to reject an objection on evidence. This is the PHDC precedent in this repository, where a standing-rule identifier leaked to a reader through a table cell for the same reason. Widened, it caught the defect on its first run.</w:t>
      </w:r>
    </w:p>
    <w:p>
      <w:pPr>
        <w:spacing w:after="160"/>
        <w:ind w:left="283"/>
      </w:pPr>
      <w:r>
        <w:rPr>
          <w:b w:val="0"/>
          <w:i w:val="0"/>
          <w:color w:val="5B6570"/>
          <w:sz w:val="19"/>
        </w:rPr>
        <w:t>What would overturn it.  A document format where tables are part of the paragraph stream, making the omission impossible rather than merely easy.</w:t>
      </w:r>
    </w:p>
    <w:p>
      <w:pPr>
        <w:keepNext/>
        <w:spacing w:before="240" w:after="60"/>
      </w:pPr>
      <w:r>
        <w:rPr>
          <w:b/>
          <w:color w:val="1A1D21"/>
          <w:sz w:val="22"/>
        </w:rPr>
        <w:t>L-227  READING THE RENDERED PAGES IS NOT A FORMALITY AND NOTHING CURRENTLY REPLACES IT. Budget it per re-issue, and mine each finding for the check that would have caught it.</w:t>
      </w:r>
    </w:p>
    <w:p>
      <w:pPr>
        <w:keepNext/>
        <w:spacing w:after="100"/>
      </w:pPr>
      <w:r>
        <w:rPr>
          <w:b/>
          <w:color w:val="1D6FA3"/>
          <w:sz w:val="16"/>
        </w:rPr>
        <w:t>EVERY STUDY</w:t>
      </w:r>
      <w:r>
        <w:rPr>
          <w:color w:val="5B6570"/>
          <w:sz w:val="16"/>
        </w:rPr>
        <w:t xml:space="preserve">   applies to every study   ·   learned from a found while building, ARCC 03-Sep-2026</w:t>
      </w:r>
    </w:p>
    <w:p>
      <w:pPr>
        <w:spacing w:after="100"/>
      </w:pPr>
      <w:r>
        <w:rPr>
          <w:b w:val="0"/>
          <w:i w:val="0"/>
          <w:color w:val="1A1D21"/>
          <w:sz w:val="21"/>
        </w:rPr>
        <w:t>Every automated gate here points from the page back to the model and asks whether each figure came from it. The defects that survive are the ones that live BETWEEN figures, in the words around them, inside pictures, or in a relationship between two tables — none of which a per-figure check can see.</w:t>
      </w:r>
    </w:p>
    <w:p>
      <w:pPr>
        <w:spacing w:after="60"/>
        <w:ind w:left="283"/>
      </w:pPr>
      <w:r>
        <w:rPr>
          <w:b w:val="0"/>
          <w:i w:val="0"/>
          <w:color w:val="5B6570"/>
          <w:sz w:val="19"/>
        </w:rPr>
        <w:t>How we know.  Reading all 32 pages of one delivered study found roughly forty distinct claim-level defects, in a study that had just passed the recalculation gate, the prose-figure check, the external-reader scrub, the column audit and every repository-level gate. The most serious stated a 51% probability for an outcome the model puts near 15%; several published a superseded edition's numbers; one contradicted its own page two paragraphs later. SIX of the classes were then made arithmetic in the same session and are now in CI — table footing, the sign-word check, the retired-input check, the shared site-data reader, delivered-PDF currency and artefact currency — so the next study cannot repeat them. The residue is the argument for keeping the read.</w:t>
      </w:r>
    </w:p>
    <w:p>
      <w:pPr>
        <w:spacing w:after="160"/>
        <w:ind w:left="283"/>
      </w:pPr>
      <w:r>
        <w:rPr>
          <w:b w:val="0"/>
          <w:i w:val="0"/>
          <w:color w:val="5B6570"/>
          <w:sz w:val="19"/>
        </w:rPr>
        <w:t>What would overturn it.  A re-issue where the read finds nothing the gates did not, sustained over several studies, which would mean the instruments have caught up with the reader.</w:t>
      </w:r>
    </w:p>
    <w:p>
      <w:pPr>
        <w:keepNext/>
        <w:spacing w:before="240" w:after="60"/>
      </w:pPr>
      <w:r>
        <w:rPr>
          <w:b/>
          <w:color w:val="1A1D21"/>
          <w:sz w:val="22"/>
        </w:rPr>
        <w:t>L-228  RUN A NEW INSTRUMENT OVER THE WHOLE BOOK BEFORE BELIEVING ITS FIRST FINDING. Most of what a fresh check reports is the check being wrong about how the work is shaped.</w:t>
      </w:r>
    </w:p>
    <w:p>
      <w:pPr>
        <w:keepNext/>
        <w:spacing w:after="100"/>
      </w:pPr>
      <w:r>
        <w:rPr>
          <w:b/>
          <w:color w:val="1D6FA3"/>
          <w:sz w:val="16"/>
        </w:rPr>
        <w:t>EVERY STUDY</w:t>
      </w:r>
      <w:r>
        <w:rPr>
          <w:color w:val="5B6570"/>
          <w:sz w:val="16"/>
        </w:rPr>
        <w:t xml:space="preserve">   applies to every study   ·   learned from a found while building, the table-footing gate, 03-Sep-2026</w:t>
      </w:r>
    </w:p>
    <w:p>
      <w:pPr>
        <w:spacing w:after="100"/>
      </w:pPr>
      <w:r>
        <w:rPr>
          <w:b w:val="0"/>
          <w:i w:val="0"/>
          <w:color w:val="1A1D21"/>
          <w:sz w:val="21"/>
        </w:rPr>
        <w:t>A gate written from one study's defects encodes that study's table conventions. The book carries several more, each of them ordinary, and each looks like a defect until somebody looks at it.</w:t>
      </w:r>
    </w:p>
    <w:p>
      <w:pPr>
        <w:spacing w:after="60"/>
        <w:ind w:left="283"/>
      </w:pPr>
      <w:r>
        <w:rPr>
          <w:b w:val="0"/>
          <w:i w:val="0"/>
          <w:color w:val="5B6570"/>
          <w:sz w:val="19"/>
        </w:rPr>
        <w:t>How we know.  Pointed at the five rebuilt studies the gate reported 38 unreconciled totals. FOUR were the instrument, not the book, and all four were fixed rather than declared: a date column parsed as numeric because 'Jan 2026' yields 2026 under any reader that tolerates a prefix; a TOTAL row that is a SUM in one column and a WEIGHTED MEAN in another, which the first draft tried only for labels containing the word 'weighted'; a weighted mean whose band ignored the ROUNDING OF ITS OWN WEIGHT COLUMN, condemning a product table by five units on a band of four; and an 'OF WHICH' breakdown, whose indented sub-items were counted alongside the parent line they decompose, condemning a balance sheet that foots exactly. Each fix made the instrument more right rather than more permissive, and the negative control held at 14/14 through all four.</w:t>
      </w:r>
    </w:p>
    <w:p>
      <w:pPr>
        <w:spacing w:after="160"/>
        <w:ind w:left="283"/>
      </w:pPr>
      <w:r>
        <w:rPr>
          <w:b w:val="0"/>
          <w:i w:val="0"/>
          <w:color w:val="5B6570"/>
          <w:sz w:val="19"/>
        </w:rPr>
        <w:t>What would overturn it.  A first run whose findings are all real, which would mean the instrument was written from a wide enough sample to begin with.</w:t>
      </w:r>
    </w:p>
    <w:p>
      <w:pPr>
        <w:keepNext/>
        <w:spacing w:before="240" w:after="60"/>
      </w:pPr>
      <w:r>
        <w:rPr>
          <w:b/>
          <w:color w:val="1A1D21"/>
          <w:sz w:val="22"/>
        </w:rPr>
        <w:t>L-229  A RATCHET ENTRY IS EARNED BY A NAMED FINDING, NOT BY SILENCE. Where a study cannot clear a check, write down what it failed on and keep it listed.</w:t>
      </w:r>
    </w:p>
    <w:p>
      <w:pPr>
        <w:keepNext/>
        <w:spacing w:after="100"/>
      </w:pPr>
      <w:r>
        <w:rPr>
          <w:b/>
          <w:color w:val="1D6FA3"/>
          <w:sz w:val="16"/>
        </w:rPr>
        <w:t>EVERY STUDY</w:t>
      </w:r>
      <w:r>
        <w:rPr>
          <w:color w:val="5B6570"/>
          <w:sz w:val="16"/>
        </w:rPr>
        <w:t xml:space="preserve">   applies to every study   ·   learned from a found while building, TMGH 03-Sep-2026</w:t>
      </w:r>
    </w:p>
    <w:p>
      <w:pPr>
        <w:spacing w:after="100"/>
      </w:pPr>
      <w:r>
        <w:rPr>
          <w:b w:val="0"/>
          <w:i w:val="0"/>
          <w:color w:val="1A1D21"/>
          <w:sz w:val="21"/>
        </w:rPr>
        <w:t>The temptation on a stubborn red is to declare the exception and move on; a declaration with a reason that is really 'this one is awkward' is the rubber stamp the whole mechanism exists to prevent.</w:t>
      </w:r>
    </w:p>
    <w:p>
      <w:pPr>
        <w:spacing w:after="60"/>
        <w:ind w:left="283"/>
      </w:pPr>
      <w:r>
        <w:rPr>
          <w:b w:val="0"/>
          <w:i w:val="0"/>
          <w:color w:val="5B6570"/>
          <w:sz w:val="19"/>
        </w:rPr>
        <w:t>How we know.  Four studies were given footing declarations in one pass. Three came off the ratchet with every exception naming a real structural fact — an input register keyed by name, a transposed cost-of-capital table, a blend across products whose weights live in another table, disclosed line items in a summary. The fourth did not: TMGH's as-reported balance sheet is 748 SHORT in its non-current block and 24 short in its current block against the rows it prints, so either the statement carries lines the table omits or the totals are wrong. That is the reader's problem either way, it was not resolved, and the study stays listed with that as its recorded reason.</w:t>
      </w:r>
    </w:p>
    <w:p>
      <w:pPr>
        <w:spacing w:after="160"/>
        <w:ind w:left="283"/>
      </w:pPr>
      <w:r>
        <w:rPr>
          <w:b w:val="0"/>
          <w:i w:val="0"/>
          <w:color w:val="5B6570"/>
          <w:sz w:val="19"/>
        </w:rPr>
        <w:t>What would overturn it.  A book where every red resolves to a legitimate structural exception, which would mean the instrument is measuring nothing.</w:t>
      </w:r>
    </w:p>
    <w:p>
      <w:pPr>
        <w:keepNext/>
        <w:spacing w:before="240" w:after="60"/>
      </w:pPr>
      <w:r>
        <w:rPr>
          <w:b/>
          <w:color w:val="1A1D21"/>
          <w:sz w:val="22"/>
        </w:rPr>
        <w:t>L-230  A STATEMENT THAT CLOSES AT THE TOP CAN STILL FAIL A READER IN EVERY BLOCK BELOW IT. Check the sub-totals, not only the identity.</w:t>
      </w:r>
    </w:p>
    <w:p>
      <w:pPr>
        <w:keepNext/>
        <w:spacing w:after="100"/>
      </w:pPr>
      <w:r>
        <w:rPr>
          <w:b/>
          <w:color w:val="1D6FA3"/>
          <w:sz w:val="16"/>
        </w:rPr>
        <w:t>EVERY STUDY</w:t>
      </w:r>
      <w:r>
        <w:rPr>
          <w:color w:val="5B6570"/>
          <w:sz w:val="16"/>
        </w:rPr>
        <w:t xml:space="preserve">   applies to every study   ·   learned from a found while building, TMGH 03-Sep-2026</w:t>
      </w:r>
    </w:p>
    <w:p>
      <w:pPr>
        <w:spacing w:after="100"/>
      </w:pPr>
      <w:r>
        <w:rPr>
          <w:b w:val="0"/>
          <w:i w:val="0"/>
          <w:color w:val="1A1D21"/>
          <w:sz w:val="21"/>
        </w:rPr>
        <w:t>Total assets equalling equity plus liabilities is the check every model already runs on itself, and it passes whether or not the printed components of each block add up to their own sub-total. The reader adds the column, not the identity.</w:t>
      </w:r>
    </w:p>
    <w:p>
      <w:pPr>
        <w:spacing w:after="60"/>
        <w:ind w:left="283"/>
      </w:pPr>
      <w:r>
        <w:rPr>
          <w:b w:val="0"/>
          <w:i w:val="0"/>
          <w:color w:val="5B6570"/>
          <w:sz w:val="19"/>
        </w:rPr>
        <w:t>How we know.  TMGH's as-reported balance sheet closed PERFECTLY at the top — non-current plus current is total assets to the pound, and equity plus liabilities is the same figure — so every check that reconciles a model to itself passed it. Below that, the five printed non-current lines came out EGP 748mn short of their own sub-total and the seven current lines EGP 24mn short. The study was not wrong: it HELD every missing figure as a registered input and simply did not print them — intangibles 84.6 plus right-of-use 481.4 plus deferred tax 182.0 is 748.0 to the last hundred thousand, and work in progress is 23.6. A reader adding a column had no way to tell a missing line from a wrong total.</w:t>
      </w:r>
    </w:p>
    <w:p>
      <w:pPr>
        <w:spacing w:after="160"/>
        <w:ind w:left="283"/>
      </w:pPr>
      <w:r>
        <w:rPr>
          <w:b w:val="0"/>
          <w:i w:val="0"/>
          <w:color w:val="5B6570"/>
          <w:sz w:val="19"/>
        </w:rPr>
        <w:t>What would overturn it.  A presentation that deliberately shows principal lines only and SAYS so, where the residual is labelled rather than absent.</w:t>
      </w:r>
    </w:p>
    <w:p>
      <w:pPr>
        <w:keepNext/>
        <w:spacing w:before="240" w:after="60"/>
      </w:pPr>
      <w:r>
        <w:rPr>
          <w:b/>
          <w:color w:val="1A1D21"/>
          <w:sz w:val="22"/>
        </w:rPr>
        <w:t>L-231  TRIAGE A GATE'S BACKLOG BY HOW CLOSE THE ARITHMETIC COMES, NOT BY THE LABEL. A block that ALMOST foots is a missing line; one that is wildly off is a different kind of row altogether.</w:t>
      </w:r>
    </w:p>
    <w:p>
      <w:pPr>
        <w:keepNext/>
        <w:spacing w:after="100"/>
      </w:pPr>
      <w:r>
        <w:rPr>
          <w:b/>
          <w:color w:val="1D6FA3"/>
          <w:sz w:val="16"/>
        </w:rPr>
        <w:t>EVERY STUDY</w:t>
      </w:r>
      <w:r>
        <w:rPr>
          <w:color w:val="5B6570"/>
          <w:sz w:val="16"/>
        </w:rPr>
        <w:t xml:space="preserve">   applies to every study   ·   learned from a found while building, the table-footing port, 03-Sep-2026</w:t>
      </w:r>
    </w:p>
    <w:p>
      <w:pPr>
        <w:spacing w:after="100"/>
      </w:pPr>
      <w:r>
        <w:rPr>
          <w:b w:val="0"/>
          <w:i w:val="0"/>
          <w:color w:val="1A1D21"/>
          <w:sz w:val="21"/>
        </w:rPr>
        <w:t>Both arrive as the same complaint — a total that does not follow from the rows above it — and reading eighty-seven of them one at a time is how a backlog becomes permanent. The distance separates them in a single pass.</w:t>
      </w:r>
    </w:p>
    <w:p>
      <w:pPr>
        <w:spacing w:after="60"/>
        <w:ind w:left="283"/>
      </w:pPr>
      <w:r>
        <w:rPr>
          <w:b w:val="0"/>
          <w:i w:val="0"/>
          <w:color w:val="5B6570"/>
          <w:sz w:val="19"/>
        </w:rPr>
        <w:t>How we know.  Run across the nineteen studies carrying no footing check, the gate reported 87 unreconciled totals. Sorting each by how close its nearest printed block comes to the stated total split them cleanly: 21 land within six per cent, and every one inspected is the TMGH signature — a summary statement omitting small lines it already holds as registered inputs, closing perfectly at the top and short by half a point to two points in each block below (ADNOCDRILL, AMR, EMPOWER, RIYADHCABLE, EIPICO). The other 66 are far off and are structural: a disclosed line item among its peers, a transposed cost-of-capital table whose weights are a row, a blend across a dimension the column does not carry. Recorded in footing_findings.json rather than resolved, because recording a finding is what stops a backlog from silently becoming a declaration.</w:t>
      </w:r>
    </w:p>
    <w:p>
      <w:pPr>
        <w:spacing w:after="160"/>
        <w:ind w:left="283"/>
      </w:pPr>
      <w:r>
        <w:rPr>
          <w:b w:val="0"/>
          <w:i w:val="0"/>
          <w:color w:val="5B6570"/>
          <w:sz w:val="19"/>
        </w:rPr>
        <w:t>What would overturn it.  A backlog where the two classes overlap in distance, which would mean the triage is measuring the wrong thing and each case must be read individually.</w:t>
      </w:r>
    </w:p>
    <w:p>
      <w:pPr>
        <w:keepNext/>
        <w:spacing w:before="240" w:after="60"/>
      </w:pPr>
      <w:r>
        <w:rPr>
          <w:b/>
          <w:color w:val="1A1D21"/>
          <w:sz w:val="22"/>
        </w:rPr>
        <w:t>L-232  WHEN A RULE KEEPS BREAKING, SUSPECT THE INSTRUMENT BEFORE THE WILL. Ask what mechanism is behind it and whether that mechanism can physically do the job.</w:t>
      </w:r>
    </w:p>
    <w:p>
      <w:pPr>
        <w:keepNext/>
        <w:spacing w:after="100"/>
      </w:pPr>
      <w:r>
        <w:rPr>
          <w:b/>
          <w:color w:val="1D6FA3"/>
          <w:sz w:val="16"/>
        </w:rPr>
        <w:t>EVERY STUDY</w:t>
      </w:r>
      <w:r>
        <w:rPr>
          <w:color w:val="5B6570"/>
          <w:sz w:val="16"/>
        </w:rPr>
        <w:t xml:space="preserve">   applies to every study   ·   learned from a found while building, the continuation routine, 03-Sep-2026</w:t>
      </w:r>
    </w:p>
    <w:p>
      <w:pPr>
        <w:spacing w:after="100"/>
      </w:pPr>
      <w:r>
        <w:rPr>
          <w:b w:val="0"/>
          <w:i w:val="0"/>
          <w:color w:val="1A1D21"/>
          <w:sz w:val="21"/>
        </w:rPr>
        <w:t>A rule that has been restated three times and broken three times is not a rule anyone disagrees with. Restating it a fourth time is the cheapest response and the one least likely to work; asking what enforces it is the expensive one.</w:t>
      </w:r>
    </w:p>
    <w:p>
      <w:pPr>
        <w:spacing w:after="60"/>
        <w:ind w:left="283"/>
      </w:pPr>
      <w:r>
        <w:rPr>
          <w:b w:val="0"/>
          <w:i w:val="0"/>
          <w:color w:val="5B6570"/>
          <w:sz w:val="19"/>
        </w:rPr>
        <w:t>How we know.  "Do not stop" was adopted, written into the operating protocol, and broken twice in one afternoon, each time by ending a turn on a progress report. The machinery behind it was an hourly cron, and a cron has three properties that make it unable to do this job: it CANNOT FIRE INTO A TURN THAT IS ALREADY RUNNING, so it shortens the gap after a stop and can never prevent one; its floor is SIXTY MINUTES, tested and refused below that; and nothing inside a turn forces a next action. Its own prompt admitted the first — "so that stopping costs an hour rather than half a day" — which describes a backstop. The replacement is SELF-RE-INVOCATION: the last act of a turn that ends with work remaining launches a background task whose EXIT re-invokes the session, caused by the stop rather than by a clock, inside the turn's own control, and costing a minute. The cron is demoted to the archived-session case it can actually serve.</w:t>
      </w:r>
    </w:p>
    <w:p>
      <w:pPr>
        <w:spacing w:after="160"/>
        <w:ind w:left="283"/>
      </w:pPr>
      <w:r>
        <w:rPr>
          <w:b w:val="0"/>
          <w:i w:val="0"/>
          <w:color w:val="5B6570"/>
          <w:sz w:val="19"/>
        </w:rPr>
        <w:t>What would overturn it.  A rule that keeps breaking while its mechanism demonstrably can do the job, which would mean the diagnosis really is about will and the remedy is elsewhere.</w:t>
      </w:r>
    </w:p>
    <w:p>
      <w:pPr>
        <w:keepNext/>
        <w:spacing w:before="240" w:after="60"/>
      </w:pPr>
      <w:r>
        <w:rPr>
          <w:b/>
          <w:color w:val="1A1D21"/>
          <w:sz w:val="22"/>
        </w:rPr>
        <w:t>L-233  WHERE A TABLE DOES NOT ADD AND THE MISSING LINES ARE NOT HELD, PRINT A LABELLED RESIDUAL. It is not inventing data — it is arithmetic on two figures the study already has — and it is strictly better than a column that does not add.</w:t>
      </w:r>
    </w:p>
    <w:p>
      <w:pPr>
        <w:keepNext/>
        <w:spacing w:after="100"/>
      </w:pPr>
      <w:r>
        <w:rPr>
          <w:b/>
          <w:color w:val="1D6FA3"/>
          <w:sz w:val="16"/>
        </w:rPr>
        <w:t>EVERY STUDY</w:t>
      </w:r>
      <w:r>
        <w:rPr>
          <w:color w:val="5B6570"/>
          <w:sz w:val="16"/>
        </w:rPr>
        <w:t xml:space="preserve">   applies to every study   ·   learned from a found while building, the footing port, 03-Sep-2026</w:t>
      </w:r>
    </w:p>
    <w:p>
      <w:pPr>
        <w:spacing w:after="100"/>
      </w:pPr>
      <w:r>
        <w:rPr>
          <w:b w:val="0"/>
          <w:i w:val="0"/>
          <w:color w:val="1A1D21"/>
          <w:sz w:val="21"/>
        </w:rPr>
        <w:t>The instinct on finding a gap that cannot be closed from the sources to hand is to leave it, because naming the missing lines would be an invention. That is right about the naming and wrong about the leaving: a reader facing a column that does not add cannot tell a missing line from a wrong total, and the residual tells them which.</w:t>
      </w:r>
    </w:p>
    <w:p>
      <w:pPr>
        <w:spacing w:after="60"/>
        <w:ind w:left="283"/>
      </w:pPr>
      <w:r>
        <w:rPr>
          <w:b w:val="0"/>
          <w:i w:val="0"/>
          <w:color w:val="5B6570"/>
          <w:sz w:val="19"/>
        </w:rPr>
        <w:t>How we know.  Five studies came out short against their own disclosed totals. TMGH, ADNOCDRILL and EMPOWER HELD every missing figure as a registered input and were fixed by printing the lines — EMPOWER's eleven of them, with the builder asserting that each residual IS the sum of the specific lines it names, because a residual computed as total-less-printed foots BY CONSTRUCTION and proves nothing. AMR and RIYADHCABLE did NOT hold them, and were fixed by a row labelled 'Other assets, not broken out in this table (residual)' with a caption saying why it is not named. RIYADHCABLE's residual then became a finding in its own right: SAR 146, 147 and 430mn, so something outside the four broken-out lines grew by SAR 283mn in one year, which that table cannot explain and the next edition should.</w:t>
      </w:r>
    </w:p>
    <w:p>
      <w:pPr>
        <w:spacing w:after="160"/>
        <w:ind w:left="283"/>
      </w:pPr>
      <w:r>
        <w:rPr>
          <w:b w:val="0"/>
          <w:i w:val="0"/>
          <w:color w:val="5B6570"/>
          <w:sz w:val="19"/>
        </w:rPr>
        <w:t>What would overturn it.  A residual so large that labelling it is a way of not investigating it, where the honest answer is to obtain the statements instead.</w:t>
      </w:r>
    </w:p>
    <w:p>
      <w:pPr>
        <w:keepNext/>
        <w:spacing w:before="240" w:after="60"/>
      </w:pPr>
      <w:r>
        <w:rPr>
          <w:b/>
          <w:color w:val="1A1D21"/>
          <w:sz w:val="22"/>
        </w:rPr>
        <w:t>L-234  A NEW GATE'S FALSE-POSITIVE RATE IS A PROPERTY OF THE GATE, AND IT FALLS AS THE GATE LEARNS THE WORK. Measure it, fix the instrument, measure again — never widen a bound to make a number look better.</w:t>
      </w:r>
    </w:p>
    <w:p>
      <w:pPr>
        <w:keepNext/>
        <w:spacing w:after="100"/>
      </w:pPr>
      <w:r>
        <w:rPr>
          <w:b/>
          <w:color w:val="1D6FA3"/>
          <w:sz w:val="16"/>
        </w:rPr>
        <w:t>EVERY STUDY</w:t>
      </w:r>
      <w:r>
        <w:rPr>
          <w:color w:val="5B6570"/>
          <w:sz w:val="16"/>
        </w:rPr>
        <w:t xml:space="preserve">   applies to every study   ·   learned from a found while building, the table-footing port, 03-Sep-2026</w:t>
      </w:r>
    </w:p>
    <w:p>
      <w:pPr>
        <w:spacing w:after="100"/>
      </w:pPr>
      <w:r>
        <w:rPr>
          <w:b w:val="0"/>
          <w:i w:val="0"/>
          <w:color w:val="1A1D21"/>
          <w:sz w:val="21"/>
        </w:rPr>
        <w:t>The first run of any check over an existing book reports mostly its own ignorance of how that book is shaped. Treating that number as a defect rate leads to loosening; treating it as a to-do list of things the instrument does not yet understand leads to a sharper check.</w:t>
      </w:r>
    </w:p>
    <w:p>
      <w:pPr>
        <w:spacing w:after="60"/>
        <w:ind w:left="283"/>
      </w:pPr>
      <w:r>
        <w:rPr>
          <w:b w:val="0"/>
          <w:i w:val="0"/>
          <w:color w:val="5B6570"/>
          <w:sz w:val="19"/>
        </w:rPr>
        <w:t>How we know.  The book-wide advisory fell 22.3% -&gt; 10.5% across SEVEN instrument fixes in one session, and not one of them loosened a tolerance: a balance sheet foots over its SUBTOTALS; a row labelled Total assets HEADING a summary is a line item with nothing above it; a date column parses as numeric because 'Jan 2026' yields 2026; a TOTAL row is a sum in one column and a WEIGHTED MEAN in another; a weighted mean's band must carry the rounding of its own WEIGHT column; an 'OF WHICH' row is a breakdown of the line above and not a peer; a DASH in a total cell is 'not shown' rather than a claim of zero, while a dash in a component is zero; a PERCENTAGE is not a component of a currency total; and an EMPTY cell in a row that carries values elsewhere means 'does not apply here' rather than the end of the block. The negative control held at 14/14 through every one, which is what made the fixes safe to make quickly.</w:t>
      </w:r>
    </w:p>
    <w:p>
      <w:pPr>
        <w:spacing w:after="160"/>
        <w:ind w:left="283"/>
      </w:pPr>
      <w:r>
        <w:rPr>
          <w:b w:val="0"/>
          <w:i w:val="0"/>
          <w:color w:val="5B6570"/>
          <w:sz w:val="19"/>
        </w:rPr>
        <w:t>What would overturn it.  A fix that lowers the rate by relaxing what counts as reproducible rather than by correcting what the instrument believes about tables.</w:t>
      </w:r>
    </w:p>
    <w:p>
      <w:pPr>
        <w:keepNext/>
        <w:spacing w:before="240" w:after="60"/>
      </w:pPr>
      <w:r>
        <w:rPr>
          <w:b/>
          <w:color w:val="1A1D21"/>
          <w:sz w:val="22"/>
        </w:rPr>
        <w:t>L-235  A CHECK'S POPULATION PREDICATE IS PART OF THE CHECK, AND KEYING IT ON A WORD RATHER THAN ON THE QUANTITY PUTS INNOCENT WORK ON THE RATCHET — WHERE IT WILL LATER EXCUSE THE REAL THING.</w:t>
      </w:r>
    </w:p>
    <w:p>
      <w:pPr>
        <w:keepNext/>
        <w:spacing w:after="100"/>
      </w:pPr>
      <w:r>
        <w:rPr>
          <w:b/>
          <w:color w:val="1D6FA3"/>
          <w:sz w:val="16"/>
        </w:rPr>
        <w:t>EVERY STUDY</w:t>
      </w:r>
      <w:r>
        <w:rPr>
          <w:color w:val="5B6570"/>
          <w:sz w:val="16"/>
        </w:rPr>
        <w:t xml:space="preserve">   applies to every study   ·   learned from a found while building, the site-data reader port, 03-Sep-2026</w:t>
      </w:r>
    </w:p>
    <w:p>
      <w:pPr>
        <w:spacing w:after="100"/>
      </w:pPr>
      <w:r>
        <w:rPr>
          <w:b w:val="0"/>
          <w:i w:val="0"/>
          <w:color w:val="1A1D21"/>
          <w:sz w:val="21"/>
        </w:rPr>
        <w:t>A ratchet entry is an allowance. An allowance standing over a file that never committed the offence is not merely untidy: it is a standing permission that activates the day that file does commit it, silently, because the gate will read the name off the list and move on.</w:t>
      </w:r>
    </w:p>
    <w:p>
      <w:pPr>
        <w:spacing w:after="60"/>
        <w:ind w:left="283"/>
      </w:pPr>
      <w:r>
        <w:rPr>
          <w:b w:val="0"/>
          <w:i w:val="0"/>
          <w:color w:val="5B6570"/>
          <w:sz w:val="19"/>
        </w:rPr>
        <w:t>How we know.  The gate for [R-ENF-03] keyed its population on the STRING 'data.js' appearing anywhere in a file, and three of the thirteen files it ratcheted never open the file at all: two carry the word inside an external-reader SCRUB WORD LIST — the internal vocabulary a delivered document may not contain — and one names the path in a prose comment, while each separately uses a regular expression for something else entirely. Re-pointed at a PATH CONSTRUCTION per [R-COC-01], the population fell 44 -&gt; 31 and the ratchet 13 -&gt; 10, and the negative control gained the distinction that matters: green-because-EXCLUDED is not green-because-compliant, and an exit code cannot tell them apart, so the population COUNT is compared with and without each file.</w:t>
      </w:r>
    </w:p>
    <w:p>
      <w:pPr>
        <w:spacing w:after="160"/>
        <w:ind w:left="283"/>
      </w:pPr>
      <w:r>
        <w:rPr>
          <w:b w:val="0"/>
          <w:i w:val="0"/>
          <w:color w:val="5B6570"/>
          <w:sz w:val="19"/>
        </w:rPr>
        <w:t>What would overturn it.  A population predicate that is broader than the rule and where the extra members are shown to be harmless — which would mean the ratchet's allowances cost nothing.</w:t>
      </w:r>
    </w:p>
    <w:p>
      <w:pPr>
        <w:keepNext/>
        <w:spacing w:before="240" w:after="60"/>
      </w:pPr>
      <w:r>
        <w:rPr>
          <w:b/>
          <w:color w:val="1A1D21"/>
          <w:sz w:val="22"/>
        </w:rPr>
        <w:t>L-236  A SYNTAX CHECK IS NOT A SEMANTIC CHECK, AND THE GAP BETWEEN THEM IS EXACTLY WHERE A DUPLICATED KEY LIVES.</w:t>
      </w:r>
    </w:p>
    <w:p>
      <w:pPr>
        <w:keepNext/>
        <w:spacing w:after="100"/>
      </w:pPr>
      <w:r>
        <w:rPr>
          <w:b/>
          <w:color w:val="1D6FA3"/>
          <w:sz w:val="16"/>
        </w:rPr>
        <w:t>EVERY STUDY</w:t>
      </w:r>
      <w:r>
        <w:rPr>
          <w:color w:val="5B6570"/>
          <w:sz w:val="16"/>
        </w:rPr>
        <w:t xml:space="preserve">   applies to every study   ·   learned from a found while building, the site-data writer port, 03-Sep-2026</w:t>
      </w:r>
    </w:p>
    <w:p>
      <w:pPr>
        <w:spacing w:after="100"/>
      </w:pPr>
      <w:r>
        <w:rPr>
          <w:b w:val="0"/>
          <w:i w:val="0"/>
          <w:color w:val="1A1D21"/>
          <w:sz w:val="21"/>
        </w:rPr>
        <w:t>'It parses' feels like verification and is a much weaker claim than it sounds. A file can be perfectly well-formed and still not mean what its author wrote, and the form most likely to survive every check is the one that is legal in the language.</w:t>
      </w:r>
    </w:p>
    <w:p>
      <w:pPr>
        <w:spacing w:after="60"/>
        <w:ind w:left="283"/>
      </w:pPr>
      <w:r>
        <w:rPr>
          <w:b w:val="0"/>
          <w:i w:val="0"/>
          <w:color w:val="5B6570"/>
          <w:sz w:val="19"/>
        </w:rPr>
        <w:t>How we know.  Every tool that writes assets/data.js edits it as TEXT — correctly, since a JSON round-trip would destroy the file's formatting and its prose comments — and each verified with `node --check`. Demonstrated on a real copy of the file rather than asserted: plant a second `levels` key on one entry and `node --check` PASSES, the parser returns the SECOND, and a regular expression returns the FIRST. That is not a hypothetical shape; it is the exact defect [R-ENF-03] was adopted on, a ticker page publishing a support ABOVE its own close while both gates read the half the reader never saw. The write path could have produced that file again and nothing would have said so.</w:t>
      </w:r>
    </w:p>
    <w:p>
      <w:pPr>
        <w:spacing w:after="160"/>
        <w:ind w:left="283"/>
      </w:pPr>
      <w:r>
        <w:rPr>
          <w:b w:val="0"/>
          <w:i w:val="0"/>
          <w:color w:val="5B6570"/>
          <w:sz w:val="19"/>
        </w:rPr>
        <w:t>What would overturn it.  A writer whose post-write verification is shown to catch a shadowed field without loading the file — which would mean the syntax check was sufficient after all.</w:t>
      </w:r>
    </w:p>
    <w:p>
      <w:pPr>
        <w:keepNext/>
        <w:spacing w:before="240" w:after="60"/>
      </w:pPr>
      <w:r>
        <w:rPr>
          <w:b/>
          <w:color w:val="1A1D21"/>
          <w:sz w:val="22"/>
        </w:rPr>
        <w:t>L-237  A READER AND A WRITER OWE DIFFERENT THINGS TO THE SAME RULE, AND HOLDING ONE TO THE OTHER'S OBLIGATION MANUFACTURES A DEBT THAT CAN NEVER BE PAID.</w:t>
      </w:r>
    </w:p>
    <w:p>
      <w:pPr>
        <w:keepNext/>
        <w:spacing w:after="100"/>
      </w:pPr>
      <w:r>
        <w:rPr>
          <w:b/>
          <w:color w:val="1D6FA3"/>
          <w:sz w:val="16"/>
        </w:rPr>
        <w:t>EVERY STUDY</w:t>
      </w:r>
      <w:r>
        <w:rPr>
          <w:color w:val="5B6570"/>
          <w:sz w:val="16"/>
        </w:rPr>
        <w:t xml:space="preserve">   applies to every study   ·   learned from a found while building, the site-data writer port, 03-Sep-2026</w:t>
      </w:r>
    </w:p>
    <w:p>
      <w:pPr>
        <w:spacing w:after="100"/>
      </w:pPr>
      <w:r>
        <w:rPr>
          <w:b w:val="0"/>
          <w:i w:val="0"/>
          <w:color w:val="1A1D21"/>
          <w:sz w:val="21"/>
        </w:rPr>
        <w:t>A ratchet entry that cannot in principle be cleared is a permanently-red check [R-ENF-02] forbids, wearing a different hat — and it is worse than an obviously red one, because it looks like a backlog somebody will get to.</w:t>
      </w:r>
    </w:p>
    <w:p>
      <w:pPr>
        <w:spacing w:after="60"/>
        <w:ind w:left="283"/>
      </w:pPr>
      <w:r>
        <w:rPr>
          <w:b w:val="0"/>
          <w:i w:val="0"/>
          <w:color w:val="5B6570"/>
          <w:sz w:val="19"/>
        </w:rPr>
        <w:t>How we know.  Three files WRITE data.js by string surgery, which is the only sound way to preserve its formatting, so 'read it through a parse' forbids the job rather than the defect. Re-pointed at what a writer actually owes — proof that the PARSER agrees with what it wrote — the clause immediately surfaced FOUR MORE writers the string predicate had never counted, one of them a CONE writer with no post-write check of any kind, not even `node --check`; two more counted their records against a known total and never looked at a VALUE, which a block emitted twice leaves identical either way. The ratchet went 13 -&gt; 0.</w:t>
      </w:r>
    </w:p>
    <w:p>
      <w:pPr>
        <w:spacing w:after="160"/>
        <w:ind w:left="283"/>
      </w:pPr>
      <w:r>
        <w:rPr>
          <w:b w:val="0"/>
          <w:i w:val="0"/>
          <w:color w:val="5B6570"/>
          <w:sz w:val="19"/>
        </w:rPr>
        <w:t>What would overturn it.  A writer for which no verification is expressible, which would mean the obligation is unmeetable rather than merely different.</w:t>
      </w:r>
    </w:p>
    <w:p>
      <w:pPr>
        <w:keepNext/>
        <w:spacing w:before="240" w:after="60"/>
      </w:pPr>
      <w:r>
        <w:rPr>
          <w:b/>
          <w:color w:val="1A1D21"/>
          <w:sz w:val="22"/>
        </w:rPr>
        <w:t>L-238  AN EXEMPTION WIDER THAN ITS OWN REASON IS THE SAFEST HIDING PLACE THERE IS.</w:t>
      </w:r>
    </w:p>
    <w:p>
      <w:pPr>
        <w:keepNext/>
        <w:spacing w:after="100"/>
      </w:pPr>
      <w:r>
        <w:rPr>
          <w:b/>
          <w:color w:val="1D6FA3"/>
          <w:sz w:val="16"/>
        </w:rPr>
        <w:t>EVERY STUDY</w:t>
      </w:r>
      <w:r>
        <w:rPr>
          <w:color w:val="5B6570"/>
          <w:sz w:val="16"/>
        </w:rPr>
        <w:t xml:space="preserve">   applies to every study   ·   learned from a found while building, the site-data reader port, 03-Sep-2026</w:t>
      </w:r>
    </w:p>
    <w:p>
      <w:pPr>
        <w:spacing w:after="100"/>
      </w:pPr>
      <w:r>
        <w:rPr>
          <w:b w:val="0"/>
          <w:i w:val="0"/>
          <w:color w:val="1A1D21"/>
          <w:sz w:val="21"/>
        </w:rPr>
        <w:t>Nobody is lying, the reason survives review, and the work simply happens where the check no longer reaches. This is [R-MACRO-01]'s finding — a TRUE exemption on the WRONG OBJECT — arriving again in a different area within a day, which is what makes it a house rule rather than an anecdote.</w:t>
      </w:r>
    </w:p>
    <w:p>
      <w:pPr>
        <w:spacing w:after="60"/>
        <w:ind w:left="283"/>
      </w:pPr>
      <w:r>
        <w:rPr>
          <w:b w:val="0"/>
          <w:i w:val="0"/>
          <w:color w:val="5B6570"/>
          <w:sz w:val="19"/>
        </w:rPr>
        <w:t>How we know.  A negative control plants a broken data.js on purpose, so requiring it to verify that the file it deliberately corrupted parses to what it meant is incoherent — a real exemption with a real reason. The first draft implemented it by skipping *_negative_control.py ENTIRELY, which also stopped checking whether a control READS data.js by regular expression, where nothing excuses it, and shrank the population from 31 to 26 for a reason that had nothing to do with reading. Scoped to the writer clause it was written for, and asserted in BOTH directions: a control that writes without verifying passes, a control that reads by regex still fails.</w:t>
      </w:r>
    </w:p>
    <w:p>
      <w:pPr>
        <w:spacing w:after="160"/>
        <w:ind w:left="283"/>
      </w:pPr>
      <w:r>
        <w:rPr>
          <w:b w:val="0"/>
          <w:i w:val="0"/>
          <w:color w:val="5B6570"/>
          <w:sz w:val="19"/>
        </w:rPr>
        <w:t>What would overturn it.  An exemption whose scope cannot be narrowed to its reason without losing the reason — which would mean the two genuinely coincide.</w:t>
      </w:r>
    </w:p>
    <w:p>
      <w:pPr>
        <w:keepNext/>
        <w:spacing w:before="240" w:after="60"/>
      </w:pPr>
      <w:r>
        <w:rPr>
          <w:b/>
          <w:color w:val="1A1D21"/>
          <w:sz w:val="22"/>
        </w:rPr>
        <w:t>L-239  A RULE OF THE FORM 'AFTER ANY X, ASSERT Y' BINDS NOTHING UNTIL SOMETHING THAT DOES X CALLS Y.</w:t>
      </w:r>
    </w:p>
    <w:p>
      <w:pPr>
        <w:keepNext/>
        <w:spacing w:after="100"/>
      </w:pPr>
      <w:r>
        <w:rPr>
          <w:b/>
          <w:color w:val="1D6FA3"/>
          <w:sz w:val="16"/>
        </w:rPr>
        <w:t>EVERY STUDY</w:t>
      </w:r>
      <w:r>
        <w:rPr>
          <w:color w:val="5B6570"/>
          <w:sz w:val="16"/>
        </w:rPr>
        <w:t xml:space="preserve">   applies to every study   ·   learned from a found while building, the site-data writer port, 03-Sep-2026</w:t>
      </w:r>
    </w:p>
    <w:p>
      <w:pPr>
        <w:spacing w:after="100"/>
      </w:pPr>
      <w:r>
        <w:rPr>
          <w:b w:val="0"/>
          <w:i w:val="0"/>
          <w:color w:val="1A1D21"/>
          <w:sz w:val="21"/>
        </w:rPr>
        <w:t>It is the most convincing kind of dead rule, because it names its own trigger and therefore reads as though it executes. The place to look is not the rule but the code that performs X.</w:t>
      </w:r>
    </w:p>
    <w:p>
      <w:pPr>
        <w:spacing w:after="60"/>
        <w:ind w:left="283"/>
      </w:pPr>
      <w:r>
        <w:rPr>
          <w:b w:val="0"/>
          <w:i w:val="0"/>
          <w:color w:val="5B6570"/>
          <w:sz w:val="19"/>
        </w:rPr>
        <w:t>How we know.  'After ANY ledger write, assert the lifecycle invariant' has been standing since 29-Jul-2026. NEITHER writer that appends ledger rows checked it; it lived in the protocol and in whatever the operator remembered. Measured before it was asserted, per [R-ENF-02]: 0 violations across 187 (instrument, horizon) pairs, so it passes today rather than arriving red. And the invariant is NOT 'one open row per name' — steady state is four, because a fresh three-month strike demotes the prior cone to an aging tail; 114 pairs carry one open row and 73 carry two and every one is correct. What may never happen is two open rows sharing the LATEST anchor.</w:t>
      </w:r>
    </w:p>
    <w:p>
      <w:pPr>
        <w:spacing w:after="160"/>
        <w:ind w:left="283"/>
      </w:pPr>
      <w:r>
        <w:rPr>
          <w:b w:val="0"/>
          <w:i w:val="0"/>
          <w:color w:val="5B6570"/>
          <w:sz w:val="19"/>
        </w:rPr>
        <w:t>What would overturn it.  A written trigger of this shape that turns out to be executed by every performer of X without anyone having wired it — which would mean prose triggers do bind.</w:t>
      </w:r>
    </w:p>
    <w:p>
      <w:pPr>
        <w:keepNext/>
        <w:spacing w:before="240" w:after="60"/>
      </w:pPr>
      <w:r>
        <w:rPr>
          <w:b/>
          <w:color w:val="1A1D21"/>
          <w:sz w:val="22"/>
        </w:rPr>
        <w:t>L-240  THE BASE A RATE IS APPLIED TO IS AS MUCH A SPECIFICATION AS THE RATE, AND A BASE BUILT FROM WHATEVER THE BALANCE SHEET HAPPENS TO CARRY IS NOT A SPECIFICATION AT ALL.</w:t>
      </w:r>
    </w:p>
    <w:p>
      <w:pPr>
        <w:keepNext/>
        <w:spacing w:after="100"/>
      </w:pPr>
      <w:r>
        <w:rPr>
          <w:b/>
          <w:color w:val="1D6FA3"/>
          <w:sz w:val="16"/>
        </w:rPr>
        <w:t>EVERY STUDY</w:t>
      </w:r>
      <w:r>
        <w:rPr>
          <w:color w:val="5B6570"/>
          <w:sz w:val="16"/>
        </w:rPr>
        <w:t xml:space="preserve">   applies to every study   ·   learned from a found while building, the ADNOCLS terminal, measured 03-Sep-2026</w:t>
      </w:r>
    </w:p>
    <w:p>
      <w:pPr>
        <w:spacing w:after="100"/>
      </w:pPr>
      <w:r>
        <w:rPr>
          <w:b w:val="0"/>
          <w:i w:val="0"/>
          <w:color w:val="1A1D21"/>
          <w:sz w:val="21"/>
        </w:rPr>
        <w:t>A reinvestment or maintenance charge is rate x base. Every argument this house has had about terminals has been about the RATE — the implied asset life, the growth assumption — while the base went unexamined because it looked like arithmetic somebody had already done.</w:t>
      </w:r>
    </w:p>
    <w:p>
      <w:pPr>
        <w:spacing w:after="60"/>
        <w:ind w:left="283"/>
      </w:pPr>
      <w:r>
        <w:rPr>
          <w:b w:val="0"/>
          <w:i w:val="0"/>
          <w:color w:val="5B6570"/>
          <w:sz w:val="19"/>
        </w:rPr>
        <w:t>How we know.  THE MODEL REPORT — the document every other study is written against — computes its terminal invested capital as NET BOOK property, plant and equipment plus working capital plus intangibles plus goodwill, and divides the growth rate into it. Two of those three additions are not replaced by capital expenditure at all: a maintenance programme does not buy back goodwill, and working capital is charged separately as inflation x working capital in the corrected construction, so including it in the base charges for it twice. The first is NET BOOK rather than replacement cost, which is the very distinction the corrected terminal exists to draw. Measured: the model levies 228,793 a year for ever; book depreciation on the same assets alone is 612,111, which is 2.7x the charge and is itself struck on historical cost; on the disclosed 25-year life applied to gross cost the charge should be 3.1x to 3.7x what is levied. The shared terminal module REFUSES these inputs outright — implied payout 120.2% of terminal profit — and that refusal is the module reporting that the BASE is wrong rather than the life.</w:t>
      </w:r>
    </w:p>
    <w:p>
      <w:pPr>
        <w:spacing w:after="160"/>
        <w:ind w:left="283"/>
      </w:pPr>
      <w:r>
        <w:rPr>
          <w:b w:val="0"/>
          <w:i w:val="0"/>
          <w:color w:val="5B6570"/>
          <w:sz w:val="19"/>
        </w:rPr>
        <w:t>What would overturn it.  A study whose invested-capital base is demonstrably at replacement cost and still produces a maintenance charge far below its own book depreciation.</w:t>
      </w:r>
    </w:p>
    <w:p>
      <w:pPr>
        <w:keepNext/>
        <w:spacing w:before="240" w:after="60"/>
      </w:pPr>
      <w:r>
        <w:rPr>
          <w:b/>
          <w:color w:val="1A1D21"/>
          <w:sz w:val="22"/>
        </w:rPr>
        <w:t>L-241  AN IDENTITY IS WRITTEN FOR THE CASE IN FRONT OF YOU AND THEN RUNS ON EVERY CASE AFTER IT. GUARD IT BY THE CONDITION IT ASSUMES, NOT BY THE MARKET IT WAS WRITTEN FOR.</w:t>
      </w:r>
    </w:p>
    <w:p>
      <w:pPr>
        <w:keepNext/>
        <w:spacing w:after="100"/>
      </w:pPr>
      <w:r>
        <w:rPr>
          <w:b/>
          <w:color w:val="1D6FA3"/>
          <w:sz w:val="16"/>
        </w:rPr>
        <w:t>EVERY STUDY</w:t>
      </w:r>
      <w:r>
        <w:rPr>
          <w:color w:val="5B6570"/>
          <w:sz w:val="16"/>
        </w:rPr>
        <w:t xml:space="preserve">   applies to every study   ·   learned from a found while building, sourcing six house macro paths, 03-Sep-2026</w:t>
      </w:r>
    </w:p>
    <w:p>
      <w:pPr>
        <w:spacing w:after="100"/>
      </w:pPr>
      <w:r>
        <w:rPr>
          <w:b w:val="0"/>
          <w:i w:val="0"/>
          <w:color w:val="1A1D21"/>
          <w:sz w:val="21"/>
        </w:rPr>
        <w:t>An identity carries its assumptions silently — that is what makes it an identity — so when the assumption stops holding there is no error, only a plausible number. It will not announce itself and no gate about provenance, arithmetic or sourcing can see it, because nothing about it is unsourced or miscalculated.</w:t>
      </w:r>
    </w:p>
    <w:p>
      <w:pPr>
        <w:spacing w:after="60"/>
        <w:ind w:left="283"/>
      </w:pPr>
      <w:r>
        <w:rPr>
          <w:b w:val="0"/>
          <w:i w:val="0"/>
          <w:color w:val="5B6570"/>
          <w:sz w:val="19"/>
        </w:rPr>
        <w:t>How we know.  Relative purchasing-power parity was written for Egypt, the first market sourced, and ran unconditionally on every market added after. On a HARD PEG it manufactures exactly the drift the peg forbids: the first UAE print returned a dirham sliding 3.6725 to 3.65 over five years off a 0.5pp inflation differential that a fixed nominal rate absorbs as a REAL appreciation. A study reading it would have escalated dollar revenue against a depreciating dirham and called it derived — a claim that the peg breaks, made silently, by arithmetic. The same relation on the UNITED STATES path compared the dollar with itself and returned a 0.98% depreciation of the dollar against the dollar. Both were found by PRINTING a newly sourced path, not by any gate. Both are now guarded by regime and by numeraire and pinned in the negative control on all seven markets in both directions.</w:t>
      </w:r>
    </w:p>
    <w:p>
      <w:pPr>
        <w:spacing w:after="160"/>
        <w:ind w:left="283"/>
      </w:pPr>
      <w:r>
        <w:rPr>
          <w:b w:val="0"/>
          <w:i w:val="0"/>
          <w:color w:val="5B6570"/>
          <w:sz w:val="19"/>
        </w:rPr>
        <w:t>What would overturn it.  A currency identity that produces the right answer under a regime it does not assume — which would mean the guard is unnecessary rather than merely quiet.</w:t>
      </w:r>
    </w:p>
    <w:p>
      <w:pPr>
        <w:keepNext/>
        <w:spacing w:before="240" w:after="60"/>
      </w:pPr>
      <w:r>
        <w:rPr>
          <w:b/>
          <w:color w:val="1A1D21"/>
          <w:sz w:val="22"/>
        </w:rPr>
        <w:t>L-242  A GATE THAT NOTHING RUNS IS A FILE. WIRING IT IN IS PART OF WRITING IT, NOT A FOLLOW-UP.</w:t>
      </w:r>
    </w:p>
    <w:p>
      <w:pPr>
        <w:keepNext/>
        <w:spacing w:after="100"/>
      </w:pPr>
      <w:r>
        <w:rPr>
          <w:b/>
          <w:color w:val="1D6FA3"/>
          <w:sz w:val="16"/>
        </w:rPr>
        <w:t>EVERY STUDY</w:t>
      </w:r>
      <w:r>
        <w:rPr>
          <w:color w:val="5B6570"/>
          <w:sz w:val="16"/>
        </w:rPr>
        <w:t xml:space="preserve">   applies to every study   ·   learned from a found while building, the legacy-assets gate, found unwired 03-Sep-2026</w:t>
      </w:r>
    </w:p>
    <w:p>
      <w:pPr>
        <w:spacing w:after="100"/>
      </w:pPr>
      <w:r>
        <w:rPr>
          <w:b w:val="0"/>
          <w:i w:val="0"/>
          <w:color w:val="1A1D21"/>
          <w:sz w:val="21"/>
        </w:rPr>
        <w:t>A written gate feels finished — it has a docstring, a negative control, a name somebody can cite — and every property that makes it convincing is present whether or not anything ever executes it. It is [R-CAL-03]'s decorative test in a sharper form: not a check that never rejects anything, but a check that never RUNS.</w:t>
      </w:r>
    </w:p>
    <w:p>
      <w:pPr>
        <w:spacing w:after="60"/>
        <w:ind w:left="283"/>
      </w:pPr>
      <w:r>
        <w:rPr>
          <w:b w:val="0"/>
          <w:i w:val="0"/>
          <w:color w:val="5B6570"/>
          <w:sz w:val="19"/>
        </w:rPr>
        <w:t>How we know.  scripts/check_legacy_assets_sync.py was written on 30-Aug-2026 for a real shipped defect and was invoked by NO workflow. Run by hand four days later it went RED, and what it found was live: on 1 September the AMOC fair value was reverted in assets/data.js to its pre-calibration figure, because the standing instruction is that nothing from the calibration campaign goes live one name at a time. The revert reached assets/ and not the legacy mirror — and legacy/ holds the ONLY working copies of the ledger, picker, trade and portfolio pages, which read their own data.js. For two days testahil.com served 5.53/8.64/12.48 on /legacy/ and 4.09/5.95/8.52 on the new information architecture: TWO DIFFERENT FAIR VALUES FOR ONE COMPANY ON ONE DAY, with the public ledger showing the campaign number that was not supposed to be there. Confirmed by fetching both URLs from the live site before fixing it, rather than inferred from the repository. Separately measured the same hour: TWENTY-ONE of seventy-one gates were in no workflow's TRIGGER list, so editing a gate ran nothing — the one file whose correctness every other check depends on was the one file CI did not watch.</w:t>
      </w:r>
    </w:p>
    <w:p>
      <w:pPr>
        <w:spacing w:after="160"/>
        <w:ind w:left="283"/>
      </w:pPr>
      <w:r>
        <w:rPr>
          <w:b w:val="0"/>
          <w:i w:val="0"/>
          <w:color w:val="5B6570"/>
          <w:sz w:val="19"/>
        </w:rPr>
        <w:t>What would overturn it.  A gate whose value does not depend on being run — which would mean it is documentation, and should be filed as such.</w:t>
      </w:r>
    </w:p>
    <w:p>
      <w:pPr>
        <w:keepNext/>
        <w:spacing w:before="240" w:after="60"/>
      </w:pPr>
      <w:r>
        <w:rPr>
          <w:b/>
          <w:color w:val="1A1D21"/>
          <w:sz w:val="22"/>
        </w:rPr>
        <w:t>L-243  WHEN A MEASUREMENT ON ONE NAME EXPLAINS EVERYTHING, THAT IS THE MOMENT TO POOL IT, NOT THE MOMENT TO CONCLUDE.</w:t>
      </w:r>
    </w:p>
    <w:p>
      <w:pPr>
        <w:keepNext/>
        <w:spacing w:after="100"/>
      </w:pPr>
      <w:r>
        <w:rPr>
          <w:b/>
          <w:color w:val="1D6FA3"/>
          <w:sz w:val="16"/>
        </w:rPr>
        <w:t>EVERY STUDY</w:t>
      </w:r>
      <w:r>
        <w:rPr>
          <w:color w:val="5B6570"/>
          <w:sz w:val="16"/>
        </w:rPr>
        <w:t xml:space="preserve">   applies to every study   ·   learned from a found while building, the macro-share measurement, 03-Sep-2026</w:t>
      </w:r>
    </w:p>
    <w:p>
      <w:pPr>
        <w:spacing w:after="100"/>
      </w:pPr>
      <w:r>
        <w:rPr>
          <w:b w:val="0"/>
          <w:i w:val="0"/>
          <w:color w:val="1A1D21"/>
          <w:sz w:val="21"/>
        </w:rPr>
        <w:t>A single name that answers the question cleanly is more persuasive than a pooled figure that answers it partly, and it is persuasive in the wrong direction: the cleanliness is what should make it suspect. This is [R-LESSON-01]'s one-observation rule turned on a finding ABOUT the findings, where it is easiest to forget.</w:t>
      </w:r>
    </w:p>
    <w:p>
      <w:pPr>
        <w:spacing w:after="60"/>
        <w:ind w:left="283"/>
      </w:pPr>
      <w:r>
        <w:rPr>
          <w:b w:val="0"/>
          <w:i w:val="0"/>
          <w:color w:val="5B6570"/>
          <w:sz w:val="19"/>
        </w:rPr>
        <w:t>How we know.  The driver census shows a bias that COMPOUNDS with the horizon — an intercept near zero with a large slope, the signature of a rate error. [R-FCAL-01] already requires every origin to be re-run on PERFECT FORESIGHT of the inflation path, so the explicit window's own escalator can be tested directly. On AMOC it answered completely: net sales 89.2% macro, raw materials 97.6%, cost of sales 97.3% — the revenue error collapsing from 0.5701 to 0.0617 and the cost error from 0.6273 to 0.0153 once the model is told the true path. That is a whole diagnosis from one name, and it is wrong as a general claim. Pooled across five names and 64 drivers carrying an inflation term the median macro share is 19.9%, the inflation path is most of the error on 10 of 64, and the total falls only 64.88 to 57.78 — 11%. EGCH goes the OTHER WAY: perfect foresight of inflation makes its forecast 13% WORSE, because its revenue is dollar tonnes at dollar prices and its errors are not in the pound at all. The pooled figure is now printed by the census beside the per-name ones so the one-name reading cannot be the one that gets read.</w:t>
      </w:r>
    </w:p>
    <w:p>
      <w:pPr>
        <w:spacing w:after="160"/>
        <w:ind w:left="283"/>
      </w:pPr>
      <w:r>
        <w:rPr>
          <w:b w:val="0"/>
          <w:i w:val="0"/>
          <w:color w:val="5B6570"/>
          <w:sz w:val="19"/>
        </w:rPr>
        <w:t>What would overturn it.  A pooled macro share that rises toward AMOC's as more names are run — which would make the inflation path a general explanation after all.</w:t>
      </w:r>
    </w:p>
    <w:p>
      <w:pPr>
        <w:keepNext/>
        <w:spacing w:before="240" w:after="60"/>
      </w:pPr>
      <w:r>
        <w:rPr>
          <w:b/>
          <w:color w:val="1A1D21"/>
          <w:sz w:val="22"/>
        </w:rPr>
        <w:t>L-244  A RATE ERROR THAT SURVIVES PERFECT FORESIGHT OF THE RATE IS SOMEWHERE ELSE.</w:t>
      </w:r>
    </w:p>
    <w:p>
      <w:pPr>
        <w:keepNext/>
        <w:spacing w:after="100"/>
      </w:pPr>
      <w:r>
        <w:rPr>
          <w:b/>
          <w:color w:val="1D6FA3"/>
          <w:sz w:val="16"/>
        </w:rPr>
        <w:t>EVERY STUDY</w:t>
      </w:r>
      <w:r>
        <w:rPr>
          <w:color w:val="5B6570"/>
          <w:sz w:val="16"/>
        </w:rPr>
        <w:t xml:space="preserve">   applies to every study   ·   learned from a found while building, the macro-share measurement, 03-Sep-2026</w:t>
      </w:r>
    </w:p>
    <w:p>
      <w:pPr>
        <w:spacing w:after="100"/>
      </w:pPr>
      <w:r>
        <w:rPr>
          <w:b w:val="0"/>
          <w:i w:val="0"/>
          <w:color w:val="1A1D21"/>
          <w:sz w:val="21"/>
        </w:rPr>
        <w:t>Where a bias compounds with the horizon there is usually more than one rate it could live in, and the candidates are rarely tested against each other — the first plausible one gets the blame. Ruling one out is worth as much as finding one.</w:t>
      </w:r>
    </w:p>
    <w:p>
      <w:pPr>
        <w:spacing w:after="60"/>
        <w:ind w:left="283"/>
      </w:pPr>
      <w:r>
        <w:rPr>
          <w:b w:val="0"/>
          <w:i w:val="0"/>
          <w:color w:val="5B6570"/>
          <w:sz w:val="19"/>
        </w:rPr>
        <w:t>How we know.  Two rates could carry a compounding scale error: the inflation path the explicit window escalates on, and the terminal construction. Handing the model the true inflation path at every origin removes 11% of the pooled driver error and leaves 89% standing, which RULES THE EXPLICIT WINDOW'S ESCALATOR OUT as the general cause and is evidence FOR the terminal attribution rather than against it. What the inflation path does explain is concentrated and legible: pound-denominated cost and revenue lines on names whose currency moved a long way, which is a fact about one economy and two companies rather than a property of the method.</w:t>
      </w:r>
    </w:p>
    <w:p>
      <w:pPr>
        <w:spacing w:after="160"/>
        <w:ind w:left="283"/>
      </w:pPr>
      <w:r>
        <w:rPr>
          <w:b w:val="0"/>
          <w:i w:val="0"/>
          <w:color w:val="5B6570"/>
          <w:sz w:val="19"/>
        </w:rPr>
        <w:t>What would overturn it.  A third rate — a demand path, a margin glide — that removes more of the residual than the terminal construction does when it is tested the same way.</w:t>
      </w:r>
    </w:p>
    <w:p>
      <w:pPr>
        <w:keepNext/>
        <w:spacing w:before="240" w:after="60"/>
      </w:pPr>
      <w:r>
        <w:rPr>
          <w:b/>
          <w:color w:val="1A1D21"/>
          <w:sz w:val="22"/>
        </w:rPr>
        <w:t>L-245  TWO CORRECTIONS TO ONE FORMULA ARE NOT TWO INDEPENDENT CORRECTIONS WHEN THEY SIT ON DIFFERENT BASES. Pricing one with the other left at its old value gives a number that is neither construction, and it looks perfectly reasonable.</w:t>
      </w:r>
    </w:p>
    <w:p>
      <w:pPr>
        <w:keepNext/>
        <w:spacing w:after="100"/>
      </w:pPr>
      <w:r>
        <w:rPr>
          <w:b/>
          <w:color w:val="1D6FA3"/>
          <w:sz w:val="16"/>
        </w:rPr>
        <w:t>EVERY STUDY</w:t>
      </w:r>
      <w:r>
        <w:rPr>
          <w:color w:val="5B6570"/>
          <w:sz w:val="16"/>
        </w:rPr>
        <w:t xml:space="preserve">   applies to every study   ·   learned from a found while building, the terminal census, 03-Sep-2026</w:t>
      </w:r>
    </w:p>
    <w:p>
      <w:pPr>
        <w:spacing w:after="100"/>
      </w:pPr>
      <w:r>
        <w:rPr>
          <w:b w:val="0"/>
          <w:i w:val="0"/>
          <w:color w:val="1A1D21"/>
          <w:sz w:val="21"/>
        </w:rPr>
        <w:t>The temptation is strong precisely where one half is cheap and the other is not: the cheap half gets priced, the expensive half gets deferred, and the interim figure is quoted as a lower bound when it is not a bound at all.</w:t>
      </w:r>
    </w:p>
    <w:p>
      <w:pPr>
        <w:spacing w:after="60"/>
        <w:ind w:left="283"/>
      </w:pPr>
      <w:r>
        <w:rPr>
          <w:b w:val="0"/>
          <w:i w:val="0"/>
          <w:color w:val="5B6570"/>
          <w:sz w:val="19"/>
        </w:rPr>
        <w:t>How we know.  [R-TERM-01] names two errors in the retired terminal: the charge, whose implied replacement cycle is 1/g rather than a fact about the asset, and a terminal that never adds book depreciation back though NOPAT is already net of it. Correcting the first needs a life sourced from each company's own accounting-policies note — real research, one name at a time. The second appears to need nothing, so a first draft priced it alone across thirteen terminals and reported the pooled terminal rising 69.6%. IT IS WRONG. g x IC is a NET investment figure — the new capital needed to grow at g — so a construction charging it has already netted depreciation, and adding book D&amp;A on top double-counts; the corrected construction charges maintenance GROSS at replacement cost, which is exactly why it must add book D&amp;A back first. Checked against the one worked case rather than reasoned about: on ARCC the add-back-alone gives 2,445.3 against the module's own 3,310.1, 26% short. What the census prints instead is the one inference that needs no sourced life AND ONLY RUNS ONE WAY — a terminal charging less than its own book depreciation cannot be maintaining the asset base, because book depreciation is struck on historical cost and replacement costs more.</w:t>
      </w:r>
    </w:p>
    <w:p>
      <w:pPr>
        <w:spacing w:after="160"/>
        <w:ind w:left="283"/>
      </w:pPr>
      <w:r>
        <w:rPr>
          <w:b w:val="0"/>
          <w:i w:val="0"/>
          <w:color w:val="5B6570"/>
          <w:sz w:val="19"/>
        </w:rPr>
        <w:t>What would overturn it.  A decomposition of the terminal into two charges that are on the same basis, where each half can be priced with the other held.</w:t>
      </w:r>
    </w:p>
    <w:p>
      <w:pPr>
        <w:keepNext/>
        <w:spacing w:before="240" w:after="60"/>
      </w:pPr>
      <w:r>
        <w:rPr>
          <w:b/>
          <w:color w:val="1A1D21"/>
          <w:sz w:val="22"/>
        </w:rPr>
        <w:t>L-246  THE TERMINAL DEFECT IS PESSIMISTIC IN EGYPT AND OPTIMISTIC IN THE GULF, AND THE SIGN IS SET BY THE CURRENCY RATHER THAN BY THE COMPANY.</w:t>
      </w:r>
    </w:p>
    <w:p>
      <w:pPr>
        <w:keepNext/>
        <w:spacing w:after="100"/>
      </w:pPr>
      <w:r>
        <w:rPr>
          <w:b/>
          <w:color w:val="1D6FA3"/>
          <w:sz w:val="16"/>
        </w:rPr>
        <w:t>EVERY STUDY</w:t>
      </w:r>
      <w:r>
        <w:rPr>
          <w:color w:val="5B6570"/>
          <w:sz w:val="16"/>
        </w:rPr>
        <w:t xml:space="preserve">   applies to every study   ·   learned from a found while building, the terminal census, 03-Sep-2026</w:t>
      </w:r>
    </w:p>
    <w:p>
      <w:pPr>
        <w:spacing w:after="100"/>
      </w:pPr>
      <w:r>
        <w:rPr>
          <w:b w:val="0"/>
          <w:i w:val="0"/>
          <w:color w:val="1A1D21"/>
          <w:sz w:val="21"/>
        </w:rPr>
        <w:t>A defect with a single name — 'the model is too pessimistic' — invites a correction with a single sign, and a correction with a single sign applied to a book that splits both ways makes half of it worse. The evidence for the diagnosis came almost entirely from Egyptian names, where the sign happens to be negative.</w:t>
      </w:r>
    </w:p>
    <w:p>
      <w:pPr>
        <w:spacing w:after="60"/>
        <w:ind w:left="283"/>
      </w:pPr>
      <w:r>
        <w:rPr>
          <w:b w:val="0"/>
          <w:i w:val="0"/>
          <w:color w:val="5B6570"/>
          <w:sz w:val="19"/>
        </w:rPr>
        <w:t>How we know.  The retired charge is g x IC, so the implied replacement cycle is 1/g — 14.3 years at a 7% terminal inflation and 66.7 at 1.5%. THE SAME PLANT IS CHARGED FOUR AND A HALF TIMES AS HARD FOR BEING IN EGYPT RATHER THAN THE EMIRATES. Measured across the readable book: SEVEN OF THIRTEEN terminals charge LESS than their own book depreciation — AMR 0.12x, DU 0.14x, SAVOLA 0.21x, AIRARABIA 0.23x, FERTIGLOBE 0.26x, ADNOCDIST 0.31x, ADNOCLS 0.32x — and every one of them is in a pegged low-inflation market. Those terminals are OVER-valued, not under. The six charging more than book depreciation are AMOC, ARCC, MODON, SCEM, RIYADHCABLE and SWDY, and the worked correction on ARCC raised its value while the measured correction on ADNOCLS would LOWER it. Since 44 of the 90 covered names are Gulf, the defect is optimistic on most of the book.</w:t>
      </w:r>
    </w:p>
    <w:p>
      <w:pPr>
        <w:spacing w:after="160"/>
        <w:ind w:left="283"/>
      </w:pPr>
      <w:r>
        <w:rPr>
          <w:b w:val="0"/>
          <w:i w:val="0"/>
          <w:color w:val="5B6570"/>
          <w:sz w:val="19"/>
        </w:rPr>
        <w:t>What would overturn it.  A pegged-market name whose disclosed useful life turns out to exceed 1/g — which would mean the under-charge is not general to low-inflation markets.</w:t>
      </w:r>
    </w:p>
    <w:p>
      <w:pPr>
        <w:keepNext/>
        <w:spacing w:before="240" w:after="60"/>
      </w:pPr>
      <w:r>
        <w:rPr>
          <w:b/>
          <w:color w:val="1A1D21"/>
          <w:sz w:val="22"/>
        </w:rPr>
        <w:t>L-247  A DATE IS A FIGURE A READER SEES, AND THE RULE THAT A FIGURE MUST BE COMPUTED RATHER THAN TYPED APPLIES TO IT.</w:t>
      </w:r>
    </w:p>
    <w:p>
      <w:pPr>
        <w:keepNext/>
        <w:spacing w:after="100"/>
      </w:pPr>
      <w:r>
        <w:rPr>
          <w:b/>
          <w:color w:val="1D6FA3"/>
          <w:sz w:val="16"/>
        </w:rPr>
        <w:t>EVERY STUDY</w:t>
      </w:r>
      <w:r>
        <w:rPr>
          <w:color w:val="5B6570"/>
          <w:sz w:val="16"/>
        </w:rPr>
        <w:t xml:space="preserve">   applies to every study   ·   learned from a found while building, reading PHDC's rendered pages, 03-Sep-2026</w:t>
      </w:r>
    </w:p>
    <w:p>
      <w:pPr>
        <w:spacing w:after="100"/>
      </w:pPr>
      <w:r>
        <w:rPr>
          <w:b w:val="0"/>
          <w:i w:val="0"/>
          <w:color w:val="1A1D21"/>
          <w:sz w:val="21"/>
        </w:rPr>
        <w:t>Dates escape the numeric-traceability discipline because they do not look like numbers: no gate that reconciles figures against a model inspects them, no recalculation touches them, and a stale one reads as a fact rather than as an error. They are also typed in several places at once, which guarantees they will disagree.</w:t>
      </w:r>
    </w:p>
    <w:p>
      <w:pPr>
        <w:spacing w:after="60"/>
        <w:ind w:left="283"/>
      </w:pPr>
      <w:r>
        <w:rPr>
          <w:b w:val="0"/>
          <w:i w:val="0"/>
          <w:color w:val="5B6570"/>
          <w:sz w:val="19"/>
        </w:rPr>
        <w:t>How we know.  ARCC shipped a masthead a day stale and it was recorded as one study's defect. Reading PHDC's pages the same way found the identical thing — a 3 September edition whose masthead reads 'edition of 2 September 2026' — which made it a CLASS, and closing the class rather than the instance is what [R-ENF-01] requires. Measured across 31 delivered valuation studies, SEVEN do not carry their own edition date in their masthead, in three shapes: stated and WRONG (PHDC, TMGH, both a day stale), stated NOWHERE IN THE DOCUMENT AT ALL (ADNOCLS and SAVOLA — and ADNOCLS is THE MODEL REPORT, so a reader receives the exemplar every other study is written against with nothing on it saying when it was struck), and buried in the body (DU at paragraph 74 inside a licence sentence, GBCO at 167 in an expert-log note, RIYADHCABLE at 119 in the disclaimer). THE ROOT CAUSE WAS TYPING: PHDC's builder carried the date in THREE separate string literals — masthead, disclosure, output filename — and two of the three said 2 September while the file said 3 September; TMGH's carried two that disagreed. Both now derive it from the file the document ships as, so they cannot disagree, and the rebuilds changed two paragraphs and one paragraph respectively — nothing but the date moved.</w:t>
      </w:r>
    </w:p>
    <w:p>
      <w:pPr>
        <w:spacing w:after="160"/>
        <w:ind w:left="283"/>
      </w:pPr>
      <w:r>
        <w:rPr>
          <w:b w:val="0"/>
          <w:i w:val="0"/>
          <w:color w:val="5B6570"/>
          <w:sz w:val="19"/>
        </w:rPr>
        <w:t>What would overturn it.  A delivered document whose date is derived from one source and is still wrong — which would mean the derivation, not the typing, is the defect.</w:t>
      </w:r>
    </w:p>
    <w:p>
      <w:pPr>
        <w:keepNext/>
        <w:spacing w:before="240" w:after="60"/>
      </w:pPr>
      <w:r>
        <w:rPr>
          <w:b/>
          <w:color w:val="1A1D21"/>
          <w:sz w:val="22"/>
        </w:rPr>
        <w:t>L-248  A SCRIPT THAT RUNS CLEAN AND WRITES NOTHING IS THE MOST CONVINCING FALSE CONFIRMATION THERE IS, BECAUSE IT LOOKS EXACTLY LIKE THE WORK SUCCEEDING.</w:t>
      </w:r>
    </w:p>
    <w:p>
      <w:pPr>
        <w:keepNext/>
        <w:spacing w:after="100"/>
      </w:pPr>
      <w:r>
        <w:rPr>
          <w:b/>
          <w:color w:val="1D6FA3"/>
          <w:sz w:val="16"/>
        </w:rPr>
        <w:t>EVERY STUDY</w:t>
      </w:r>
      <w:r>
        <w:rPr>
          <w:color w:val="5B6570"/>
          <w:sz w:val="16"/>
        </w:rPr>
        <w:t xml:space="preserve">   applies to every study   ·   learned from a found while building, correcting a figure label, 03-Sep-2026</w:t>
      </w:r>
    </w:p>
    <w:p>
      <w:pPr>
        <w:spacing w:after="100"/>
      </w:pPr>
      <w:r>
        <w:rPr>
          <w:b w:val="0"/>
          <w:i w:val="0"/>
          <w:color w:val="1A1D21"/>
          <w:sz w:val="21"/>
        </w:rPr>
        <w:t>An exit code of zero is not evidence that anything happened. This is [R-ENF-04]'s empty-result rule pointed at your own hands rather than at a gate: the check that the fix landed has to be the ARTEFACT, not the command.</w:t>
      </w:r>
    </w:p>
    <w:p>
      <w:pPr>
        <w:spacing w:after="60"/>
        <w:ind w:left="283"/>
      </w:pPr>
      <w:r>
        <w:rPr>
          <w:b w:val="0"/>
          <w:i w:val="0"/>
          <w:color w:val="5B6570"/>
          <w:sz w:val="19"/>
        </w:rPr>
        <w:t>How we know.  A study's figure label typed a date beside a computed price and got it eleven days wrong. The fix went into figures.py, figures.py was run, it exited 0 and printed nothing — and the fix had not landed, because that module defines drawing functions and has NO main block, so running it as a script does nothing at all. The images are built by a separate build_figures.py that calls those functions, and the document embeds the images by filename without rebuilding them, so a change to the drawing code reaches a reader through TWO steps that nothing enforces. It was caught only by rendering the page again and looking at it, where the old date was still printed. The delivered document had been rebuilt in between and reported CLEAN by its own scrub and column audit, because both inspect text and the defect was inside a PNG.</w:t>
      </w:r>
    </w:p>
    <w:p>
      <w:pPr>
        <w:spacing w:after="160"/>
        <w:ind w:left="283"/>
      </w:pPr>
      <w:r>
        <w:rPr>
          <w:b w:val="0"/>
          <w:i w:val="0"/>
          <w:color w:val="5B6570"/>
          <w:sz w:val="19"/>
        </w:rPr>
        <w:t>What would overturn it.  A pipeline where the delivered document rebuilds its own figures, so a change to the drawing code cannot fail to reach the page.</w:t>
      </w:r>
    </w:p>
    <w:p>
      <w:pPr>
        <w:keepNext/>
        <w:spacing w:before="240" w:after="60"/>
      </w:pPr>
      <w:r>
        <w:rPr>
          <w:b/>
          <w:color w:val="1A1D21"/>
          <w:sz w:val="22"/>
        </w:rPr>
        <w:t>L-249  AN INCOME STATEMENT'S SUBTOTALS ARE ROLL-UPS A READER ADDS UP, AND NOT ONE OF THEM IS LABELLED AS A TOTAL.</w:t>
      </w:r>
    </w:p>
    <w:p>
      <w:pPr>
        <w:keepNext/>
        <w:spacing w:after="100"/>
      </w:pPr>
      <w:r>
        <w:rPr>
          <w:b/>
          <w:color w:val="1D6FA3"/>
          <w:sz w:val="16"/>
        </w:rPr>
        <w:t>EVERY STUDY</w:t>
      </w:r>
      <w:r>
        <w:rPr>
          <w:color w:val="5B6570"/>
          <w:sz w:val="16"/>
        </w:rPr>
        <w:t xml:space="preserve">   applies to every study   ·   learned from a found while building, reading PHDC's rendered page 4, 03-Sep-2026</w:t>
      </w:r>
    </w:p>
    <w:p>
      <w:pPr>
        <w:spacing w:after="100"/>
      </w:pPr>
      <w:r>
        <w:rPr>
          <w:b w:val="0"/>
          <w:i w:val="0"/>
          <w:color w:val="1A1D21"/>
          <w:sz w:val="21"/>
        </w:rPr>
        <w:t>A footing check keyed on the word 'total' is blind to the commonest table in this house. Gross profit, operating profit, profit before tax and profit for the year are every bit as much sums of the rows above them as a balance-sheet total is, and a reader adds them up the same way — they just never say so.</w:t>
      </w:r>
    </w:p>
    <w:p>
      <w:pPr>
        <w:spacing w:after="60"/>
        <w:ind w:left="283"/>
      </w:pPr>
      <w:r>
        <w:rPr>
          <w:b w:val="0"/>
          <w:i w:val="0"/>
          <w:color w:val="5B6570"/>
          <w:sz w:val="19"/>
        </w:rPr>
        <w:t>How we know.  PHDC's forecast income statement printed Revenue, Cost of revenue, Gross profit, Overheads and Operating profit, and gross less overheads came out EGP 393mn ABOVE the printed operating profit in 2026, rising to 1,039mn by 2031. The model computes EBIT as gross less overheads less DEPRECIATION and the table never printed the depreciation row. Every figure in it was individually correct and the defect lived in the RELATIONSHIP between them — the same shape as ARCC's Table 3, which deducted provisions and credit losses and never printed the line. TWO STUDIES, ONE DEFECT, FOUND BOTH TIMES BY A PERSON READING. A chain check was built and MEASURED across 1,051 tables and 277 subtotal rows: 53% did not reproduce against revenue, 27% against the previous subtotal — an income statement is a CHAIN, and re-pointing it halved the rate without touching a tolerance. It was still one table in four, which is the permanently-red check [R-ENF-02] forbids, so IT WAS NOT ADOPTED and the measurement is recorded so the next attempt starts from it.</w:t>
      </w:r>
    </w:p>
    <w:p>
      <w:pPr>
        <w:spacing w:after="160"/>
        <w:ind w:left="283"/>
      </w:pPr>
      <w:r>
        <w:rPr>
          <w:b w:val="0"/>
          <w:i w:val="0"/>
          <w:color w:val="5B6570"/>
          <w:sz w:val="19"/>
        </w:rPr>
        <w:t>What would overturn it.  A discriminator that tells a currency component from a volume or per-unit row without relying on label words — which is what the residue of that measurement turns on.</w:t>
      </w:r>
    </w:p>
    <w:p>
      <w:pPr>
        <w:keepNext/>
        <w:spacing w:before="240" w:after="60"/>
      </w:pPr>
      <w:r>
        <w:rPr>
          <w:b/>
          <w:color w:val="1A1D21"/>
          <w:sz w:val="22"/>
        </w:rPr>
        <w:t>L-250  A COMPARATIVE CLAIM IS A CLAIM ABOUT THE TABLE BENEATH IT, AND IT IS THE ONE KIND OF SENTENCE A READER CAN FALSIFY WITHOUT LEAVING THE PAGE.</w:t>
      </w:r>
    </w:p>
    <w:p>
      <w:pPr>
        <w:keepNext/>
        <w:spacing w:after="100"/>
      </w:pPr>
      <w:r>
        <w:rPr>
          <w:b/>
          <w:color w:val="1D6FA3"/>
          <w:sz w:val="16"/>
        </w:rPr>
        <w:t>EVERY STUDY</w:t>
      </w:r>
      <w:r>
        <w:rPr>
          <w:color w:val="5B6570"/>
          <w:sz w:val="16"/>
        </w:rPr>
        <w:t xml:space="preserve">   applies to every study   ·   learned from a found while building, reading PHDC's rendered page 10, 03-Sep-2026</w:t>
      </w:r>
    </w:p>
    <w:p>
      <w:pPr>
        <w:spacing w:after="100"/>
      </w:pPr>
      <w:r>
        <w:rPr>
          <w:b w:val="0"/>
          <w:i w:val="0"/>
          <w:color w:val="1A1D21"/>
          <w:sz w:val="21"/>
        </w:rPr>
        <w:t>'X moves the answer more than Y' reads as a summary rather than as an assertion, so nobody checks it — and every number it depends on is printed directly below. A figure check reconciles each cell against the model and never asks whether the sentence above them is true of the cells together.</w:t>
      </w:r>
    </w:p>
    <w:p>
      <w:pPr>
        <w:spacing w:after="60"/>
        <w:ind w:left="283"/>
      </w:pPr>
      <w:r>
        <w:rPr>
          <w:b w:val="0"/>
          <w:i w:val="0"/>
          <w:color w:val="5B6570"/>
          <w:sz w:val="19"/>
        </w:rPr>
        <w:t>How we know.  The sensitivity section said 'moving the discount rate by the whole 800 basis points of the 11 June 2026 edition's error changes value by LESS than moving cash conversion from one observed year to another', immediately above the grid that refutes it: 800bp on the three-year-mean row runs 37.40 to 10.24, a move of EGP 27.16 a share, against 11.71 for conversion from 2023-25 to the mean and 22.44 from the mean to 2024. Wrong in the direction stated. Replaced with a sentence COMPUTED from the grid, which also says something truer and more useful — the crux is the conversion rate, but only across its whole observed spread (34.15); one year to the next moves value less than the discount rate does.</w:t>
      </w:r>
    </w:p>
    <w:p>
      <w:pPr>
        <w:spacing w:after="160"/>
        <w:ind w:left="283"/>
      </w:pPr>
      <w:r>
        <w:rPr>
          <w:b w:val="0"/>
          <w:i w:val="0"/>
          <w:color w:val="5B6570"/>
          <w:sz w:val="19"/>
        </w:rPr>
        <w:t>What would overturn it.  A comparative claim that survives being recomputed from the table it describes — which is what computing it rather than typing it now guarantees.</w:t>
      </w:r>
    </w:p>
    <w:p>
      <w:pPr>
        <w:keepNext/>
        <w:spacing w:before="240" w:after="60"/>
      </w:pPr>
      <w:r>
        <w:rPr>
          <w:b/>
          <w:color w:val="1A1D21"/>
          <w:sz w:val="22"/>
        </w:rPr>
        <w:t>L-251  A CAPTION THAT NAMES A RULE IS ASSERTING THE PICTURE FOLLOWS IT, AND A PICTURE IS WHERE A FREE PARAMETER HIDES BEST.</w:t>
      </w:r>
    </w:p>
    <w:p>
      <w:pPr>
        <w:keepNext/>
        <w:spacing w:after="100"/>
      </w:pPr>
      <w:r>
        <w:rPr>
          <w:b/>
          <w:color w:val="1D6FA3"/>
          <w:sz w:val="16"/>
        </w:rPr>
        <w:t>EVERY STUDY</w:t>
      </w:r>
      <w:r>
        <w:rPr>
          <w:color w:val="5B6570"/>
          <w:sz w:val="16"/>
        </w:rPr>
        <w:t xml:space="preserve">   applies to every study   ·   learned from a found while building, reading PHDC's rendered page 10, 03-Sep-2026</w:t>
      </w:r>
    </w:p>
    <w:p>
      <w:pPr>
        <w:spacing w:after="100"/>
      </w:pPr>
      <w:r>
        <w:rPr>
          <w:b w:val="0"/>
          <w:i w:val="0"/>
          <w:color w:val="1A1D21"/>
          <w:sz w:val="21"/>
        </w:rPr>
        <w:t>Nothing reconciles a caption against the code that drew the figure. A threshold chosen to make a chart look right is invisible to every gate this house has, because no number it produces is ever printed.</w:t>
      </w:r>
    </w:p>
    <w:p>
      <w:pPr>
        <w:spacing w:after="60"/>
        <w:ind w:left="283"/>
      </w:pPr>
      <w:r>
        <w:rPr>
          <w:b w:val="0"/>
          <w:i w:val="0"/>
          <w:color w:val="5B6570"/>
          <w:sz w:val="19"/>
        </w:rPr>
        <w:t>How we know.  The heatmap title read 'bold where the cell BRACKETS the EGP 14.40 close' and the code marked any cell within EGP 1.20 of it — a different rule, and a free parameter with nothing behind it. A single cell cannot bracket a value; a PAIR does. The two rules disagreed visibly on this very grid: the 6.0% row straddles 14.40 between 16.10 and 11.20 and NEITHER cell is within 1.20, so the row a reader most wants marked was left plain, while the 12.0% row — whose whole span sits above the close and brackets nothing — carried a bold cell. Same family as the ARCC heatmap whose title promised bold cells that did not exist. Now the straddling PAIR is bolded, which is what the word means, needs no threshold, and is checkable.</w:t>
      </w:r>
    </w:p>
    <w:p>
      <w:pPr>
        <w:spacing w:after="160"/>
        <w:ind w:left="283"/>
      </w:pPr>
      <w:r>
        <w:rPr>
          <w:b w:val="0"/>
          <w:i w:val="0"/>
          <w:color w:val="5B6570"/>
          <w:sz w:val="19"/>
        </w:rPr>
        <w:t>What would overturn it.  A figure whose caption names a rule the drawing code does not implement, where the rule as written cannot be made parameter-free.</w:t>
      </w:r>
    </w:p>
    <w:p>
      <w:pPr>
        <w:keepNext/>
        <w:spacing w:before="240" w:after="60"/>
      </w:pPr>
      <w:r>
        <w:rPr>
          <w:b/>
          <w:color w:val="1A1D21"/>
          <w:sz w:val="22"/>
        </w:rPr>
        <w:t>L-252  A COUNT SPELLED OUT IN WORDS ESCAPES EVERY CHECK THIS HOUSE HAS, AND EVERY STUDY IS FULL OF THEM.</w:t>
      </w:r>
    </w:p>
    <w:p>
      <w:pPr>
        <w:keepNext/>
        <w:spacing w:after="100"/>
      </w:pPr>
      <w:r>
        <w:rPr>
          <w:b/>
          <w:color w:val="1D6FA3"/>
          <w:sz w:val="16"/>
        </w:rPr>
        <w:t>EVERY STUDY</w:t>
      </w:r>
      <w:r>
        <w:rPr>
          <w:color w:val="5B6570"/>
          <w:sz w:val="16"/>
        </w:rPr>
        <w:t xml:space="preserve">   applies to every study   ·   learned from a found while building, reading PHDC's rendered page 13, 03-Sep-2026</w:t>
      </w:r>
    </w:p>
    <w:p>
      <w:pPr>
        <w:spacing w:after="100"/>
      </w:pPr>
      <w:r>
        <w:rPr>
          <w:b w:val="0"/>
          <w:i w:val="0"/>
          <w:color w:val="1A1D21"/>
          <w:sz w:val="21"/>
        </w:rPr>
        <w:t>The numeric-traceability rule matches NUMERALS. 'Five' is a word, so a count written that way is invisible to it — and a count is the easiest figure of all to leave behind, because it changes when a list changes and nothing connects the two.</w:t>
      </w:r>
    </w:p>
    <w:p>
      <w:pPr>
        <w:spacing w:after="60"/>
        <w:ind w:left="283"/>
      </w:pPr>
      <w:r>
        <w:rPr>
          <w:b w:val="0"/>
          <w:i w:val="0"/>
          <w:color w:val="5B6570"/>
          <w:sz w:val="19"/>
        </w:rPr>
        <w:t>How we know.  PHDC's section 7 opened 'Five things are not disclosed by the company' while the READ FIRST twelve pages earlier COMPUTED the same count from the model and said SIX — the study contradicting itself in the sentence that introduces the list a reader is about to count. A sixth gap had been registered and the typed word stayed. Both now come from one helper. Measured across all 31 delivered studies: 775 spelled-out counts qualifying a noun, in every study. A general gate was attempted and DECLINED — of 92 that looked mappable to a committed collection, 74 disagreed and almost every one was the instrument being wrong (a lenses object holding the central and two beta-alternates beside the four actual lenses; 'two lenses' inside a sentence about a subset). A count word means something only against a collection somebody has NAMED, so this needs the per-study declaration prose_figures and footing_check already use.</w:t>
      </w:r>
    </w:p>
    <w:p>
      <w:pPr>
        <w:spacing w:after="160"/>
        <w:ind w:left="283"/>
      </w:pPr>
      <w:r>
        <w:rPr>
          <w:b w:val="0"/>
          <w:i w:val="0"/>
          <w:color w:val="5B6570"/>
          <w:sz w:val="19"/>
        </w:rPr>
        <w:t>What would overturn it.  A rule that maps a count noun in prose to a committed collection without a per-study declaration — which would make the general gate tractable after all.</w:t>
      </w:r>
    </w:p>
    <w:p>
      <w:pPr>
        <w:keepNext/>
        <w:spacing w:before="240" w:after="60"/>
      </w:pPr>
      <w:r>
        <w:rPr>
          <w:b/>
          <w:color w:val="1A1D21"/>
          <w:sz w:val="22"/>
        </w:rPr>
        <w:t>L-253  A COLUMN AUDIT CANNOT SEE ONE ROW, BECAUSE AN AVERAGE CANNOT: A SINGLE CELL ONE CHARACTER TOO WIDE WRAPS AFTER ITS MINUS SIGN AND PRINTS A NEGATIVE NUMBER AS A POSITIVE ONE.</w:t>
      </w:r>
    </w:p>
    <w:p>
      <w:pPr>
        <w:keepNext/>
        <w:spacing w:after="100"/>
      </w:pPr>
      <w:r>
        <w:rPr>
          <w:b/>
          <w:color w:val="1D6FA3"/>
          <w:sz w:val="16"/>
        </w:rPr>
        <w:t>EVERY STUDY</w:t>
      </w:r>
      <w:r>
        <w:rPr>
          <w:color w:val="5B6570"/>
          <w:sz w:val="16"/>
        </w:rPr>
        <w:t xml:space="preserve">   applies to every study   ·   learned from a found while building, reading PHDC's rendered appendix, 03-Sep-2026</w:t>
      </w:r>
    </w:p>
    <w:p>
      <w:pPr>
        <w:spacing w:after="100"/>
      </w:pPr>
      <w:r>
        <w:rPr>
          <w:b w:val="0"/>
          <w:i w:val="0"/>
          <w:color w:val="1A1D21"/>
          <w:sz w:val="21"/>
        </w:rPr>
        <w:t>Table-discipline checks measure whether a column is starved or bloated, which is a property of the column as a whole. The defect here is a property of ONE CELL, and it changes a figure's SIGN as a reader reads it — the worst possible outcome from a purely typographic cause.</w:t>
      </w:r>
    </w:p>
    <w:p>
      <w:pPr>
        <w:spacing w:after="60"/>
        <w:ind w:left="283"/>
      </w:pPr>
      <w:r>
        <w:rPr>
          <w:b w:val="0"/>
          <w:i w:val="0"/>
          <w:color w:val="5B6570"/>
          <w:sz w:val="19"/>
        </w:rPr>
        <w:t>How we know.  The label column took 4.6cm of 16.2cm, leaving 1.66cm for each of seven years, and '-110,168' is eight characters — one too many. Word breaks a line after a hyphen, so the 2035 and 2040 cost-of-revenue cells rendered as a BARE DASH with 110,168 on the line beneath, which a reader takes for a positive number or for a dash meaning 'not applicable'. The column audit reported the table CLEAN and was right by its own lights: the column is not starved on average, and one row is a single character wider than every other. THE FIRST FIX MADE IT WORSE AND THAT IS THE USEFUL PART — U+2212 MINUS SIGN is typographically correct and does not offer a break, but it is WIDER than a hyphen, so every cell in the row then wrapped mid-number. The character was never the problem. Per [R-COC-01], when a fix makes the thing worse the diagnosis was wrong: the column was too narrow for its content, and the fix is to widen it.</w:t>
      </w:r>
    </w:p>
    <w:p>
      <w:pPr>
        <w:spacing w:after="160"/>
        <w:ind w:left="283"/>
      </w:pPr>
      <w:r>
        <w:rPr>
          <w:b w:val="0"/>
          <w:i w:val="0"/>
          <w:color w:val="5B6570"/>
          <w:sz w:val="19"/>
        </w:rPr>
        <w:t>What would overturn it.  A wrapped cell whose cause is genuinely the character rather than the width — which would mean the substitution was right and the measurement of it was wrong.</w:t>
      </w:r>
    </w:p>
    <w:p>
      <w:pPr>
        <w:keepNext/>
        <w:spacing w:before="240" w:after="60"/>
      </w:pPr>
      <w:r>
        <w:rPr>
          <w:b/>
          <w:color w:val="1A1D21"/>
          <w:sz w:val="22"/>
        </w:rPr>
        <w:t>L-254  WHERE A STUDY COMPUTES A QUANTITY ON SEVERAL BASES AND ADOPTS ONE, EVERY PUBLISHED FIGURE MUST BE ASSERTED TO COME FROM THE ADOPTED ONE: THE WRONG KEY IS SILENT, REPRODUCES PERFECTLY, AND READS AS CORRECT.</w:t>
      </w:r>
    </w:p>
    <w:p>
      <w:pPr>
        <w:keepNext/>
        <w:spacing w:after="100"/>
      </w:pPr>
      <w:r>
        <w:rPr>
          <w:b/>
          <w:color w:val="1D6FA3"/>
          <w:sz w:val="16"/>
        </w:rPr>
        <w:t>EVERY STUDY</w:t>
      </w:r>
      <w:r>
        <w:rPr>
          <w:color w:val="5B6570"/>
          <w:sz w:val="16"/>
        </w:rPr>
        <w:t xml:space="preserve">   applies to every study   ·   learned from a found while building, reading TMGH's rendered pages, 03-Sep-2026</w:t>
      </w:r>
    </w:p>
    <w:p>
      <w:pPr>
        <w:spacing w:after="100"/>
      </w:pPr>
      <w:r>
        <w:rPr>
          <w:b w:val="0"/>
          <w:i w:val="0"/>
          <w:color w:val="1A1D21"/>
          <w:sz w:val="21"/>
        </w:rPr>
        <w:t>A study that offers a reader two or three ways of measuring the same thing has to pick one to answer with. Nothing in the code marks which key is the answer, so a display that reaches for a neighbouring one produces a number that is individually right, recalculates to the last cell, and is not the study's answer.</w:t>
      </w:r>
    </w:p>
    <w:p>
      <w:pPr>
        <w:spacing w:after="60"/>
        <w:ind w:left="283"/>
      </w:pPr>
      <w:r>
        <w:rPr>
          <w:b w:val="0"/>
          <w:i w:val="0"/>
          <w:color w:val="5B6570"/>
          <w:sz w:val="19"/>
        </w:rPr>
        <w:t>How we know.  TMGH deducts the minority at its share of value — its summary table says so, its headline range is stated on it, and [R-BRIDGE-01] requires it — and FIVE separate displays published the BOOK basis instead: the enterprise-to-equity bridge, whose lines summed to EGP 244,183mn and whose last row printed 113.24 where 244,183 / 2,060.7 is 118.50; the crux table, whose own caption states 'with the minority deducted at its share of value' beside numbers that were not; the discount-rate sensitivity grid, which did not carry the adopted basis at all; the reverse read, which solved what the traded price implies against a per-share the study does not publish; and the comparison of the lenses. NOTHING STATED A REASON ANYWHERE — it was the key that got written first and copied. Every figure passed the numeric-traceability gate, the recalculation gate and the prose-figure check, because each was computed and correct; what was wrong was WHICH of the three it was. The bridge case is the sharpest: [R-BRIDGE-01] already required the equity to divide to the stated per share, and the assertion existed in the rule and in no code.</w:t>
      </w:r>
    </w:p>
    <w:p>
      <w:pPr>
        <w:spacing w:after="160"/>
        <w:ind w:left="283"/>
      </w:pPr>
      <w:r>
        <w:rPr>
          <w:b w:val="0"/>
          <w:i w:val="0"/>
          <w:color w:val="5B6570"/>
          <w:sz w:val="19"/>
        </w:rPr>
        <w:t>What would overturn it.  A study where the several bases are genuinely interchangeable for the purpose in hand, so that reading a neighbouring key changes nothing a reader would act on.</w:t>
      </w:r>
    </w:p>
    <w:p>
      <w:pPr>
        <w:keepNext/>
        <w:spacing w:before="240" w:after="60"/>
      </w:pPr>
      <w:r>
        <w:rPr>
          <w:b/>
          <w:color w:val="1A1D21"/>
          <w:sz w:val="22"/>
        </w:rPr>
        <w:t>L-255  A LOOKUP THAT MATCHES NOTHING BUILDS A TABLE WITH HEADERS AND NO ROWS, AND NOTHING RAISES, BECAUSE AN EMPTY COLLECTION IS A VALID TABLE.</w:t>
      </w:r>
    </w:p>
    <w:p>
      <w:pPr>
        <w:keepNext/>
        <w:spacing w:after="100"/>
      </w:pPr>
      <w:r>
        <w:rPr>
          <w:b/>
          <w:color w:val="1D6FA3"/>
          <w:sz w:val="16"/>
        </w:rPr>
        <w:t>EVERY STUDY</w:t>
      </w:r>
      <w:r>
        <w:rPr>
          <w:color w:val="5B6570"/>
          <w:sz w:val="16"/>
        </w:rPr>
        <w:t xml:space="preserve">   applies to every study   ·   learned from a found while building, reading TMGH's rendered pages, 03-Sep-2026</w:t>
      </w:r>
    </w:p>
    <w:p>
      <w:pPr>
        <w:spacing w:after="100"/>
      </w:pPr>
      <w:r>
        <w:rPr>
          <w:b w:val="0"/>
          <w:i w:val="0"/>
          <w:color w:val="1A1D21"/>
          <w:sz w:val="21"/>
        </w:rPr>
        <w:t>Code that filters a record into display rows returns an empty list when the record's keys have moved. The build succeeds, the document is written, and the page carries a heading, a table frame and a caption with nothing between them.</w:t>
      </w:r>
    </w:p>
    <w:p>
      <w:pPr>
        <w:spacing w:after="60"/>
        <w:ind w:left="283"/>
      </w:pPr>
      <w:r>
        <w:rPr>
          <w:b w:val="0"/>
          <w:i w:val="0"/>
          <w:color w:val="5B6570"/>
          <w:sz w:val="19"/>
        </w:rPr>
        <w:t>How we know.  TMGH's walk-forward results table asked for keys shaped 'asknown|&lt;driver&gt;|all' against a scores record whose keys are plain driver names — a schema borrowed from another study's file — matched nothing, and produced an empty list. The delivered page carried the table's headers and its caption under prose reading 'each driver scored against what the company actually reported. The results decided which of the model's habits were corrected'. The record was fine: fifteen drivers, thirty to forty observations each. The same silence had emptied the record itself one level up, where the numbers builder iterated the file's TOP-LEVEL keys looking for the same shape. [R-ENF-04] names this exactly — an empty result is not a clean result — and here the emptiness reached a reader. The fix is an assertion on the row count, not a corrected key: the corrected key would work until the schema moves again.</w:t>
      </w:r>
    </w:p>
    <w:p>
      <w:pPr>
        <w:spacing w:after="160"/>
        <w:ind w:left="283"/>
      </w:pPr>
      <w:r>
        <w:rPr>
          <w:b w:val="0"/>
          <w:i w:val="0"/>
          <w:color w:val="5B6570"/>
          <w:sz w:val="19"/>
        </w:rPr>
        <w:t>What would overturn it.  A table legitimately empty on some editions, where a floor on the row count would be the false claim instead.</w:t>
      </w:r>
    </w:p>
    <w:p>
      <w:pPr>
        <w:keepNext/>
        <w:spacing w:before="240" w:after="60"/>
      </w:pPr>
      <w:r>
        <w:rPr>
          <w:b/>
          <w:color w:val="1A1D21"/>
          <w:sz w:val="22"/>
        </w:rPr>
        <w:t>L-256  A RATIO QUOTED IN PROSE MUST DIVIDE A NUMERATOR BY A DENOMINATOR OF THE SAME PERIOD, AND A PARAGRAPH CAN MAKE THE MISTAKE IT IS WARNING ABOUT.</w:t>
      </w:r>
    </w:p>
    <w:p>
      <w:pPr>
        <w:keepNext/>
        <w:spacing w:after="100"/>
      </w:pPr>
      <w:r>
        <w:rPr>
          <w:b/>
          <w:color w:val="1D6FA3"/>
          <w:sz w:val="16"/>
        </w:rPr>
        <w:t>EVERY STUDY</w:t>
      </w:r>
      <w:r>
        <w:rPr>
          <w:color w:val="5B6570"/>
          <w:sz w:val="16"/>
        </w:rPr>
        <w:t xml:space="preserve">   applies to every study   ·   learned from a found while building, reading TMGH's rendered pages, 03-Sep-2026</w:t>
      </w:r>
    </w:p>
    <w:p>
      <w:pPr>
        <w:spacing w:after="100"/>
      </w:pPr>
      <w:r>
        <w:rPr>
          <w:b w:val="0"/>
          <w:i w:val="0"/>
          <w:color w:val="1A1D21"/>
          <w:sz w:val="21"/>
        </w:rPr>
        <w:t>Where a sentence gives a reader both operands and the result, the three have to agree. Where they do not, the sentence refutes itself in front of the reader.</w:t>
      </w:r>
    </w:p>
    <w:p>
      <w:pPr>
        <w:spacing w:after="60"/>
        <w:ind w:left="283"/>
      </w:pPr>
      <w:r>
        <w:rPr>
          <w:b w:val="0"/>
          <w:i w:val="0"/>
          <w:color w:val="5B6570"/>
          <w:sz w:val="19"/>
        </w:rPr>
        <w:t>How we know.  The paragraph explaining why a finance-cost correction was REFUSED — on the ground that the reported charge and the borrowings describe different things — divided the FY2025 charge by the borrowings on the 30-JUNE-2026 balance sheet and reported 'about 44%'. That figure reconciles against neither pairing: 3,936.5 over the 16,493 the same sentence quotes is 23.9%, which is BELOW the policy peak it was being contrasted with, so the argument as printed refuted itself; and against the borrowings of the year that BORE the charge it is 33.4%. The correct figure supports the argument and the printed one destroyed it. This is [R-FCAL-01] trap (i) — the interest denominator — occurring in a paragraph written to explain that very trap.</w:t>
      </w:r>
    </w:p>
    <w:p>
      <w:pPr>
        <w:spacing w:after="160"/>
        <w:ind w:left="283"/>
      </w:pPr>
      <w:r>
        <w:rPr>
          <w:b w:val="0"/>
          <w:i w:val="0"/>
          <w:color w:val="5B6570"/>
          <w:sz w:val="19"/>
        </w:rPr>
        <w:t>What would overturn it.  A ratio whose operands genuinely belong to different periods for a stated reason, with the mismatch named rather than silent.</w:t>
      </w:r>
    </w:p>
    <w:p>
      <w:pPr>
        <w:keepNext/>
        <w:spacing w:before="240" w:after="60"/>
      </w:pPr>
      <w:r>
        <w:rPr>
          <w:b/>
          <w:color w:val="1A1D21"/>
          <w:sz w:val="22"/>
        </w:rPr>
        <w:t>L-257  A FILE SOMETHING WRITES AND NOTHING READS IS A NUMBER FROZEN AT THE MOMENT SOMEBODY LAST RAN THE SCRIPT — THE MIRROR OF [R-ENF-06], AND IT HAS NO VINTAGE TO CHECK.</w:t>
      </w:r>
    </w:p>
    <w:p>
      <w:pPr>
        <w:keepNext/>
        <w:spacing w:after="100"/>
      </w:pPr>
      <w:r>
        <w:rPr>
          <w:b/>
          <w:color w:val="1D6FA3"/>
          <w:sz w:val="16"/>
        </w:rPr>
        <w:t>EVERY STUDY</w:t>
      </w:r>
      <w:r>
        <w:rPr>
          <w:color w:val="5B6570"/>
          <w:sz w:val="16"/>
        </w:rPr>
        <w:t xml:space="preserve">   applies to every study   ·   learned from a found while building, reading TMGH's rendered pages, 03-Sep-2026</w:t>
      </w:r>
    </w:p>
    <w:p>
      <w:pPr>
        <w:spacing w:after="100"/>
      </w:pPr>
      <w:r>
        <w:rPr>
          <w:b w:val="0"/>
          <w:i w:val="0"/>
          <w:color w:val="1A1D21"/>
          <w:sz w:val="21"/>
        </w:rPr>
        <w:t>[R-ENF-06] asks what WRITES a file that a builder reads. The same question the other way round is worth asking: a file with no consumer has nobody to notice when it goes stale, and it sits in the study directory looking exactly like a computed record.</w:t>
      </w:r>
    </w:p>
    <w:p>
      <w:pPr>
        <w:spacing w:after="60"/>
        <w:ind w:left="283"/>
      </w:pPr>
      <w:r>
        <w:rPr>
          <w:b w:val="0"/>
          <w:i w:val="0"/>
          <w:color w:val="5B6570"/>
          <w:sz w:val="19"/>
        </w:rPr>
        <w:t>How we know.  TMGH's statements.json was written by its statements module's main() and read by nothing — the numbers builder imports the module and calls build(), so the live path never touches the file. It sat two days stale, giving 2030 development revenue of 76,350 against the 102,747 the delivered document prints, a 35% divergence. IT WAS NOT HARMLESS: sizing a table column needed the widest cell in that row, the first attempt read this file, got 76,350, concluded the column was wide enough, and was wrong — the page had been printing '102,74' with a lone '7' beneath it for two days. The cheapest fix for a file with no consumer is not to declare its vintage; it is not to write it.</w:t>
      </w:r>
    </w:p>
    <w:p>
      <w:pPr>
        <w:spacing w:after="160"/>
        <w:ind w:left="283"/>
      </w:pPr>
      <w:r>
        <w:rPr>
          <w:b w:val="0"/>
          <w:i w:val="0"/>
          <w:color w:val="5B6570"/>
          <w:sz w:val="19"/>
        </w:rPr>
        <w:t>What would overturn it.  A written-and-unread file that is genuinely an evidence record rather than a derived one — a critique register or a raw download, where freezing is the point.</w:t>
      </w:r>
    </w:p>
    <w:p>
      <w:pPr>
        <w:keepNext/>
        <w:spacing w:before="240" w:after="60"/>
      </w:pPr>
      <w:r>
        <w:rPr>
          <w:b/>
          <w:color w:val="1A1D21"/>
          <w:sz w:val="22"/>
        </w:rPr>
        <w:t>L-258  A COLUMN MUST CLEAR ITS WIDEST TOKEN, HEADER INCLUDED, AND A HEADER IS BOLD, WHICH IS TWELVE PER CENT WIDER ON THE INK.</w:t>
      </w:r>
    </w:p>
    <w:p>
      <w:pPr>
        <w:keepNext/>
        <w:spacing w:after="100"/>
      </w:pPr>
      <w:r>
        <w:rPr>
          <w:b/>
          <w:color w:val="1D6FA3"/>
          <w:sz w:val="16"/>
        </w:rPr>
        <w:t>EVERY STUDY</w:t>
      </w:r>
      <w:r>
        <w:rPr>
          <w:color w:val="5B6570"/>
          <w:sz w:val="16"/>
        </w:rPr>
        <w:t xml:space="preserve">   applies to every study   ·   learned from a found while building, reading TMGH's rendered pages, 03-Sep-2026</w:t>
      </w:r>
    </w:p>
    <w:p>
      <w:pPr>
        <w:spacing w:after="100"/>
      </w:pPr>
      <w:r>
        <w:rPr>
          <w:b w:val="0"/>
          <w:i w:val="0"/>
          <w:color w:val="1A1D21"/>
          <w:sz w:val="21"/>
        </w:rPr>
        <w:t>L-253 established that a column must clear its widest cell. Two further things were learned by getting it wrong twice more inside ten minutes: the widest cell is frequently the HEADER, and the header is set bold, which no plain-text measurement sees.</w:t>
      </w:r>
    </w:p>
    <w:p>
      <w:pPr>
        <w:spacing w:after="60"/>
        <w:ind w:left="283"/>
      </w:pPr>
      <w:r>
        <w:rPr>
          <w:b w:val="0"/>
          <w:i w:val="0"/>
          <w:color w:val="5B6570"/>
          <w:sz w:val="19"/>
        </w:rPr>
        <w:t>How we know.  A 'Discount rate' header rendered 'Discou nt rate' at 1.7cm. A hand fix widened that column and narrowed 'Case' to 3.0cm, which needs 3.61 for 'Credit-default-swap' — the same error again, minutes later. The column was then sized from measured per-character widths and STILL printed 'Discoun', because the measurement had been taken on plain cells: bold needs 1.077x to 1.121x the ink of the same token plain, measured on seven tokens. The model was right about the string and wrong about the FACE IT IS SET IN. The shared width module now holds both measurements and asserts its constants still clear them at import; a percent sign is 0.30cm, which is why an entire ten-cell cost-of-capital row printed '32.4' with a bare '%' beneath it while the orphan detector — which scans for a stray DIGIT — reported the document clean.</w:t>
      </w:r>
    </w:p>
    <w:p>
      <w:pPr>
        <w:spacing w:after="160"/>
        <w:ind w:left="283"/>
      </w:pPr>
      <w:r>
        <w:rPr>
          <w:b w:val="0"/>
          <w:i w:val="0"/>
          <w:color w:val="5B6570"/>
          <w:sz w:val="19"/>
        </w:rPr>
        <w:t>What would overturn it.  A renderer whose metrics differ enough from the measured ones that the constants stop clearing their own experiment, which the module's import assertion would say.</w:t>
      </w:r>
    </w:p>
    <w:p>
      <w:pPr>
        <w:keepNext/>
        <w:spacing w:before="240" w:after="60"/>
      </w:pPr>
      <w:r>
        <w:rPr>
          <w:b/>
          <w:color w:val="1A1D21"/>
          <w:sz w:val="22"/>
        </w:rPr>
        <w:t>L-259  A RELATIVE GLOB RUN FROM THE WRONG DIRECTORY MATCHES NOTHING AND REPORTS CLEAN, AND IT IS THE COMMONEST WAY [R-ENF-04]'s FAILURE ACTUALLY HAPPENS HERE.</w:t>
      </w:r>
    </w:p>
    <w:p>
      <w:pPr>
        <w:keepNext/>
        <w:spacing w:after="100"/>
      </w:pPr>
      <w:r>
        <w:rPr>
          <w:b/>
          <w:color w:val="1D6FA3"/>
          <w:sz w:val="16"/>
        </w:rPr>
        <w:t>EVERY STUDY</w:t>
      </w:r>
      <w:r>
        <w:rPr>
          <w:color w:val="5B6570"/>
          <w:sz w:val="16"/>
        </w:rPr>
        <w:t xml:space="preserve">   applies to every study   ·   learned from a found while building, sweeping for stale peer prices, 03-Sep-2026</w:t>
      </w:r>
    </w:p>
    <w:p>
      <w:pPr>
        <w:spacing w:after="100"/>
      </w:pPr>
      <w:r>
        <w:rPr>
          <w:b w:val="0"/>
          <w:i w:val="0"/>
          <w:color w:val="1A1D21"/>
          <w:sz w:val="21"/>
        </w:rPr>
        <w:t>A sweep written as engine/*_study/*.json is correct from the repository root and matches nothing from anywhere else. The result is not an error: it is a confident zero, printed in the same words a genuinely clean run would print.</w:t>
      </w:r>
    </w:p>
    <w:p>
      <w:pPr>
        <w:spacing w:after="60"/>
        <w:ind w:left="283"/>
      </w:pPr>
      <w:r>
        <w:rPr>
          <w:b w:val="0"/>
          <w:i w:val="0"/>
          <w:color w:val="5B6570"/>
          <w:sz w:val="19"/>
        </w:rPr>
        <w:t>How we know.  A sweep for artefacts older than the repository's own price libraries reported '0 stale' and was believed. Counting what it had EXAMINED returned zero rows across zero studies: the working directory was inside a study, so the glob resolved under that directory and matched no file at all. Re-run from the root it examined 25 rows and found the real case. THIS HAPPENED WITHIN THE HOUR OF REGISTERING L-255, which is the same failure one level up, and twice more in the same session on other commands. The habit that catches it is cheap and is the only thing that does: ASSERT THE POPULATION BEFORE READING THE RESULT — a sweep prints what it examined, and zero examined is a failure rather than a finding. Absolute paths help and are not sufficient, because the next probe will be written in a hurry too.</w:t>
      </w:r>
    </w:p>
    <w:p>
      <w:pPr>
        <w:spacing w:after="160"/>
        <w:ind w:left="283"/>
      </w:pPr>
      <w:r>
        <w:rPr>
          <w:b w:val="0"/>
          <w:i w:val="0"/>
          <w:color w:val="5B6570"/>
          <w:sz w:val="19"/>
        </w:rPr>
        <w:t>What would overturn it.  A sweep whose population is genuinely empty for a stated reason, where the assertion would be the false claim instead.</w:t>
      </w:r>
    </w:p>
    <w:p>
      <w:pPr>
        <w:keepNext/>
        <w:spacing w:before="240" w:after="60"/>
      </w:pPr>
      <w:r>
        <w:rPr>
          <w:b/>
          <w:color w:val="1A1D21"/>
          <w:sz w:val="22"/>
        </w:rPr>
        <w:t>L-260  AN ARTEFACT BUILT FROM A COMMITTED LIBRARY GOES STALE SILENTLY, BECAUSE THE LIBRARY MOVES BY THE CALENDAR AND THE ARTEFACT MOVES ONLY WHEN SOMEBODY RE-RUNS IT.</w:t>
      </w:r>
    </w:p>
    <w:p>
      <w:pPr>
        <w:keepNext/>
        <w:spacing w:after="100"/>
      </w:pPr>
      <w:r>
        <w:rPr>
          <w:b/>
          <w:color w:val="1D6FA3"/>
          <w:sz w:val="16"/>
        </w:rPr>
        <w:t>EVERY STUDY</w:t>
      </w:r>
      <w:r>
        <w:rPr>
          <w:color w:val="5B6570"/>
          <w:sz w:val="16"/>
        </w:rPr>
        <w:t xml:space="preserve">   applies to every study   ·   learned from a found while building, reading TMGH's rendered pages, 03-Sep-2026</w:t>
      </w:r>
    </w:p>
    <w:p>
      <w:pPr>
        <w:spacing w:after="100"/>
      </w:pPr>
      <w:r>
        <w:rPr>
          <w:b w:val="0"/>
          <w:i w:val="0"/>
          <w:color w:val="1A1D21"/>
          <w:sz w:val="21"/>
        </w:rPr>
        <w:t>A file that reads a price library and writes a summary is correct on the day it is written and drifts every day after. Nothing about it looks stale: it carries dates, sources and tiers, and every figure in it was right when it was taken.</w:t>
      </w:r>
    </w:p>
    <w:p>
      <w:pPr>
        <w:spacing w:after="60"/>
        <w:ind w:left="283"/>
      </w:pPr>
      <w:r>
        <w:rPr>
          <w:b w:val="0"/>
          <w:i w:val="0"/>
          <w:color w:val="5B6570"/>
          <w:sz w:val="19"/>
        </w:rPr>
        <w:t>How we know.  TMGH's delivered peer table published Emaar Misr at 11.53 as at 28 July, SODIC at 27.48 as at 27 July and Orascom at 40.16 as at 27 July, while THIS REPOSITORY'S OWN committed libraries held 13.70, 31.01 and 41.50 at 1 September — the first 18.8% higher. The generator does nothing but read the last row of each library and had simply not been re-run. No valuation number moves, because this study deliberately tabulates no peer multiples; what moves is a table of prices a reader takes as current. It is [R-ENF-06]'s shape with the staleness on the INPUT side, and the standing library-staleness rule's shape too: a fact that moves by the calendar must not be remembered by something that moves only when edited.</w:t>
      </w:r>
    </w:p>
    <w:p>
      <w:pPr>
        <w:spacing w:after="160"/>
        <w:ind w:left="283"/>
      </w:pPr>
      <w:r>
        <w:rPr>
          <w:b w:val="0"/>
          <w:i w:val="0"/>
          <w:color w:val="5B6570"/>
          <w:sz w:val="19"/>
        </w:rPr>
        <w:t>What would overturn it.  A peer table deliberately frozen at a stated date for a stated reason, which the document would then have to say.</w:t>
      </w:r>
    </w:p>
    <w:p>
      <w:pPr>
        <w:keepNext/>
        <w:spacing w:before="240" w:after="60"/>
      </w:pPr>
      <w:r>
        <w:rPr>
          <w:b/>
          <w:color w:val="1A1D21"/>
          <w:sz w:val="22"/>
        </w:rPr>
        <w:t>L-261  A FILE SOMETHING WRITES, WHEN NOTHING MAKES IT RUN, IS AS FROZEN AS ONE NOTHING WRITES AT ALL — AND HARDER TO SEE, BECAUSE IT HAS A GENERATOR.</w:t>
      </w:r>
    </w:p>
    <w:p>
      <w:pPr>
        <w:keepNext/>
        <w:spacing w:after="100"/>
      </w:pPr>
      <w:r>
        <w:rPr>
          <w:b/>
          <w:color w:val="1D6FA3"/>
          <w:sz w:val="16"/>
        </w:rPr>
        <w:t>EVERY STUDY</w:t>
      </w:r>
      <w:r>
        <w:rPr>
          <w:color w:val="5B6570"/>
          <w:sz w:val="16"/>
        </w:rPr>
        <w:t xml:space="preserve">   applies to every study   ·   learned from a found while building, rebuilding TMGH, 03-Sep-2026</w:t>
      </w:r>
    </w:p>
    <w:p>
      <w:pPr>
        <w:spacing w:after="100"/>
      </w:pPr>
      <w:r>
        <w:rPr>
          <w:b w:val="0"/>
          <w:i w:val="0"/>
          <w:color w:val="1A1D21"/>
          <w:sz w:val="21"/>
        </w:rPr>
        <w:t>[R-ENF-06] asks what writes an artefact a builder reads, and a reassuring answer closes the question. But a generator that exists and is not run produces exactly the same stale number, and the study looks better arranged while it happens.</w:t>
      </w:r>
    </w:p>
    <w:p>
      <w:pPr>
        <w:spacing w:after="60"/>
        <w:ind w:left="283"/>
      </w:pPr>
      <w:r>
        <w:rPr>
          <w:b w:val="0"/>
          <w:i w:val="0"/>
          <w:color w:val="5B6570"/>
          <w:sz w:val="19"/>
        </w:rPr>
        <w:t>How we know.  Four artefacts went stale in one afternoon on a study already conforming to [R-ENF-06]: statements.json two days behind the model, peers.json five weeks behind THIS REPOSITORY'S OWN price libraries, experts.json quoting a reverse read that had since been corrected, and a note added to a generator that never reached the page because the script writing its file was not re-run after the edit. None was carelessness about a number; each was the ordinary consequence of a pipeline whose steps a person has to remember. MEASURED ACROSS THE BOOK, 2 OF 24 STUDIES HAVE A SINGLE BUILD ENTRY POINT, and the other twenty-two carry 7 to 32 scripts each that must be run in the right order from memory. The fix is not to remember harder: an entry point declares the dependency order explicitly and ends with the checks, so a build that produced a stale artefact cannot also report clean.</w:t>
      </w:r>
    </w:p>
    <w:p>
      <w:pPr>
        <w:spacing w:after="160"/>
        <w:ind w:left="283"/>
      </w:pPr>
      <w:r>
        <w:rPr>
          <w:b w:val="0"/>
          <w:i w:val="0"/>
          <w:color w:val="5B6570"/>
          <w:sz w:val="19"/>
        </w:rPr>
        <w:t>What would overturn it.  A study whose scripts are genuinely independent, where an order does not exist to be got wrong.</w:t>
      </w:r>
    </w:p>
    <w:p>
      <w:pPr>
        <w:keepNext/>
        <w:spacing w:before="240" w:after="60"/>
      </w:pPr>
      <w:r>
        <w:rPr>
          <w:b/>
          <w:color w:val="1A1D21"/>
          <w:sz w:val="22"/>
        </w:rPr>
        <w:t>L-262  A PRICED ALTERNATIVE THAT RE-RUNS THE BASE CASE SCORES ZERO BY CONSTRUCTION, AND A ZERO DELTA IS THE ONE ANSWER NOBODY CHECKS.</w:t>
      </w:r>
    </w:p>
    <w:p>
      <w:pPr>
        <w:keepNext/>
        <w:spacing w:after="100"/>
      </w:pPr>
      <w:r>
        <w:rPr>
          <w:b/>
          <w:color w:val="1D6FA3"/>
          <w:sz w:val="16"/>
        </w:rPr>
        <w:t>EVERY STUDY</w:t>
      </w:r>
      <w:r>
        <w:rPr>
          <w:color w:val="5B6570"/>
          <w:sz w:val="16"/>
        </w:rPr>
        <w:t xml:space="preserve">   applies to every study   ·   learned from a found while building, reading EGCH's rendered pages, 03-Sep-2026</w:t>
      </w:r>
    </w:p>
    <w:p>
      <w:pPr>
        <w:spacing w:after="100"/>
      </w:pPr>
      <w:r>
        <w:rPr>
          <w:b w:val="0"/>
          <w:i w:val="0"/>
          <w:color w:val="1A1D21"/>
          <w:sz w:val="21"/>
        </w:rPr>
        <w:t>A table that prices each contested choice by re-running the model with that choice moved is only as good as the move. Where the alternative is set to what the base case already uses, the re-run returns the base case, the delta is exactly zero, and the row reports that the choice does not matter.</w:t>
      </w:r>
    </w:p>
    <w:p>
      <w:pPr>
        <w:spacing w:after="60"/>
        <w:ind w:left="283"/>
      </w:pPr>
      <w:r>
        <w:rPr>
          <w:b w:val="0"/>
          <w:i w:val="0"/>
          <w:color w:val="5B6570"/>
          <w:sz w:val="19"/>
        </w:rPr>
        <w:t>How we know.  The FIRST row of EGCH's contested-constructions table priced 'country risk off the sovereign's credit rating' against the traded default swap and scored +0.00. The study's base case already uses the swap basis — rf_star_spot IS rf_star_cds and the published rate IS wacc_cds — so the alternative re-ran the base case. The labels were reversed with it: the study CHOOSES the swap basis and the alternative is the rating basis. Priced correctly the choice is worth EGP 1.26 against a base of 2.31, a delta of −1.05 and the THIRD largest of the ten, in a table whose entire purpose is to show what each choice is worth. Nothing could catch it: the figure was computed, the model re-ran, the arithmetic was exact. A NON-ZERO delta invites a reader to check it; a zero one says there is nothing to look at.</w:t>
      </w:r>
    </w:p>
    <w:p>
      <w:pPr>
        <w:spacing w:after="160"/>
        <w:ind w:left="283"/>
      </w:pPr>
      <w:r>
        <w:rPr>
          <w:b w:val="0"/>
          <w:i w:val="0"/>
          <w:color w:val="5B6570"/>
          <w:sz w:val="19"/>
        </w:rPr>
        <w:t>What would overturn it.  An alternative that genuinely coincides with the base case for a stated reason, where the row would have to say so rather than print a bare zero.</w:t>
      </w:r>
    </w:p>
    <w:p>
      <w:pPr>
        <w:keepNext/>
        <w:spacing w:before="240" w:after="60"/>
      </w:pPr>
      <w:r>
        <w:rPr>
          <w:b/>
          <w:color w:val="1A1D21"/>
          <w:sz w:val="22"/>
        </w:rPr>
        <w:t>L-263  A TABLE WITH TWO BASIS COLUMNS MUST PRODUCE TWO ANSWERS, AND A DERIVED ROW IDENTICAL IN BOTH WHILE ITS INPUTS DIFFER IS READING ONE COLUMN TWICE.</w:t>
      </w:r>
    </w:p>
    <w:p>
      <w:pPr>
        <w:keepNext/>
        <w:spacing w:after="100"/>
      </w:pPr>
      <w:r>
        <w:rPr>
          <w:b/>
          <w:color w:val="1D6FA3"/>
          <w:sz w:val="16"/>
        </w:rPr>
        <w:t>EVERY STUDY</w:t>
      </w:r>
      <w:r>
        <w:rPr>
          <w:color w:val="5B6570"/>
          <w:sz w:val="16"/>
        </w:rPr>
        <w:t xml:space="preserve">   applies to every study   ·   learned from a found while building, reading EGCH's rendered pages, 03-Sep-2026</w:t>
      </w:r>
    </w:p>
    <w:p>
      <w:pPr>
        <w:spacing w:after="100"/>
      </w:pPr>
      <w:r>
        <w:rPr>
          <w:b w:val="0"/>
          <w:i w:val="0"/>
          <w:color w:val="1A1D21"/>
          <w:sz w:val="21"/>
        </w:rPr>
        <w:t>Where a table sets out the same construction on two bases side by side, the rows that are INPUTS may legitimately be identical — a beta, a cost of debt, a set of weights — but a row DERIVED from rows that differ cannot be.</w:t>
      </w:r>
    </w:p>
    <w:p>
      <w:pPr>
        <w:spacing w:after="60"/>
        <w:ind w:left="283"/>
      </w:pPr>
      <w:r>
        <w:rPr>
          <w:b w:val="0"/>
          <w:i w:val="0"/>
          <w:color w:val="5B6570"/>
          <w:sz w:val="19"/>
        </w:rPr>
        <w:t>How we know.  EGCH's cost-of-capital table set out the rating and swap bases in two columns whose costs of equity differ (30.99% against 29.28%), and printed 25.76% for the cost of capital in BOTH — because the rating cell read wacc_path[0], which IS the published rate and IS the swap basis. The rating figure reproduces from its own rows as 66.2% x 30.99% + 33.8% x 18.86% = 26.88%, and the printed one does not. The note beneath compounded it, saying the rating basis was carried 'as the more conservative' when the study carries the swap basis and that basis is 113 basis points LOWER. The table-footing instrument could not see it: the row is a weighted mean whose weights are a ROW formatted as a combined string, not a column it can read.</w:t>
      </w:r>
    </w:p>
    <w:p>
      <w:pPr>
        <w:spacing w:after="160"/>
        <w:ind w:left="283"/>
      </w:pPr>
      <w:r>
        <w:rPr>
          <w:b w:val="0"/>
          <w:i w:val="0"/>
          <w:color w:val="5B6570"/>
          <w:sz w:val="19"/>
        </w:rPr>
        <w:t>What would overturn it.  A derived row that genuinely coincides across two bases, which would need saying.</w:t>
      </w:r>
    </w:p>
    <w:p>
      <w:pPr>
        <w:keepNext/>
        <w:spacing w:before="240" w:after="60"/>
      </w:pPr>
      <w:r>
        <w:rPr>
          <w:b/>
          <w:color w:val="1A1D21"/>
          <w:sz w:val="22"/>
        </w:rPr>
        <w:t>L-264  A TABLE THAT NAMES ITS OPERATIONS IN WORDS IS GIVING A READER INSTRUCTIONS, AND FOLLOWING THEM MUST ARRIVE WHERE THE PAGE SAYS.</w:t>
      </w:r>
    </w:p>
    <w:p>
      <w:pPr>
        <w:keepNext/>
        <w:spacing w:after="100"/>
      </w:pPr>
      <w:r>
        <w:rPr>
          <w:b/>
          <w:color w:val="1D6FA3"/>
          <w:sz w:val="16"/>
        </w:rPr>
        <w:t>EVERY STUDY</w:t>
      </w:r>
      <w:r>
        <w:rPr>
          <w:color w:val="5B6570"/>
          <w:sz w:val="16"/>
        </w:rPr>
        <w:t xml:space="preserve">   applies to every study   ·   learned from a found while building, reading SCEM's rendered pages, 04-Sep-2026</w:t>
      </w:r>
    </w:p>
    <w:p>
      <w:pPr>
        <w:spacing w:after="100"/>
      </w:pPr>
      <w:r>
        <w:rPr>
          <w:b w:val="0"/>
          <w:i w:val="0"/>
          <w:color w:val="1A1D21"/>
          <w:sz w:val="21"/>
        </w:rPr>
        <w:t>"Plus net cash", "Less depreciation and amortisation", "Add back the impairment" are instructions, not labels. A reader will carry them out. Where a line the model uses is not printed, the reader arrives somewhere the page does not — and nothing about the page looks wrong, because every figure on it is correct.</w:t>
      </w:r>
    </w:p>
    <w:p>
      <w:pPr>
        <w:spacing w:after="60"/>
        <w:ind w:left="283"/>
      </w:pPr>
      <w:r>
        <w:rPr>
          <w:b w:val="0"/>
          <w:i w:val="0"/>
          <w:color w:val="5B6570"/>
          <w:sz w:val="19"/>
        </w:rPr>
        <w:t>How we know.  Five tables in one study, in a document that had passed table_footing, prose_figures, the recalculation gate, the scrub and the column audit. The enterprise-to-equity bridge printed "Enterprise value 6,617", "Plus net cash 4,930", "Equity value 11,426" while deducting EGP 120mn of minority in the model and printing no line for it. The cash-flow waterfall printed depreciation, capital expenditure and working capital between NOPAT and free cash flow — three lines that feed only the balance-sheet projection — while the model builds free cash flow as NOPAT less reinvestment, so a reader adding the column reached 1,829 in year one against a printed 799. Three lenses jumped from an enterprise figure straight to value per share: dividing the printed earnings by the printed share count gives 39.66 against a printed 58.10.</w:t>
      </w:r>
    </w:p>
    <w:p>
      <w:pPr>
        <w:spacing w:after="160"/>
        <w:ind w:left="283"/>
      </w:pPr>
      <w:r>
        <w:rPr>
          <w:b w:val="0"/>
          <w:i w:val="0"/>
          <w:color w:val="5B6570"/>
          <w:sz w:val="19"/>
        </w:rPr>
        <w:t>What would overturn it.  A delivered waterfall whose printed rows reach its printed answer while a line the model uses is still missing, which would mean the arithmetic closes by coincidence.</w:t>
      </w:r>
    </w:p>
    <w:p>
      <w:pPr>
        <w:keepNext/>
        <w:spacing w:before="240" w:after="60"/>
      </w:pPr>
      <w:r>
        <w:rPr>
          <w:b/>
          <w:color w:val="1A1D21"/>
          <w:sz w:val="22"/>
        </w:rPr>
        <w:t>L-265  WHERE A PAGE CANNOT SAY ENOUGH FOR A CHECK TO BE SOUND, MOVE THE CHECK TO WHOEVER KNOWS — DO NOT WEAKEN IT UNTIL IT PASSES.</w:t>
      </w:r>
    </w:p>
    <w:p>
      <w:pPr>
        <w:keepNext/>
        <w:spacing w:after="100"/>
      </w:pPr>
      <w:r>
        <w:rPr>
          <w:b/>
          <w:color w:val="1D6FA3"/>
          <w:sz w:val="16"/>
        </w:rPr>
        <w:t>EVERY STUDY</w:t>
      </w:r>
      <w:r>
        <w:rPr>
          <w:color w:val="5B6570"/>
          <w:sz w:val="16"/>
        </w:rPr>
        <w:t xml:space="preserve">   applies to every study   ·   learned from a found while building, building the waterfall instrument, 04-Sep-2026</w:t>
      </w:r>
    </w:p>
    <w:p>
      <w:pPr>
        <w:spacing w:after="100"/>
      </w:pPr>
      <w:r>
        <w:rPr>
          <w:b w:val="0"/>
          <w:i w:val="0"/>
          <w:color w:val="1A1D21"/>
          <w:sz w:val="21"/>
        </w:rPr>
        <w:t>A check firing on work that is right has three possible answers and only one is honest. Widening its tolerance is a free parameter. Changing the work to satisfy it corrupts what is being measured. The third is to ask what the check is actually measuring, and point it at something that can be reproduced.</w:t>
      </w:r>
    </w:p>
    <w:p>
      <w:pPr>
        <w:spacing w:after="60"/>
        <w:ind w:left="283"/>
      </w:pPr>
      <w:r>
        <w:rPr>
          <w:b w:val="0"/>
          <w:i w:val="0"/>
          <w:color w:val="5B6570"/>
          <w:sz w:val="19"/>
        </w:rPr>
        <w:t>How we know.  The page-side reading of a waterfall was built first and measured twice over the whole book: 42.4% of all 979 tables on the first design, whose matches were coincidence against a pool of several thousand committed numbers, and 30.7% of the 127 tables carrying an operator row on the second, after two further re-pointings that were each the instrument being wrong about how tables work. The residue is irreducible because a statement mixes labelled and unlabelled steps: an income statement runs Revenue, EBITDA, margin, depreciation, "Plus other operating income", EBIT, and EBIT is EBITDA LESS that depreciation PLUS that income — the page performs the subtraction and never says so. The check moved to the builder, which knows the anchor because it put it there.</w:t>
      </w:r>
    </w:p>
    <w:p>
      <w:pPr>
        <w:spacing w:after="160"/>
        <w:ind w:left="283"/>
      </w:pPr>
      <w:r>
        <w:rPr>
          <w:b w:val="0"/>
          <w:i w:val="0"/>
          <w:color w:val="5B6570"/>
          <w:sz w:val="19"/>
        </w:rPr>
        <w:t>What would overturn it.  A page-side reading that reaches an honest rate on this book, which would mean the ambiguity is in the implementation rather than in what a page can state.</w:t>
      </w:r>
    </w:p>
    <w:p>
      <w:pPr>
        <w:keepNext/>
        <w:spacing w:before="240" w:after="60"/>
      </w:pPr>
      <w:r>
        <w:rPr>
          <w:b/>
          <w:color w:val="1A1D21"/>
          <w:sz w:val="22"/>
        </w:rPr>
        <w:t>L-266  AN EXCEPTION TO A CHECK IS DECLARED WITH A REASON OR IT IS THE CHECK SWITCHED OFF.</w:t>
      </w:r>
    </w:p>
    <w:p>
      <w:pPr>
        <w:keepNext/>
        <w:spacing w:after="100"/>
      </w:pPr>
      <w:r>
        <w:rPr>
          <w:b/>
          <w:color w:val="1D6FA3"/>
          <w:sz w:val="16"/>
        </w:rPr>
        <w:t>EVERY STUDY</w:t>
      </w:r>
      <w:r>
        <w:rPr>
          <w:color w:val="5B6570"/>
          <w:sz w:val="16"/>
        </w:rPr>
        <w:t xml:space="preserve">   applies to every study   ·   learned from a found while building, building the waterfall instrument, 04-Sep-2026</w:t>
      </w:r>
    </w:p>
    <w:p>
      <w:pPr>
        <w:spacing w:after="100"/>
      </w:pPr>
      <w:r>
        <w:rPr>
          <w:b w:val="0"/>
          <w:i w:val="0"/>
          <w:color w:val="1A1D21"/>
          <w:sz w:val="21"/>
        </w:rPr>
        <w:t>Every instrument in this house lets a study declare a legitimate exception. The reason is not decoration on the declaration — it IS the declaration, because an exception with no reason is indistinguishable from a defect somebody waved through, and nobody can tell the two apart afterwards.</w:t>
      </w:r>
    </w:p>
    <w:p>
      <w:pPr>
        <w:spacing w:after="60"/>
        <w:ind w:left="283"/>
      </w:pPr>
      <w:r>
        <w:rPr>
          <w:b w:val="0"/>
          <w:i w:val="0"/>
          <w:color w:val="5B6570"/>
          <w:sz w:val="19"/>
        </w:rPr>
        <w:t>How we know.  waterfall() accepts a figure the table does not print and REFUSES when no reason is supplied with it, which is [R-COC-01 AMENDED]'s closed-mechanism clause and table_footing's own declaration rule arriving at the same place from three directions. Its first use is the one line in the study that a reader genuinely cannot add up — a first forecast year scaled to the part of the year still unearned at the valuation date — which the caption already named and which is now declared to the instrument in the same words.</w:t>
      </w:r>
    </w:p>
    <w:p>
      <w:pPr>
        <w:spacing w:after="160"/>
        <w:ind w:left="283"/>
      </w:pPr>
      <w:r>
        <w:rPr>
          <w:b w:val="0"/>
          <w:i w:val="0"/>
          <w:color w:val="5B6570"/>
          <w:sz w:val="19"/>
        </w:rPr>
        <w:t>What would overturn it.  An exception class where the reason is genuinely mechanical and stating it adds nothing, which would need to be shown rather than asserted.</w:t>
      </w:r>
    </w:p>
    <w:p>
      <w:pPr>
        <w:keepNext/>
        <w:spacing w:before="240" w:after="60"/>
      </w:pPr>
      <w:r>
        <w:rPr>
          <w:b/>
          <w:color w:val="1A1D21"/>
          <w:sz w:val="22"/>
        </w:rPr>
        <w:t>L-267  A TABLE USES ONE SIGN CONVENTION FOR ITS DEDUCTIONS, AND A LABEL SAYING "LESS" OVER A FIGURE THE MODEL ADDS IS WRONG WHATEVER THE ARITHMETIC DOES.</w:t>
      </w:r>
    </w:p>
    <w:p>
      <w:pPr>
        <w:keepNext/>
        <w:spacing w:after="100"/>
      </w:pPr>
      <w:r>
        <w:rPr>
          <w:b/>
          <w:color w:val="1D6FA3"/>
          <w:sz w:val="16"/>
        </w:rPr>
        <w:t>EVERY STUDY</w:t>
      </w:r>
      <w:r>
        <w:rPr>
          <w:color w:val="5B6570"/>
          <w:sz w:val="16"/>
        </w:rPr>
        <w:t xml:space="preserve">   applies to every study   ·   learned from a found while building, measuring the delivered documents, 04-Sep-2026</w:t>
      </w:r>
    </w:p>
    <w:p>
      <w:pPr>
        <w:spacing w:after="100"/>
      </w:pPr>
      <w:r>
        <w:rPr>
          <w:b w:val="0"/>
          <w:i w:val="0"/>
          <w:color w:val="1A1D21"/>
          <w:sz w:val="21"/>
        </w:rPr>
        <w:t>A deduction can be printed in parentheses, as a signed negative, or as a bare magnitude. Any one of the three is clear. Two of them in one table means a reader does not know whether to take the magnitude off or add the sign — and the same row printing 855 in one year and -4,550 in the next, under one label, is something nobody can read correctly.</w:t>
      </w:r>
    </w:p>
    <w:p>
      <w:pPr>
        <w:spacing w:after="60"/>
        <w:ind w:left="283"/>
      </w:pPr>
      <w:r>
        <w:rPr>
          <w:b w:val="0"/>
          <w:i w:val="0"/>
          <w:color w:val="5B6570"/>
          <w:sz w:val="19"/>
        </w:rPr>
        <w:t>How we know.  Nine of the 100 tables in the book that carry a deduction row print two conventions at once, and in every one of the nine the row breaking the convention is a working-capital line the model ADDS while its label says "Less". One prints "(2,650)", "(360)", "(792)", "(1,012)" and then "440", so a reader following the labels reaches 3,488 against a printed 4,368 — twenty per cent of that year's cash flow. Three of the nine switch convention between adjacent years in a single row. The semantic defect beneath it is the real one: "Less INCREASE in working capital" over a release states the opposite of what happened.</w:t>
      </w:r>
    </w:p>
    <w:p>
      <w:pPr>
        <w:spacing w:after="160"/>
        <w:ind w:left="283"/>
      </w:pPr>
      <w:r>
        <w:rPr>
          <w:b w:val="0"/>
          <w:i w:val="0"/>
          <w:color w:val="5B6570"/>
          <w:sz w:val="19"/>
        </w:rPr>
        <w:t>What would overturn it.  A table whose two conventions are two different quantities rather than two readings of one — a rate beside its amount, which the check already distinguishes and which is why it distinguishes them.</w:t>
      </w:r>
    </w:p>
    <w:p>
      <w:pPr>
        <w:keepNext/>
        <w:spacing w:before="240" w:after="60"/>
      </w:pPr>
      <w:r>
        <w:rPr>
          <w:b/>
          <w:color w:val="1A1D21"/>
          <w:sz w:val="22"/>
        </w:rPr>
        <w:t>L-268  COMPUTE THE WHOLE NEW FILE BEFORE OPENING ANYTHING FOR WRITING — AN OPEN IN WRITE MODE TRUNCATES BEFORE THE EXPRESSION BESIDE IT IS EVALUATED.</w:t>
      </w:r>
    </w:p>
    <w:p>
      <w:pPr>
        <w:keepNext/>
        <w:spacing w:after="100"/>
      </w:pPr>
      <w:r>
        <w:rPr>
          <w:b/>
          <w:color w:val="1D6FA3"/>
          <w:sz w:val="16"/>
        </w:rPr>
        <w:t>EVERY STUDY</w:t>
      </w:r>
      <w:r>
        <w:rPr>
          <w:color w:val="5B6570"/>
          <w:sz w:val="16"/>
        </w:rPr>
        <w:t xml:space="preserve">   applies to every study   ·   learned from a found while building, truncating a study builder to zero bytes, 04-Sep-2026</w:t>
      </w:r>
    </w:p>
    <w:p>
      <w:pPr>
        <w:spacing w:after="100"/>
      </w:pPr>
      <w:r>
        <w:rPr>
          <w:b w:val="0"/>
          <w:i w:val="0"/>
          <w:color w:val="1A1D21"/>
          <w:sz w:val="21"/>
        </w:rPr>
        <w:t>open(path, 'w').write(f(text)) evaluates the open FIRST. If f() then raises, the file is already empty and the exception looks like nothing happened. Build the new text in full, and only then open the file.</w:t>
      </w:r>
    </w:p>
    <w:p>
      <w:pPr>
        <w:spacing w:after="60"/>
        <w:ind w:left="283"/>
      </w:pPr>
      <w:r>
        <w:rPr>
          <w:b w:val="0"/>
          <w:i w:val="0"/>
          <w:color w:val="5B6570"/>
          <w:sz w:val="19"/>
        </w:rPr>
        <w:t>How we know.  A patch script applying the same edit to six builders wrote io.open(p,'w').write(add_import(s)); on the second file add_import raised because that builder has no sys.path preamble, and the traceback was the only sign that the file had already been emptied — 1,023 lines gone, recovered from git because it happened to be committed. Nothing about the error message mentioned the file.</w:t>
      </w:r>
    </w:p>
    <w:p>
      <w:pPr>
        <w:spacing w:after="160"/>
        <w:ind w:left="283"/>
      </w:pPr>
      <w:r>
        <w:rPr>
          <w:b w:val="0"/>
          <w:i w:val="0"/>
          <w:color w:val="5B6570"/>
          <w:sz w:val="19"/>
        </w:rPr>
        <w:t>What would overturn it.  A write path where the truncation genuinely cannot precede the failure, such as writing to a temporary file and renaming it, which is the stronger form of this same discipline.</w:t>
      </w:r>
    </w:p>
    <w:p>
      <w:pPr>
        <w:keepNext/>
        <w:spacing w:before="240" w:after="60"/>
      </w:pPr>
      <w:r>
        <w:rPr>
          <w:b/>
          <w:color w:val="1A1D21"/>
          <w:sz w:val="22"/>
        </w:rPr>
        <w:t>L-269  A TEMPLATE IS AN UNWRITTEN RULE WITH NOBODY CHECKING IT, AND IT TRANSMITS EVERY PROPERTY IT HAPPENS TO HAVE.</w:t>
      </w:r>
    </w:p>
    <w:p>
      <w:pPr>
        <w:keepNext/>
        <w:spacing w:after="100"/>
      </w:pPr>
      <w:r>
        <w:rPr>
          <w:b/>
          <w:color w:val="1D6FA3"/>
          <w:sz w:val="16"/>
        </w:rPr>
        <w:t>EVERY STUDY</w:t>
      </w:r>
      <w:r>
        <w:rPr>
          <w:color w:val="5B6570"/>
          <w:sz w:val="16"/>
        </w:rPr>
        <w:t xml:space="preserve">   applies to every study   ·   learned from a found while building, measuring the model report against the ratchets, 04-Sep-2026</w:t>
      </w:r>
    </w:p>
    <w:p>
      <w:pPr>
        <w:spacing w:after="100"/>
      </w:pPr>
      <w:r>
        <w:rPr>
          <w:b w:val="0"/>
          <w:i w:val="0"/>
          <w:color w:val="1A1D21"/>
          <w:sz w:val="21"/>
        </w:rPr>
        <w:t>Where a process propagates by imitation — open this document beside the one you are writing — the thing imitated IS the standard, whatever the documents say. It carries not the rules somebody remembered to write down but everything the template contains, including the constructions later rules retired.</w:t>
      </w:r>
    </w:p>
    <w:p>
      <w:pPr>
        <w:spacing w:after="60"/>
        <w:ind w:left="283"/>
      </w:pPr>
      <w:r>
        <w:rPr>
          <w:b w:val="0"/>
          <w:i w:val="0"/>
          <w:color w:val="5B6570"/>
          <w:sz w:val="19"/>
        </w:rPr>
        <w:t>How we know.  The exemplar every study in this house is modelled on was outstanding on EIGHT ratchets at once — among them lens design, so it still publishes the typed four-lens blend that rule retired, and the valuation gap, where it is listed UNREADABLE, meaning that gate cannot recover a central and a spot from the document every other study is copied from. Not one of those entries was wrong; that is what a ratchet is for. Nothing was counting them on THIS study, and a ratchet entry on the exemplar is a debt every study written afterwards owes without anybody deciding to take it on.</w:t>
      </w:r>
    </w:p>
    <w:p>
      <w:pPr>
        <w:spacing w:after="160"/>
        <w:ind w:left="283"/>
      </w:pPr>
      <w:r>
        <w:rPr>
          <w:b w:val="0"/>
          <w:i w:val="0"/>
          <w:color w:val="5B6570"/>
          <w:sz w:val="19"/>
        </w:rPr>
        <w:t>What would overturn it.  A house whose studies are written from the rules rather than from a template, where the exemplar's own state would stop propagating.</w:t>
      </w:r>
    </w:p>
    <w:p>
      <w:pPr>
        <w:keepNext/>
        <w:spacing w:before="240" w:after="60"/>
      </w:pPr>
      <w:r>
        <w:rPr>
          <w:b/>
          <w:color w:val="1A1D21"/>
          <w:sz w:val="22"/>
        </w:rPr>
        <w:t>L-270  THE OLDEST RULES ARE THE LEAST CHECKED, BECAUSE THEY PREDATE THE MACHINERY.</w:t>
      </w:r>
    </w:p>
    <w:p>
      <w:pPr>
        <w:keepNext/>
        <w:spacing w:after="100"/>
      </w:pPr>
      <w:r>
        <w:rPr>
          <w:b/>
          <w:color w:val="1D6FA3"/>
          <w:sz w:val="16"/>
        </w:rPr>
        <w:t>EVERY STUDY</w:t>
      </w:r>
      <w:r>
        <w:rPr>
          <w:color w:val="5B6570"/>
          <w:sz w:val="16"/>
        </w:rPr>
        <w:t xml:space="preserve">   applies to every study   ·   learned from a found while building, auditing SIGCM clause 1 from outside, 04-Sep-2026</w:t>
      </w:r>
    </w:p>
    <w:p>
      <w:pPr>
        <w:spacing w:after="100"/>
      </w:pPr>
      <w:r>
        <w:rPr>
          <w:b w:val="0"/>
          <w:i w:val="0"/>
          <w:color w:val="1A1D21"/>
          <w:sz w:val="21"/>
        </w:rPr>
        <w:t>A rule adopted before there was any way to enforce it does not acquire enforcement by being important. It acquires it when somebody goes back and asks which of the old rules are still running on trust.</w:t>
      </w:r>
    </w:p>
    <w:p>
      <w:pPr>
        <w:spacing w:after="60"/>
        <w:ind w:left="283"/>
      </w:pPr>
      <w:r>
        <w:rPr>
          <w:b w:val="0"/>
          <w:i w:val="0"/>
          <w:color w:val="5B6570"/>
          <w:sz w:val="19"/>
        </w:rPr>
        <w:t>How we know.  SIGCM clause 1 — historicals from the company's own filings, never a vendor or press — predates every enforcement rule in the standing protocol, was never in doubt, and was checked only by a boolean each study set on itself. Two delivered studies were in plain breach. One took its revenue, profit and balance sheet from trade press and an aggregator while its audited statements sat on the company's own website, six PDFs one click from the homepage: equity EGP 6,020.3mn filed against 5,240.0mn used, cash 4,762.3mn against 3,850.0mn, depreciation 122.5mn against 418.1mn — every error understating the company.</w:t>
      </w:r>
    </w:p>
    <w:p>
      <w:pPr>
        <w:spacing w:after="160"/>
        <w:ind w:left="283"/>
      </w:pPr>
      <w:r>
        <w:rPr>
          <w:b w:val="0"/>
          <w:i w:val="0"/>
          <w:color w:val="5B6570"/>
          <w:sz w:val="19"/>
        </w:rPr>
        <w:t>What would overturn it.  An old rule found to have been enforced all along by something nobody had noticed, which would mean the audit should look for the enforcement before assuming its absence.</w:t>
      </w:r>
    </w:p>
    <w:p>
      <w:pPr>
        <w:keepNext/>
        <w:spacing w:before="240" w:after="60"/>
      </w:pPr>
      <w:r>
        <w:rPr>
          <w:b/>
          <w:color w:val="1A1D21"/>
          <w:sz w:val="22"/>
        </w:rPr>
        <w:t>L-271  TRY THE COMPANY'S OWN WEBSITE. IT IS USUALLY THERE.</w:t>
      </w:r>
    </w:p>
    <w:p>
      <w:pPr>
        <w:keepNext/>
        <w:spacing w:after="100"/>
      </w:pPr>
      <w:r>
        <w:rPr>
          <w:b/>
          <w:color w:val="1D6FA3"/>
          <w:sz w:val="16"/>
        </w:rPr>
        <w:t>EVERY STUDY</w:t>
      </w:r>
      <w:r>
        <w:rPr>
          <w:color w:val="5B6570"/>
          <w:sz w:val="16"/>
        </w:rPr>
        <w:t xml:space="preserve">   applies to every study   ·   learned from a found while building, fetching SCEM's audited statements, 04-Sep-2026</w:t>
      </w:r>
    </w:p>
    <w:p>
      <w:pPr>
        <w:spacing w:after="100"/>
      </w:pPr>
      <w:r>
        <w:rPr>
          <w:b w:val="0"/>
          <w:i w:val="0"/>
          <w:color w:val="1A1D21"/>
          <w:sz w:val="21"/>
        </w:rPr>
        <w:t>Before any aggregator, before any press report, before concluding a filing cannot be obtained: fetch the company's own site and list its links. The rule has said so since August 2026 and the cost of not doing it is measured in whole studies.</w:t>
      </w:r>
    </w:p>
    <w:p>
      <w:pPr>
        <w:spacing w:after="60"/>
        <w:ind w:left="283"/>
      </w:pPr>
      <w:r>
        <w:rPr>
          <w:b w:val="0"/>
          <w:i w:val="0"/>
          <w:color w:val="5B6570"/>
          <w:sz w:val="19"/>
        </w:rPr>
        <w:t>How we know.  Sinai Cement's homepage carries six audited financial statements as direct PDF links — FY2022 through FY2025 and the reviewed Q1-2026 — with no authentication and no investor-relations portal to navigate. The study valuing the company had used trade press and an aggregator for every historical, and its sweep register logs no attempt on the site either way, which the primary-source rule requires even when the attempt fails.</w:t>
      </w:r>
    </w:p>
    <w:p>
      <w:pPr>
        <w:spacing w:after="160"/>
        <w:ind w:left="283"/>
      </w:pPr>
      <w:r>
        <w:rPr>
          <w:b w:val="0"/>
          <w:i w:val="0"/>
          <w:color w:val="5B6570"/>
          <w:sz w:val="19"/>
        </w:rPr>
        <w:t>What would overturn it.  A company whose site genuinely carries nothing, where the attempt is logged as a failure and the escalation ladder runs — which is the rule working, not a counter-example to it.</w:t>
      </w:r>
    </w:p>
    <w:p>
      <w:pPr>
        <w:keepNext/>
        <w:spacing w:before="240" w:after="60"/>
      </w:pPr>
      <w:r>
        <w:rPr>
          <w:b/>
          <w:color w:val="1A1D21"/>
          <w:sz w:val="22"/>
        </w:rPr>
        <w:t>L-272  A CONSTRUCTION THAT IS ONLY HARMLESS BECAUSE THE INPUT IS SMALL IS STILL WRONG.</w:t>
      </w:r>
    </w:p>
    <w:p>
      <w:pPr>
        <w:keepNext/>
        <w:spacing w:after="100"/>
      </w:pPr>
      <w:r>
        <w:rPr>
          <w:b/>
          <w:color w:val="1D6FA3"/>
          <w:sz w:val="16"/>
        </w:rPr>
        <w:t>EVERY STUDY</w:t>
      </w:r>
      <w:r>
        <w:rPr>
          <w:color w:val="5B6570"/>
          <w:sz w:val="16"/>
        </w:rPr>
        <w:t xml:space="preserve">   applies to every study   ·   learned from a found while building, the SCEM rebuild, 04-Sep-2026</w:t>
      </w:r>
    </w:p>
    <w:p>
      <w:pPr>
        <w:spacing w:after="100"/>
      </w:pPr>
      <w:r>
        <w:rPr>
          <w:b w:val="0"/>
          <w:i w:val="0"/>
          <w:color w:val="1A1D21"/>
          <w:sz w:val="21"/>
        </w:rPr>
        <w:t>It is tempting to leave a defect alone when it moves the answer by a basis point. The next study to copy the construction may not have a small input, and it will copy the defect with the shape rather than with the number.</w:t>
      </w:r>
    </w:p>
    <w:p>
      <w:pPr>
        <w:spacing w:after="60"/>
        <w:ind w:left="283"/>
      </w:pPr>
      <w:r>
        <w:rPr>
          <w:b w:val="0"/>
          <w:i w:val="0"/>
          <w:color w:val="5B6570"/>
          <w:sz w:val="19"/>
        </w:rPr>
        <w:t>How we know.  Three defects on one study each moved the answer by well under one per cent and each was a real error of construction: a cost of debt 81 basis points BELOW the sovereign that taxes the company on a book that is 0.5 per cent of capital; a Hamada re-levering applied to an already-levered beta; and a terminal beta the workbook computed one way and the model another. The same cost-of-debt error was found on AMOC where it was equally immaterial, and the reason given there for fixing it is the reason here: a rule obeyed only when it is expensive is not a rule.</w:t>
      </w:r>
    </w:p>
    <w:p>
      <w:pPr>
        <w:spacing w:after="160"/>
        <w:ind w:left="283"/>
      </w:pPr>
      <w:r>
        <w:rPr>
          <w:b w:val="0"/>
          <w:i w:val="0"/>
          <w:color w:val="5B6570"/>
          <w:sz w:val="19"/>
        </w:rPr>
        <w:t>What would overturn it.  A construction whose defect is bounded by arithmetic rather than by the size of the input — where the shape itself cannot go wrong at any input.</w:t>
      </w:r>
    </w:p>
    <w:p>
      <w:pPr>
        <w:keepNext/>
        <w:spacing w:before="240" w:after="60"/>
      </w:pPr>
      <w:r>
        <w:rPr>
          <w:b/>
          <w:color w:val="1A1D21"/>
          <w:sz w:val="22"/>
        </w:rPr>
        <w:t>L-273  A SENSITIVITY GRID MUST REPRODUCE THE ANSWER AT ITS OWN CENTRE.</w:t>
      </w:r>
    </w:p>
    <w:p>
      <w:pPr>
        <w:keepNext/>
        <w:spacing w:after="100"/>
      </w:pPr>
      <w:r>
        <w:rPr>
          <w:b/>
          <w:color w:val="1D6FA3"/>
          <w:sz w:val="16"/>
        </w:rPr>
        <w:t>EVERY STUDY</w:t>
      </w:r>
      <w:r>
        <w:rPr>
          <w:color w:val="5B6570"/>
          <w:sz w:val="16"/>
        </w:rPr>
        <w:t xml:space="preserve">   applies to every study   ·   learned from a found while building, the SCEM rebuild, 04-Sep-2026</w:t>
      </w:r>
    </w:p>
    <w:p>
      <w:pPr>
        <w:spacing w:after="100"/>
      </w:pPr>
      <w:r>
        <w:rPr>
          <w:b w:val="0"/>
          <w:i w:val="0"/>
          <w:color w:val="1A1D21"/>
          <w:sz w:val="21"/>
        </w:rPr>
        <w:t>A sensitivity is the base case with one driver moved. If the unmoved cell does not reproduce the published figure, the grid is answering a different question from the study, and every cell in it looks perfectly reasonable while it does.</w:t>
      </w:r>
    </w:p>
    <w:p>
      <w:pPr>
        <w:spacing w:after="60"/>
        <w:ind w:left="283"/>
      </w:pPr>
      <w:r>
        <w:rPr>
          <w:b w:val="0"/>
          <w:i w:val="0"/>
          <w:color w:val="5B6570"/>
          <w:sz w:val="19"/>
        </w:rPr>
        <w:t>How we know.  SCEM's grid ran the explicit window on the RETIRED reinvestment identity while the base case ran the sanctioned waterfall, so its zero-shift cell read EGP 109.82 against a published 128.80, fifteen per cent apart. Its own code comment recorded that the TERMINAL had been re-pointed at the sanctioned module and the explicit window had been left behind. Nothing noticed because no assertion tied the grid to its own centre; three one-line asserts now do, and they are the whole fix.</w:t>
      </w:r>
    </w:p>
    <w:p>
      <w:pPr>
        <w:spacing w:after="160"/>
        <w:ind w:left="283"/>
      </w:pPr>
      <w:r>
        <w:rPr>
          <w:b w:val="0"/>
          <w:i w:val="0"/>
          <w:color w:val="5B6570"/>
          <w:sz w:val="19"/>
        </w:rPr>
        <w:t>What would overturn it.  A grid that deliberately answers a different question — an alternative construction published as such — which is then not a sensitivity and is not labelled as one.</w:t>
      </w:r>
    </w:p>
    <w:p>
      <w:pPr>
        <w:keepNext/>
        <w:spacing w:before="240" w:after="60"/>
      </w:pPr>
      <w:r>
        <w:rPr>
          <w:b/>
          <w:color w:val="1A1D21"/>
          <w:sz w:val="22"/>
        </w:rPr>
        <w:t>L-274  A PROBE THAT READS ZERO IS A PROBE THAT DID NOT RUN.</w:t>
      </w:r>
    </w:p>
    <w:p>
      <w:pPr>
        <w:keepNext/>
        <w:spacing w:after="100"/>
      </w:pPr>
      <w:r>
        <w:rPr>
          <w:b/>
          <w:color w:val="1D6FA3"/>
          <w:sz w:val="16"/>
        </w:rPr>
        <w:t>EVERY STUDY</w:t>
      </w:r>
      <w:r>
        <w:rPr>
          <w:color w:val="5B6570"/>
          <w:sz w:val="16"/>
        </w:rPr>
        <w:t xml:space="preserve">   applies to every study   ·   learned from a found while building, the SCEM rebuild, 04-Sep-2026</w:t>
      </w:r>
    </w:p>
    <w:p>
      <w:pPr>
        <w:spacing w:after="100"/>
      </w:pPr>
      <w:r>
        <w:rPr>
          <w:b w:val="0"/>
          <w:i w:val="0"/>
          <w:color w:val="1A1D21"/>
          <w:sz w:val="21"/>
        </w:rPr>
        <w:t>When a check reads a cell by address and the sheet moves, it does not fail. It reads blank space as zero, and every comparison against a zero base comes out at zero difference, which reads as a pass.</w:t>
      </w:r>
    </w:p>
    <w:p>
      <w:pPr>
        <w:spacing w:after="60"/>
        <w:ind w:left="283"/>
      </w:pPr>
      <w:r>
        <w:rPr>
          <w:b w:val="0"/>
          <w:i w:val="0"/>
          <w:color w:val="5B6570"/>
          <w:sz w:val="19"/>
        </w:rPr>
        <w:t>How we know.  Retiring a typed lens blend moved the central from a SUM of weighted lenses at D10 to the primary lens at C12. The driver test kept opening D10, read 0.000, and reported all 51 drivers passing. A recalculation row pointed at a cell that had become the maintenance charge compared 958.83 against 0.1923 and passed a relative tolerance in neither direction anybody read. Both are the same shape as L-067 and both were caught by asserting that no headline probe may read nothing.</w:t>
      </w:r>
    </w:p>
    <w:p>
      <w:pPr>
        <w:spacing w:after="160"/>
        <w:ind w:left="283"/>
      </w:pPr>
      <w:r>
        <w:rPr>
          <w:b w:val="0"/>
          <w:i w:val="0"/>
          <w:color w:val="5B6570"/>
          <w:sz w:val="19"/>
        </w:rPr>
        <w:t>What would overturn it.  A quantity that is legitimately zero, which none of a price, a rate or a cash flow in a valuation is — where one exists, the assertion names it rather than being relaxed.</w:t>
      </w:r>
    </w:p>
    <w:p>
      <w:pPr>
        <w:keepNext/>
        <w:spacing w:before="240" w:after="60"/>
      </w:pPr>
      <w:r>
        <w:rPr>
          <w:b/>
          <w:color w:val="1A1D21"/>
          <w:sz w:val="22"/>
        </w:rPr>
        <w:t>L-276  THE 1/g TERMINAL DEFECT POINTS THE OTHER WAY IN A LOW-INFLATION MARKET.</w:t>
      </w:r>
    </w:p>
    <w:p>
      <w:pPr>
        <w:keepNext/>
        <w:spacing w:after="100"/>
      </w:pPr>
      <w:r>
        <w:rPr>
          <w:b/>
          <w:color w:val="1D6FA3"/>
          <w:sz w:val="16"/>
        </w:rPr>
        <w:t>EVERY STUDY</w:t>
      </w:r>
      <w:r>
        <w:rPr>
          <w:color w:val="5B6570"/>
          <w:sz w:val="16"/>
        </w:rPr>
        <w:t xml:space="preserve">   applies to every study   ·   learned from a found while building, the ADNOCLS re-issue, 04-Sep-2026</w:t>
      </w:r>
    </w:p>
    <w:p>
      <w:pPr>
        <w:spacing w:after="100"/>
      </w:pPr>
      <w:r>
        <w:rPr>
          <w:b w:val="0"/>
          <w:i w:val="0"/>
          <w:color w:val="1A1D21"/>
          <w:sz w:val="21"/>
        </w:rPr>
        <w:t>Building a terminal on the reinvestment identity makes the implied asset life the reciprocal of the growth rate. Everyone here learned that as a rule that CHARGES TOO MUCH, because it was found on high-inflation names. In a pegged two per cent economy the same arithmetic makes every asset last fifty years and charges far too little. Which way it bites is a fact about the currency, not about the asset.</w:t>
      </w:r>
    </w:p>
    <w:p>
      <w:pPr>
        <w:spacing w:after="60"/>
        <w:ind w:left="283"/>
      </w:pPr>
      <w:r>
        <w:rPr>
          <w:b w:val="0"/>
          <w:i w:val="0"/>
          <w:color w:val="5B6570"/>
          <w:sz w:val="19"/>
        </w:rPr>
        <w:t>How we know.  The construction charges g x IC every year for ever, so the implied replacement cycle is 1/g. At Egypt's 7 per cent terminal that is 14.3 years against a disclosed 25-year cement plant, and the correction RAISED value on ARCC and SCEM. At the dirham's pegged 2 per cent it is 50 years against a disclosed 25-year ship, and the correction LOWERS it. Of the thirteen studies carrying the construction, the implied cycles run from 14.3 years to 66.7 — every one of them the reciprocal of that market's terminal inflation and none of them a fact about the assets.</w:t>
      </w:r>
    </w:p>
    <w:p>
      <w:pPr>
        <w:spacing w:after="160"/>
        <w:ind w:left="283"/>
      </w:pPr>
      <w:r>
        <w:rPr>
          <w:b w:val="0"/>
          <w:i w:val="0"/>
          <w:color w:val="5B6570"/>
          <w:sz w:val="19"/>
        </w:rPr>
        <w:t>What would overturn it.  A market whose terminal inflation happens to coincide with its assets' disclosed life, where the defect is invisible because the two agree by accident.</w:t>
      </w:r>
    </w:p>
    <w:p>
      <w:pPr>
        <w:keepNext/>
        <w:spacing w:before="240" w:after="60"/>
      </w:pPr>
      <w:r>
        <w:rPr>
          <w:b/>
          <w:color w:val="1A1D21"/>
          <w:sz w:val="22"/>
        </w:rPr>
        <w:t>L-278  A NEGATIVE CONTROL THAT NAMES A LIVE RATCHET ENTRY HAS AN EXPIRY DATE ON IT.</w:t>
      </w:r>
    </w:p>
    <w:p>
      <w:pPr>
        <w:keepNext/>
        <w:spacing w:after="100"/>
      </w:pPr>
      <w:r>
        <w:rPr>
          <w:b/>
          <w:color w:val="1D6FA3"/>
          <w:sz w:val="16"/>
        </w:rPr>
        <w:t>EVERY STUDY</w:t>
      </w:r>
      <w:r>
        <w:rPr>
          <w:color w:val="5B6570"/>
          <w:sz w:val="16"/>
        </w:rPr>
        <w:t xml:space="preserve">   applies to every study   ·   learned from a found while building, clearing the exemplar's last ratchet entries, 04-Sep-2026</w:t>
      </w:r>
    </w:p>
    <w:p>
      <w:pPr>
        <w:spacing w:after="100"/>
      </w:pPr>
      <w:r>
        <w:rPr>
          <w:b w:val="0"/>
          <w:i w:val="0"/>
          <w:color w:val="1A1D21"/>
          <w:sz w:val="21"/>
        </w:rPr>
        <w:t>A ratchet may only ever shorten. So a control case built by reaching into a live ratchet and moving whichever entry it was written around stops being constructible the day that entry is cleared — and then it fails for a reason that has nothing to do with the property it tests, which reads exactly like failing for the right one. Plant the starting state; do not assume it.</w:t>
      </w:r>
    </w:p>
    <w:p>
      <w:pPr>
        <w:spacing w:after="60"/>
        <w:ind w:left="283"/>
      </w:pPr>
      <w:r>
        <w:rPr>
          <w:b w:val="0"/>
          <w:i w:val="0"/>
          <w:color w:val="5B6570"/>
          <w:sz w:val="19"/>
        </w:rPr>
        <w:t>How we know.  Three controls broke this way in one day. The delivered-PDF control removed a named study from a ratchet to prove the gate then fires, and that study had just been pruned off it. Two cases of the exemplar-debt control did the same: one needed ADNOCLS on the gap gate's unreadable list to move it, and one needed it on the macro ratchet to remove it, and the morning's work had cleared both. Each now either reads the entry off the list at run time or plants its own, and asserts the mutation landed either way.</w:t>
      </w:r>
    </w:p>
    <w:p>
      <w:pPr>
        <w:spacing w:after="160"/>
        <w:ind w:left="283"/>
      </w:pPr>
      <w:r>
        <w:rPr>
          <w:b w:val="0"/>
          <w:i w:val="0"/>
          <w:color w:val="5B6570"/>
          <w:sz w:val="19"/>
        </w:rPr>
        <w:t>What would overturn it.  A control whose case genuinely requires a specific historical entry — where the case is about that entry rather than about the property, and should say so.</w:t>
      </w:r>
    </w:p>
    <w:p>
      <w:pPr>
        <w:keepNext/>
        <w:spacing w:before="240" w:after="60"/>
      </w:pPr>
      <w:r>
        <w:rPr>
          <w:b/>
          <w:color w:val="1A1D21"/>
          <w:sz w:val="22"/>
        </w:rPr>
        <w:t>L-279  A GATE SWEEP THAT SKIPS THE NEGATIVE CONTROLS IS A DIFFERENT POPULATION FROM CI.</w:t>
      </w:r>
    </w:p>
    <w:p>
      <w:pPr>
        <w:keepNext/>
        <w:spacing w:after="100"/>
      </w:pPr>
      <w:r>
        <w:rPr>
          <w:b/>
          <w:color w:val="1D6FA3"/>
          <w:sz w:val="16"/>
        </w:rPr>
        <w:t>EVERY STUDY</w:t>
      </w:r>
      <w:r>
        <w:rPr>
          <w:color w:val="5B6570"/>
          <w:sz w:val="16"/>
        </w:rPr>
        <w:t xml:space="preserve">   applies to every study   ·   learned from a found while building, the ADNOCLS re-issue, 04-Sep-2026</w:t>
      </w:r>
    </w:p>
    <w:p>
      <w:pPr>
        <w:spacing w:after="100"/>
      </w:pPr>
      <w:r>
        <w:rPr>
          <w:b w:val="0"/>
          <w:i w:val="0"/>
          <w:color w:val="1A1D21"/>
          <w:sz w:val="21"/>
        </w:rPr>
        <w:t>Running every scripts/check_*.py and excluding the ones ending _negative_control feels like running the gates, because it is where the gates live. CI runs both. A sweep built from a pattern the operator chose reports on the population the operator chose.</w:t>
      </w:r>
    </w:p>
    <w:p>
      <w:pPr>
        <w:spacing w:after="60"/>
        <w:ind w:left="283"/>
      </w:pPr>
      <w:r>
        <w:rPr>
          <w:b w:val="0"/>
          <w:i w:val="0"/>
          <w:color w:val="5B6570"/>
          <w:sz w:val="19"/>
        </w:rPr>
        <w:t>How we know.  A hand-rolled sweep of 44 gates reported 0 red while the CI step list reported one: the exemplar-debt negative control, excluded by the sweep's own pattern. This is the same defect scripts/run_ci_gates.py was written for on 3 September 2026, when a by-hand sweep reported green against a CI that had been red for a day — anchor the population somewhere else. The remedy is to run that script rather than a pattern, and it is cheap.</w:t>
      </w:r>
    </w:p>
    <w:p>
      <w:pPr>
        <w:spacing w:after="160"/>
        <w:ind w:left="283"/>
      </w:pPr>
      <w:r>
        <w:rPr>
          <w:b w:val="0"/>
          <w:i w:val="0"/>
          <w:color w:val="5B6570"/>
          <w:sz w:val="19"/>
        </w:rPr>
        <w:t>What would overturn it.  Nothing. The controls are part of the suite; a sweep that omits them is measuring something narrower and should say which.</w:t>
      </w:r>
    </w:p>
    <w:p>
      <w:pPr>
        <w:keepNext/>
        <w:spacing w:before="240" w:after="60"/>
      </w:pPr>
      <w:r>
        <w:rPr>
          <w:b/>
          <w:color w:val="1A1D21"/>
          <w:sz w:val="22"/>
        </w:rPr>
        <w:t>L-280  A DEFECT MEASURED ONLY WHERE IT HURTS LOOKS LIKE A BIAS WITH A DIRECTION. Measure it where it should run the other way before correcting it anywhere.</w:t>
      </w:r>
    </w:p>
    <w:p>
      <w:pPr>
        <w:keepNext/>
        <w:spacing w:after="100"/>
      </w:pPr>
      <w:r>
        <w:rPr>
          <w:b/>
          <w:color w:val="1D6FA3"/>
          <w:sz w:val="16"/>
        </w:rPr>
        <w:t>EVERY STUDY</w:t>
      </w:r>
      <w:r>
        <w:rPr>
          <w:color w:val="5B6570"/>
          <w:sz w:val="16"/>
        </w:rPr>
        <w:t xml:space="preserve">   applies to every study   ·   learned from a found while building, The terminal census across the delivered book, 03/04-Sep-2026</w:t>
      </w:r>
    </w:p>
    <w:p>
      <w:pPr>
        <w:spacing w:after="100"/>
      </w:pPr>
      <w:r>
        <w:rPr>
          <w:b w:val="0"/>
          <w:i w:val="0"/>
          <w:color w:val="1A1D21"/>
          <w:sz w:val="21"/>
        </w:rPr>
        <w:t>The retired terminal charges the growth rate against invested capital every year for ever, so the replacement cycle it implies is one divided by that rate — a fact about the CURRENCY and not about the asset. In a high-inflation market that is 14 years and it starves a 25-year plant; in a pegged one it is fifty years and it buys half the maintenance a 25-year ship needs. Same identity, opposite sign. Correcting it raises value in one market and LOWERS it in the other, and a house that had only ever measured the painful side would read a correction with a single sign as obviously right.</w:t>
      </w:r>
    </w:p>
    <w:p>
      <w:pPr>
        <w:spacing w:after="60"/>
        <w:ind w:left="283"/>
      </w:pPr>
      <w:r>
        <w:rPr>
          <w:b w:val="0"/>
          <w:i w:val="0"/>
          <w:color w:val="5B6570"/>
          <w:sz w:val="19"/>
        </w:rPr>
        <w:t>How we know.  Seven of thirteen readable terminals charge LESS than their own book depreciation, which cannot be maintaining an asset base because book depreciation is struck on historical cost and replacement costs more — and every one of the seven is in a pegged low-inflation market. The worked correction on a high-inflation name RAISED its value; the measured correction on the exemplar would LOWER it. Three of the eight names held below the price are also names whose terminal under-charges, so on those the correction moves the answer AWAY from the price and the pessimism is somewhere else. Read the current split live from the census; the names move at every rebuild.</w:t>
      </w:r>
    </w:p>
    <w:p>
      <w:pPr>
        <w:spacing w:after="160"/>
        <w:ind w:left="283"/>
      </w:pPr>
      <w:r>
        <w:rPr>
          <w:b w:val="0"/>
          <w:i w:val="0"/>
          <w:color w:val="5B6570"/>
          <w:sz w:val="19"/>
        </w:rPr>
        <w:t>What would overturn it.  A market where the correction runs the same way as in every other, which would make this a bias rather than a sign change. Or a disclosed asset life that happens to equal one divided by the terminal inflation rate, which would mean the identity was measuring the asset after all.</w:t>
      </w:r>
    </w:p>
    <w:p>
      <w:pPr>
        <w:keepNext/>
        <w:spacing w:before="240" w:after="60"/>
      </w:pPr>
      <w:r>
        <w:rPr>
          <w:b/>
          <w:color w:val="1A1D21"/>
          <w:sz w:val="22"/>
        </w:rPr>
        <w:t>L-281  A LOCAL CI RUNNER INHERITS THE DEVELOPER'S ENVIRONMENT AND CI DOES NOT, so green locally is not evidence about CI.</w:t>
      </w:r>
    </w:p>
    <w:p>
      <w:pPr>
        <w:keepNext/>
        <w:spacing w:after="100"/>
      </w:pPr>
      <w:r>
        <w:rPr>
          <w:b/>
          <w:color w:val="1D6FA3"/>
          <w:sz w:val="16"/>
        </w:rPr>
        <w:t>EVERY STUDY</w:t>
      </w:r>
      <w:r>
        <w:rPr>
          <w:color w:val="5B6570"/>
          <w:sz w:val="16"/>
        </w:rPr>
        <w:t xml:space="preserve">   applies to every study   ·   learned from a found while building, The gate sweep of 04-Sep-2026 against the CI run of the same commit</w:t>
      </w:r>
    </w:p>
    <w:p>
      <w:pPr>
        <w:spacing w:after="100"/>
      </w:pPr>
      <w:r>
        <w:rPr>
          <w:b w:val="0"/>
          <w:i w:val="0"/>
          <w:color w:val="1A1D21"/>
          <w:sz w:val="21"/>
        </w:rPr>
        <w:t>Running the pipeline's own step list on this machine looks like the strongest possible pre-flight check, and for logic it is. For anything that depends on a TOOL being present it is worthless in the reassuring direction: the local machine has accumulated every tool anybody ever needed, and the build machine starts from a manifest somebody has to remember to update.</w:t>
      </w:r>
    </w:p>
    <w:p>
      <w:pPr>
        <w:spacing w:after="60"/>
        <w:ind w:left="283"/>
      </w:pPr>
      <w:r>
        <w:rPr>
          <w:b w:val="0"/>
          <w:i w:val="0"/>
          <w:color w:val="5B6570"/>
          <w:sz w:val="19"/>
        </w:rPr>
        <w:t>How we know.  The local sweep reported 89 steps green. CI failed the same commit: poppler-utils was installed 320 lines below the step that needed it, and matplotlib was never installed at all, so every one of 27 figure scripts failed to import. Both tools were present locally, so neither gate could have gone red here however carefully the sweep was run.</w:t>
      </w:r>
    </w:p>
    <w:p>
      <w:pPr>
        <w:spacing w:after="160"/>
        <w:ind w:left="283"/>
      </w:pPr>
      <w:r>
        <w:rPr>
          <w:b w:val="0"/>
          <w:i w:val="0"/>
          <w:color w:val="5B6570"/>
          <w:sz w:val="19"/>
        </w:rPr>
        <w:t>What would overturn it.  A local runner that builds its own environment from the workflow's manifest rather than using the machine's, which would make the two comparable again.</w:t>
      </w:r>
    </w:p>
    <w:p>
      <w:pPr>
        <w:keepNext/>
        <w:spacing w:before="240" w:after="60"/>
      </w:pPr>
      <w:r>
        <w:rPr>
          <w:b/>
          <w:color w:val="1A1D21"/>
          <w:sz w:val="22"/>
        </w:rPr>
        <w:t>L-282  A GATE THAT CANNOT RUN HAS REFUSED NOTHING, AND MUST NOT BE COUNTED AS PERMISSIVE. Give a broken tool its own exit code and its own words.</w:t>
      </w:r>
    </w:p>
    <w:p>
      <w:pPr>
        <w:keepNext/>
        <w:spacing w:after="100"/>
      </w:pPr>
      <w:r>
        <w:rPr>
          <w:b/>
          <w:color w:val="1D6FA3"/>
          <w:sz w:val="16"/>
        </w:rPr>
        <w:t>EVERY STUDY</w:t>
      </w:r>
      <w:r>
        <w:rPr>
          <w:color w:val="5B6570"/>
          <w:sz w:val="16"/>
        </w:rPr>
        <w:t xml:space="preserve">   applies to every study   ·   learned from a found while building, The new-study gauntlet in CI, 04-Sep-2026</w:t>
      </w:r>
    </w:p>
    <w:p>
      <w:pPr>
        <w:spacing w:after="100"/>
      </w:pPr>
      <w:r>
        <w:rPr>
          <w:b w:val="0"/>
          <w:i w:val="0"/>
          <w:color w:val="1A1D21"/>
          <w:sz w:val="21"/>
        </w:rPr>
        <w:t>When a check fails there are two very different repairs: fix the thing being checked, or fix the machine the check runs on. A runner that lumps them together sends every reader to the first one, and the second is invisible until somebody reads the log three times.</w:t>
      </w:r>
    </w:p>
    <w:p>
      <w:pPr>
        <w:spacing w:after="60"/>
        <w:ind w:left="283"/>
      </w:pPr>
      <w:r>
        <w:rPr>
          <w:b w:val="0"/>
          <w:i w:val="0"/>
          <w:color w:val="5B6570"/>
          <w:sz w:val="19"/>
        </w:rPr>
        <w:t>How we know.  The gauntlet reported 3 gates did not refuse a new study. All three had refused nothing because a tool they needed was absent, and each said so in its own output while the summary line said the opposite. That is the gauntlet's own first-run finding arriving a second time — a gate red for the wrong reason reads exactly like one red for the right reason. Exit 2 now means the tool is missing, and the run still fails, under a heading that points at the environment.</w:t>
      </w:r>
    </w:p>
    <w:p>
      <w:pPr>
        <w:spacing w:after="160"/>
        <w:ind w:left="283"/>
      </w:pPr>
      <w:r>
        <w:rPr>
          <w:b w:val="0"/>
          <w:i w:val="0"/>
          <w:color w:val="5B6570"/>
          <w:sz w:val="19"/>
        </w:rPr>
        <w:t>What would overturn it.  A failure mode where the repair really is the same either way, which would make the distinction ceremony.</w:t>
      </w:r>
    </w:p>
    <w:p>
      <w:pPr>
        <w:keepNext/>
        <w:spacing w:before="240" w:after="60"/>
      </w:pPr>
      <w:r>
        <w:rPr>
          <w:b/>
          <w:color w:val="1A1D21"/>
          <w:sz w:val="22"/>
        </w:rPr>
        <w:t>L-283  AN ID SCHEME THAT ENCODES A PROPERTY STOPS ENCODING IT AND NOTHING ANNOUNCES THE MOMENT IT DID.</w:t>
      </w:r>
    </w:p>
    <w:p>
      <w:pPr>
        <w:keepNext/>
        <w:spacing w:after="100"/>
      </w:pPr>
      <w:r>
        <w:rPr>
          <w:b/>
          <w:color w:val="1D6FA3"/>
          <w:sz w:val="16"/>
        </w:rPr>
        <w:t>EVERY STUDY</w:t>
      </w:r>
      <w:r>
        <w:rPr>
          <w:color w:val="5B6570"/>
          <w:sz w:val="16"/>
        </w:rPr>
        <w:t xml:space="preserve">   applies to every study   ·   learned from a found while building, The lessons register's own id minter, 04-Sep-2026</w:t>
      </w:r>
    </w:p>
    <w:p>
      <w:pPr>
        <w:spacing w:after="100"/>
      </w:pPr>
      <w:r>
        <w:rPr>
          <w:b w:val="0"/>
          <w:i w:val="0"/>
          <w:color w:val="1A1D21"/>
          <w:sz w:val="21"/>
        </w:rPr>
        <w:t>Numbering a register so the number tells you the kind of entry is convenient until the blocks fill. Then somebody allocates past the boundary, quite reasonably, and from that day the number means nothing while every comment still says it does — and the code that does the allocating is the last thing to find out.</w:t>
      </w:r>
    </w:p>
    <w:p>
      <w:pPr>
        <w:spacing w:after="60"/>
        <w:ind w:left="283"/>
      </w:pPr>
      <w:r>
        <w:rPr>
          <w:b w:val="0"/>
          <w:i w:val="0"/>
          <w:color w:val="5B6570"/>
          <w:sz w:val="19"/>
        </w:rPr>
        <w:t>How we know.  The minter's docstring read 0xx for one scope, 1xx for another, 2xx for the third, and allocated inside a 99-wide window per scope. The first block had long since overflowed into the others, so the window arithmetic would have minted an id already in use. It never got that far: it CRASHED on a suffixed id — a correction inserted in place in an append-only register, legitimate under that convention and unreadable by int() — so the sanctioned path for appending any harvested lesson raised before it reached the register. Now counted against the whole register, which is the rule this house already holds for every other population.</w:t>
      </w:r>
    </w:p>
    <w:p>
      <w:pPr>
        <w:spacing w:after="160"/>
        <w:ind w:left="283"/>
      </w:pPr>
      <w:r>
        <w:rPr>
          <w:b w:val="0"/>
          <w:i w:val="0"/>
          <w:color w:val="5B6570"/>
          <w:sz w:val="19"/>
        </w:rPr>
        <w:t>What would overturn it.  A register where the scope really is recoverable from the id, which would make the blocks load-bearing rather than decorative.</w:t>
      </w:r>
    </w:p>
    <w:p>
      <w:pPr>
        <w:keepNext/>
        <w:spacing w:before="240" w:after="60"/>
      </w:pPr>
      <w:r>
        <w:rPr>
          <w:b/>
          <w:color w:val="1A1D21"/>
          <w:sz w:val="22"/>
        </w:rPr>
        <w:t>L-284  A CHECK THAT RECOMPUTES AND REPORTS ON THE RECOMPUTATION CANNOT DETECT STALENESS IN WHAT IS WRITTEN DOWN. Make it open the committed artefact.</w:t>
      </w:r>
    </w:p>
    <w:p>
      <w:pPr>
        <w:keepNext/>
        <w:spacing w:after="100"/>
      </w:pPr>
      <w:r>
        <w:rPr>
          <w:b/>
          <w:color w:val="1D6FA3"/>
          <w:sz w:val="16"/>
        </w:rPr>
        <w:t>EVERY STUDY</w:t>
      </w:r>
      <w:r>
        <w:rPr>
          <w:color w:val="5B6570"/>
          <w:sz w:val="16"/>
        </w:rPr>
        <w:t xml:space="preserve">   applies to every study   ·   learned from a found while building, The staged publish queue's own verifier, 04-Sep-2026</w:t>
      </w:r>
    </w:p>
    <w:p>
      <w:pPr>
        <w:spacing w:after="100"/>
      </w:pPr>
      <w:r>
        <w:rPr>
          <w:b w:val="0"/>
          <w:i w:val="0"/>
          <w:color w:val="1A1D21"/>
          <w:sz w:val="21"/>
        </w:rPr>
        <w:t>A verifier that rebuilds the answer from the current inputs and prints that is answering a different question from the one it appears to answer. It says what the artefact SHOULD contain, and never looks at what it does. Nothing about it reads as weak — it runs, it prints a table, it exits zero — and it is blind by construction rather than by oversight.</w:t>
      </w:r>
    </w:p>
    <w:p>
      <w:pPr>
        <w:spacing w:after="60"/>
        <w:ind w:left="283"/>
      </w:pPr>
      <w:r>
        <w:rPr>
          <w:b w:val="0"/>
          <w:i w:val="0"/>
          <w:color w:val="5B6570"/>
          <w:sz w:val="19"/>
        </w:rPr>
        <w:t>How we know.  build_publish_queue.py --check printed 'publish queue OK' and exited 0 on a manifest recording ARCC as staged at 53.4593 while the study committed 66.53, one full re-issue behind — and the same for three more names. Pointed at the committed file it caught all four immediately, including one the programme's own acceptance record could not see because that name publishes a two-sided answer with no scalar central.</w:t>
      </w:r>
    </w:p>
    <w:p>
      <w:pPr>
        <w:spacing w:after="160"/>
        <w:ind w:left="283"/>
      </w:pPr>
      <w:r>
        <w:rPr>
          <w:b w:val="0"/>
          <w:i w:val="0"/>
          <w:color w:val="5B6570"/>
          <w:sz w:val="19"/>
        </w:rPr>
        <w:t>What would overturn it.  A verifier whose artefact is regenerated on every read, where there is no written-down copy to go stale.</w:t>
      </w:r>
    </w:p>
    <w:p>
      <w:pPr>
        <w:keepNext/>
        <w:spacing w:before="240" w:after="60"/>
      </w:pPr>
      <w:r>
        <w:rPr>
          <w:b/>
          <w:color w:val="1A1D21"/>
          <w:sz w:val="22"/>
        </w:rPr>
        <w:t>L-285  BEFORE FETCHING A DOCUMENT, LOOK FOR IT ON DISK. A repository that has been sourcing filings for months is the first place to search, not the last.</w:t>
      </w:r>
    </w:p>
    <w:p>
      <w:pPr>
        <w:keepNext/>
        <w:spacing w:after="100"/>
      </w:pPr>
      <w:r>
        <w:rPr>
          <w:b/>
          <w:color w:val="1D6FA3"/>
          <w:sz w:val="16"/>
        </w:rPr>
        <w:t>EVERY STUDY</w:t>
      </w:r>
      <w:r>
        <w:rPr>
          <w:color w:val="5B6570"/>
          <w:sz w:val="16"/>
        </w:rPr>
        <w:t xml:space="preserve">   applies to every study   ·   learned from a found while building, Sourcing disclosed useful lives, 04-Sep-2026</w:t>
      </w:r>
    </w:p>
    <w:p>
      <w:pPr>
        <w:spacing w:after="100"/>
      </w:pPr>
      <w:r>
        <w:rPr>
          <w:b w:val="0"/>
          <w:i w:val="0"/>
          <w:color w:val="1A1D21"/>
          <w:sz w:val="21"/>
        </w:rPr>
        <w:t>Sourcing feels like an outward activity, so the instinct on needing a filing is to go and get it. But work already done leaves files behind, and those files answer the question at no cost and with provenance somebody has already checked. Reaching outward first is not thoroughness; it is a search that skipped its own shelf.</w:t>
      </w:r>
    </w:p>
    <w:p>
      <w:pPr>
        <w:spacing w:after="60"/>
        <w:ind w:left="283"/>
      </w:pPr>
      <w:r>
        <w:rPr>
          <w:b w:val="0"/>
          <w:i w:val="0"/>
          <w:color w:val="5B6570"/>
          <w:sz w:val="19"/>
        </w:rPr>
        <w:t>How we know.  Twice in one session. A company's annual reports for four years sat in its own study directory, unopened, while the census reported its life 'not sourced'. An hour later a second company was recorded as needing another route because its website does not resolve from this environment — and eleven of its filings, including five years of audited statements, were already committed. Both were read from disk in minutes once anybody looked.</w:t>
      </w:r>
    </w:p>
    <w:p>
      <w:pPr>
        <w:spacing w:after="160"/>
        <w:ind w:left="283"/>
      </w:pPr>
      <w:r>
        <w:rPr>
          <w:b w:val="0"/>
          <w:i w:val="0"/>
          <w:color w:val="5B6570"/>
          <w:sz w:val="19"/>
        </w:rPr>
        <w:t>What would overturn it.  A repository that does not retain source documents, where the shelf really is empty and the only route is outward.</w:t>
      </w:r>
    </w:p>
    <w:p>
      <w:pPr>
        <w:keepNext/>
        <w:spacing w:before="240" w:after="60"/>
      </w:pPr>
      <w:r>
        <w:rPr>
          <w:b/>
          <w:color w:val="1A1D21"/>
          <w:sz w:val="22"/>
        </w:rPr>
        <w:t>L-286  WHEN A FIX IS BLOCKED, CHECK WHETHER THE THING IT WOULD IMPROVE IS ITSELF RETIRED. A correction inside a construction nobody stands behind is not a measurement.</w:t>
      </w:r>
    </w:p>
    <w:p>
      <w:pPr>
        <w:keepNext/>
        <w:spacing w:after="100"/>
      </w:pPr>
      <w:r>
        <w:rPr>
          <w:b/>
          <w:color w:val="1D6FA3"/>
          <w:sz w:val="16"/>
        </w:rPr>
        <w:t>EVERY STUDY</w:t>
      </w:r>
      <w:r>
        <w:rPr>
          <w:color w:val="5B6570"/>
          <w:sz w:val="16"/>
        </w:rPr>
        <w:t xml:space="preserve">   applies to every study   ·   learned from a found while building, Pricing the terminal correction across the book, 04-Sep-2026</w:t>
      </w:r>
    </w:p>
    <w:p>
      <w:pPr>
        <w:spacing w:after="100"/>
      </w:pPr>
      <w:r>
        <w:rPr>
          <w:b w:val="0"/>
          <w:i w:val="0"/>
          <w:color w:val="1A1D21"/>
          <w:sz w:val="21"/>
        </w:rPr>
        <w:t>Work naturally proceeds inwards: find what the fix needs, source it, apply it. That order never asks whether the OUTPUT the fix moves is still one the house publishes. If it is not, every hour spent sourcing inputs buys a number in a currency that has been withdrawn — and the effort feels productive throughout, because each individual step succeeds.</w:t>
      </w:r>
    </w:p>
    <w:p>
      <w:pPr>
        <w:spacing w:after="60"/>
        <w:ind w:left="283"/>
      </w:pPr>
      <w:r>
        <w:rPr>
          <w:b w:val="0"/>
          <w:i w:val="0"/>
          <w:color w:val="5B6570"/>
          <w:sz w:val="19"/>
        </w:rPr>
        <w:t>How we know.  An inventory established which inputs each of thirteen studies was missing and four asset lives were sourced to close the gaps. The first name to have every input resolve turned out to publish a central that is a typed weighted blend of four lenses — the architecture retired two days earlier as a new method with free parameters nobody tested. Eleven of the thirteen are in that state. The correction is therefore measured when a name is RE-ISSUED, architecture and terminal and inputs together, which is exactly what the two already-corrected names show: both were re-issued wholesale.</w:t>
      </w:r>
    </w:p>
    <w:p>
      <w:pPr>
        <w:spacing w:after="160"/>
        <w:ind w:left="283"/>
      </w:pPr>
      <w:r>
        <w:rPr>
          <w:b w:val="0"/>
          <w:i w:val="0"/>
          <w:color w:val="5B6570"/>
          <w:sz w:val="19"/>
        </w:rPr>
        <w:t>What would overturn it.  A defect whose correction is genuinely separable from the construction around it, where fixing it in place leaves a number the house still stands behind.</w:t>
      </w:r>
    </w:p>
    <w:p>
      <w:pPr>
        <w:keepNext/>
        <w:spacing w:before="240" w:after="60"/>
      </w:pPr>
      <w:r>
        <w:rPr>
          <w:b/>
          <w:color w:val="1A1D21"/>
          <w:sz w:val="22"/>
        </w:rPr>
        <w:t>L-287  A NAME THAT DOES NOT RESOLVE IS NOT A NAME THAT HAS NO DATA. Check the alias before believing an absence.</w:t>
      </w:r>
    </w:p>
    <w:p>
      <w:pPr>
        <w:keepNext/>
        <w:spacing w:after="100"/>
      </w:pPr>
      <w:r>
        <w:rPr>
          <w:b/>
          <w:color w:val="1D6FA3"/>
          <w:sz w:val="16"/>
        </w:rPr>
        <w:t>EVERY STUDY</w:t>
      </w:r>
      <w:r>
        <w:rPr>
          <w:color w:val="5B6570"/>
          <w:sz w:val="16"/>
        </w:rPr>
        <w:t xml:space="preserve">   applies to every study   ·   learned from a found while building, The valuation-gap gate's price reader, 04-Sep-2026</w:t>
      </w:r>
    </w:p>
    <w:p>
      <w:pPr>
        <w:spacing w:after="100"/>
      </w:pPr>
      <w:r>
        <w:rPr>
          <w:b w:val="0"/>
          <w:i w:val="0"/>
          <w:color w:val="1A1D21"/>
          <w:sz w:val="21"/>
        </w:rPr>
        <w:t>When a lookup returns nothing, the natural reading is that the thing is missing. But a lookup is a name plus a table, and either can be wrong. A single mismatched identifier makes a record invisible while every count, every gate and every summary reports cleanly around it — because nothing is broken, one row is simply never asked for.</w:t>
      </w:r>
    </w:p>
    <w:p>
      <w:pPr>
        <w:spacing w:after="60"/>
        <w:ind w:left="283"/>
      </w:pPr>
      <w:r>
        <w:rPr>
          <w:b w:val="0"/>
          <w:i w:val="0"/>
          <w:color w:val="5B6570"/>
          <w:sz w:val="19"/>
        </w:rPr>
        <w:t>How we know.  One study reported 'no latest known price — the gap cannot be measured' for as long as the gate had existed, so the audit that fires on a large gap had never fired on it. Its price was in the supplied file the whole time, under its real ticker, four characters different from its study directory's name. Resolved, it sits 19.6% below the price. The alias map already existed in another module, with the reason written beside it — the gate simply did not import it.</w:t>
      </w:r>
    </w:p>
    <w:p>
      <w:pPr>
        <w:spacing w:after="160"/>
        <w:ind w:left="283"/>
      </w:pPr>
      <w:r>
        <w:rPr>
          <w:b w:val="0"/>
          <w:i w:val="0"/>
          <w:color w:val="5B6570"/>
          <w:sz w:val="19"/>
        </w:rPr>
        <w:t>What would overturn it.  A population where identifiers are generated from one source and cannot diverge, so a name either exists or genuinely has no data.</w:t>
      </w:r>
    </w:p>
    <w:p>
      <w:pPr>
        <w:keepNext/>
        <w:spacing w:before="240" w:after="60"/>
      </w:pPr>
      <w:r>
        <w:rPr>
          <w:b/>
          <w:color w:val="1A1D21"/>
          <w:sz w:val="22"/>
        </w:rPr>
        <w:t>L-288  AVERAGING TWO FRAMINGS OF A CONTESTED JUDGEMENT MANUFACTURES A DISAGREEMENT THAT NEITHER FRAMING HOLDS.</w:t>
      </w:r>
    </w:p>
    <w:p>
      <w:pPr>
        <w:keepNext/>
        <w:spacing w:after="100"/>
      </w:pPr>
      <w:r>
        <w:rPr>
          <w:b/>
          <w:color w:val="1D6FA3"/>
          <w:sz w:val="16"/>
        </w:rPr>
        <w:t>EVERY STUDY</w:t>
      </w:r>
      <w:r>
        <w:rPr>
          <w:color w:val="5B6570"/>
          <w:sz w:val="16"/>
        </w:rPr>
        <w:t xml:space="preserve">   applies to every study   ·   learned from a found while building, Fertiglobe's dual framing, read 04-Sep-2026</w:t>
      </w:r>
    </w:p>
    <w:p>
      <w:pPr>
        <w:spacing w:after="100"/>
      </w:pPr>
      <w:r>
        <w:rPr>
          <w:b w:val="0"/>
          <w:i w:val="0"/>
          <w:color w:val="1A1D21"/>
          <w:sz w:val="21"/>
        </w:rPr>
        <w:t>When a study cannot settle a question, taking the middle looks like modesty. It is not: the midpoint is a position no reading of the evidence actually supports, and it hides the one thing a reader needs, which is that the answer turns on a decision somebody has to make. Published side by side, the two readings show the reader what the argument is about. Averaged, they produce a confident-looking number that is nobody's view.</w:t>
      </w:r>
    </w:p>
    <w:p>
      <w:pPr>
        <w:spacing w:after="60"/>
        <w:ind w:left="283"/>
      </w:pPr>
      <w:r>
        <w:rPr>
          <w:b w:val="0"/>
          <w:i w:val="0"/>
          <w:color w:val="5B6570"/>
          <w:sz w:val="19"/>
        </w:rPr>
        <w:t>How we know.  One study's cash-flow lens is the straight mean of two framings of its central contested judgement about its market. Against the latest known price the first framing sits 34.2% below and the second 1.8% below — one says the market is badly wrong and the other that it is right. Their mean sits 19.6% below, which is a disagreement with the market that NEITHER framing asserts, and it is the number the study publishes. Under the two-sided rule a study is held only if every branch breaches the limit, so the averaging also changes the study's own publication status.</w:t>
      </w:r>
    </w:p>
    <w:p>
      <w:pPr>
        <w:spacing w:after="160"/>
        <w:ind w:left="283"/>
      </w:pPr>
      <w:r>
        <w:rPr>
          <w:b w:val="0"/>
          <w:i w:val="0"/>
          <w:color w:val="5B6570"/>
          <w:sz w:val="19"/>
        </w:rPr>
        <w:t>What would overturn it.  A contested judgement whose framings differ by little enough that the midpoint is inside both readings, where averaging costs a reader nothing.</w:t>
      </w:r>
    </w:p>
    <w:p>
      <w:pPr>
        <w:keepNext/>
        <w:spacing w:before="240" w:after="60"/>
      </w:pPr>
      <w:r>
        <w:rPr>
          <w:b/>
          <w:color w:val="1A1D21"/>
          <w:sz w:val="22"/>
        </w:rPr>
        <w:t>L-289  A RATIO BETWEEN TWO QUANTITIES DEFINED DIFFERENTLY IS NOT EVIDENCE ABOUT EITHER. A cheap proxy is a hypothesis until the real calculation has been run on one case.</w:t>
      </w:r>
    </w:p>
    <w:p>
      <w:pPr>
        <w:keepNext/>
        <w:spacing w:after="100"/>
      </w:pPr>
      <w:r>
        <w:rPr>
          <w:b/>
          <w:color w:val="1D6FA3"/>
          <w:sz w:val="16"/>
        </w:rPr>
        <w:t>EVERY STUDY</w:t>
      </w:r>
      <w:r>
        <w:rPr>
          <w:color w:val="5B6570"/>
          <w:sz w:val="16"/>
        </w:rPr>
        <w:t xml:space="preserve">   applies to every study   ·   learned from a found while building, The terminal census's under-charging column, corrected 04-Sep-2026</w:t>
      </w:r>
    </w:p>
    <w:p>
      <w:pPr>
        <w:spacing w:after="100"/>
      </w:pPr>
      <w:r>
        <w:rPr>
          <w:b w:val="0"/>
          <w:i w:val="0"/>
          <w:color w:val="1A1D21"/>
          <w:sz w:val="21"/>
        </w:rPr>
        <w:t>When the real calculation is expensive, a ratio that sorts the book looks irresistible: it computes on everything, it ranks, it separates names into groups, and it feels like a measurement. What it cannot tell you is whether its numerator and denominator are the same KIND of quantity — and if they are not, it will rank confidently and point the wrong way.</w:t>
      </w:r>
    </w:p>
    <w:p>
      <w:pPr>
        <w:spacing w:after="60"/>
        <w:ind w:left="283"/>
      </w:pPr>
      <w:r>
        <w:rPr>
          <w:b w:val="0"/>
          <w:i w:val="0"/>
          <w:color w:val="5B6570"/>
          <w:sz w:val="19"/>
        </w:rPr>
        <w:t>How we know.  A column comparing each terminal's capital charge with its own book depreciation was read as showing which terminals under-charge and are therefore over-valued, and that reading went into a standing rule the same morning. The first name actually rebuilt read 0.26x on that column and its corrected terminal came out about 5% HIGHER. The retired charge is a NET growth charge on an implied capital base with maintenance assumed equal to depreciation and cancelled out; book depreciation is a GROSS charge on the historical base; and the corrected construction charges maintenance gross and adds book depreciation back. Three different definitions, one ratio.</w:t>
      </w:r>
    </w:p>
    <w:p>
      <w:pPr>
        <w:spacing w:after="160"/>
        <w:ind w:left="283"/>
      </w:pPr>
      <w:r>
        <w:rPr>
          <w:b w:val="0"/>
          <w:i w:val="0"/>
          <w:color w:val="5B6570"/>
          <w:sz w:val="19"/>
        </w:rPr>
        <w:t>What would overturn it.  A proxy whose numerator and denominator are shown to be the same kind of quantity, where the ranking and the real calculation agree on a sample.</w:t>
      </w:r>
    </w:p>
    <w:p>
      <w:pPr>
        <w:keepNext/>
        <w:spacing w:before="240" w:after="60"/>
      </w:pPr>
      <w:r>
        <w:rPr>
          <w:b/>
          <w:color w:val="1A1D21"/>
          <w:sz w:val="22"/>
        </w:rPr>
        <w:t>L-290  A SOURCE FIELD IS CHECKED FOR PRESENCE, NEVER FOR WHETHER THE NAMED DOCUMENT CARRIES THE FIGURE. Rebinding the variable that holds a source rewrites the provenance of every input registered after it, and nothing fails.</w:t>
      </w:r>
    </w:p>
    <w:p>
      <w:pPr>
        <w:keepNext/>
        <w:spacing w:after="100"/>
      </w:pPr>
      <w:r>
        <w:rPr>
          <w:b/>
          <w:color w:val="1D6FA3"/>
          <w:sz w:val="16"/>
        </w:rPr>
        <w:t>EVERY STUDY</w:t>
      </w:r>
      <w:r>
        <w:rPr>
          <w:color w:val="5B6570"/>
          <w:sz w:val="16"/>
        </w:rPr>
        <w:t xml:space="preserve">   applies to every study   ·   learned from a found while building, FERTIGLOBE, found while building its cost-of-capital record, 04-Sep-2026</w:t>
      </w:r>
    </w:p>
    <w:p>
      <w:pPr>
        <w:spacing w:after="100"/>
      </w:pPr>
      <w:r>
        <w:rPr>
          <w:b w:val="0"/>
          <w:i w:val="0"/>
          <w:color w:val="1A1D21"/>
          <w:sz w:val="21"/>
        </w:rPr>
        <w:t>Every gate here asks whether an input has its four fields. None can ask whether the document named in the third field is the one the number came out of, because a source is a string and any string satisfies the check. That makes the source the one field in the register that can be silently wrong while everything else reports clean — and the failure is invisible in exactly the way a wrong VALUE is not, because a wrong value usually breaks an arithmetic check somewhere downstream and a wrong source breaks nothing at all.</w:t>
      </w:r>
    </w:p>
    <w:p>
      <w:pPr>
        <w:spacing w:after="60"/>
        <w:ind w:left="283"/>
      </w:pPr>
      <w:r>
        <w:rPr>
          <w:b w:val="0"/>
          <w:i w:val="0"/>
          <w:color w:val="5B6570"/>
          <w:sz w:val="19"/>
        </w:rPr>
        <w:t>How we know.  A new source constant naming note 15 of the annual report was assigned to the name FS25, which sixty lines earlier already held the FY2025 financial statements. Twelve inputs registered after that line — three debt tranches, three facility spreads, the rejected capitalisation rate and five non-current-asset geography figures — were re-sourced to a note that carries none of them. No value moved. The four-field assertion passed on all 208 inputs, the recalculation reconciled 1,084 of 1,084 formula cells, every document gate was green, and the bibliography printed the wrong document beside each of the twelve. It shipped in two pushed commits and was found only because the next piece of work happened to read those same inputs and recognised a source that could not be right.</w:t>
      </w:r>
    </w:p>
    <w:p>
      <w:pPr>
        <w:spacing w:after="160"/>
        <w:ind w:left="283"/>
      </w:pPr>
      <w:r>
        <w:rPr>
          <w:b w:val="0"/>
          <w:i w:val="0"/>
          <w:color w:val="5B6570"/>
          <w:sz w:val="19"/>
        </w:rPr>
        <w:t>What would overturn it.  A check that holds each input's source against where the figure actually came from — or, short of that, the mechanical half: refusing a source constant that is rebound after any input has been registered against it, which would have caught this one.</w:t>
      </w:r>
    </w:p>
    <w:p>
      <w:pPr>
        <w:keepNext/>
        <w:spacing w:before="240" w:after="60"/>
      </w:pPr>
      <w:r>
        <w:rPr>
          <w:b/>
          <w:color w:val="1A1D21"/>
          <w:sz w:val="22"/>
        </w:rPr>
        <w:t>L-291  A TYPED BLEND ACROSS METHODS DOES NOT BIAS AN ANSWER, IT MASKS ONE — and it masks in whichever direction happens to be convenient, which is why a house running them reads as inconsistent rather than as wrong in a fixed direction.</w:t>
      </w:r>
    </w:p>
    <w:p>
      <w:pPr>
        <w:keepNext/>
        <w:spacing w:after="100"/>
      </w:pPr>
      <w:r>
        <w:rPr>
          <w:b/>
          <w:color w:val="1D6FA3"/>
          <w:sz w:val="16"/>
        </w:rPr>
        <w:t>EVERY STUDY</w:t>
      </w:r>
      <w:r>
        <w:rPr>
          <w:color w:val="5B6570"/>
          <w:sz w:val="16"/>
        </w:rPr>
        <w:t xml:space="preserve">   applies to every study   ·   learned from a found while building, DU, found while reading the gap list, 04-Sep-2026</w:t>
      </w:r>
    </w:p>
    <w:p>
      <w:pPr>
        <w:spacing w:after="100"/>
      </w:pPr>
      <w:r>
        <w:rPr>
          <w:b w:val="0"/>
          <w:i w:val="0"/>
          <w:color w:val="1A1D21"/>
          <w:sz w:val="21"/>
        </w:rPr>
        <w:t>A blend looks like caution and behaves like camouflage. Where the primary lens disagrees violently with the market, the weaker lenses pull the published number back toward it and the disagreement never surfaces; where the primary AGREES, the weaker lenses push it away and manufacture one. Either way a reader is shown a number no lens asserts, and the SIZE of the real disagreement — the thing a gap gate exists to measure — is the first casualty.</w:t>
      </w:r>
    </w:p>
    <w:p>
      <w:pPr>
        <w:spacing w:after="60"/>
        <w:ind w:left="283"/>
      </w:pPr>
      <w:r>
        <w:rPr>
          <w:b w:val="0"/>
          <w:i w:val="0"/>
          <w:color w:val="5B6570"/>
          <w:sz w:val="19"/>
        </w:rPr>
        <w:t>How we know.  One study's four lenses span a factor of 2.1: the declared PRIMARY cash-flow lens reads 18.89 against a market price of 11.36, +66.3%, while the relative and normalised lenses read 8.86 and 8.87, about -22%, and book reads 14.12. The published central is a typed 45/25/20/10 blend of them at 13.90, +22.4%. THE GAP GATE THEREFORE SEES +22% WHERE THE STUDY'S OWN PRIMARY LENS SAYS +66%, and the publication block, one-sided below the price, sees nothing at all. The direction is the OPPOSITE of the case that retired the blend, where a blend landed 28% below a market the cash-flow lens agreed with to within 2.2% — same mechanism, opposite direction, which is the point. It also fits the pooled valuation calibration's own diagnosis: a mean a tenth below the price with a median sitting on it is what masking produces, not what a bias produces.</w:t>
      </w:r>
    </w:p>
    <w:p>
      <w:pPr>
        <w:spacing w:after="160"/>
        <w:ind w:left="283"/>
      </w:pPr>
      <w:r>
        <w:rPr>
          <w:b w:val="0"/>
          <w:i w:val="0"/>
          <w:color w:val="5B6570"/>
          <w:sz w:val="19"/>
        </w:rPr>
        <w:t>What would overturn it.  A blend whose weights have cleared an out-of-sample test, or evidence that the spread between lenses on a name is small enough that the choice cannot move the published gap by more than the gate's own tolerance.</w:t>
      </w:r>
    </w:p>
    <w:p>
      <w:pPr>
        <w:keepNext/>
        <w:spacing w:before="240" w:after="60"/>
      </w:pPr>
      <w:r>
        <w:rPr>
          <w:b/>
          <w:color w:val="1A1D21"/>
          <w:sz w:val="22"/>
        </w:rPr>
        <w:t>L-292  THE SEARCH THAT GETS SKIPPED IS THE CHEAP ONE, because the expensive one is what FEELS like diligence. An absence asserted after thorough work is still an absence asserted, and the thoroughness is what makes nobody check it.</w:t>
      </w:r>
    </w:p>
    <w:p>
      <w:pPr>
        <w:keepNext/>
        <w:spacing w:after="100"/>
      </w:pPr>
      <w:r>
        <w:rPr>
          <w:b/>
          <w:color w:val="1D6FA3"/>
          <w:sz w:val="16"/>
        </w:rPr>
        <w:t>EVERY STUDY</w:t>
      </w:r>
      <w:r>
        <w:rPr>
          <w:color w:val="5B6570"/>
          <w:sz w:val="16"/>
        </w:rPr>
        <w:t xml:space="preserve">   applies to every study   ·   learned from a found while building, Three occurrences in one session, 04-Sep-2026</w:t>
      </w:r>
    </w:p>
    <w:p>
      <w:pPr>
        <w:spacing w:after="100"/>
      </w:pPr>
      <w:r>
        <w:rPr>
          <w:b w:val="0"/>
          <w:i w:val="0"/>
          <w:color w:val="1A1D21"/>
          <w:sz w:val="21"/>
        </w:rPr>
        <w:t>The register already says an empty probe is a probe that did not run [L-015, L-274, L-287]. Those are about a tool coming back with nothing. This is about the search never being run at all, while a HARDER search next to it was run carefully — which is worse, because the careful work is visible, it is real, and it buys the conclusion a credibility that nothing in it earned. Nobody re-checks a claim that arrives with four years of filings behind it.</w:t>
      </w:r>
    </w:p>
    <w:p>
      <w:pPr>
        <w:spacing w:after="60"/>
        <w:ind w:left="283"/>
      </w:pPr>
      <w:r>
        <w:rPr>
          <w:b w:val="0"/>
          <w:i w:val="0"/>
          <w:color w:val="5B6570"/>
          <w:sz w:val="19"/>
        </w:rPr>
        <w:t>How we know.  Three times in one day, each time the skipped search was the cheaper one. (1) A vessel price was declared not held after reading four years of PDF filings and an impairment note; two transacted prices were sitting in that study's own JSON input register, which was never opened. (2) The instrument reporting the book's blockers made the same assertion mechanically, reporting a capital base MISSING on twelve names while only ever looking for the assembled base and never for the per-unit price every corrected study built one from. (3) A note said the lens registry carried no telecom row and that a class decision was therefore needed; the registry is a dict of eleven lines and it carries one, and reading it made the finding SHARPER rather than softer — the lens carrying a fifth of that study's weight is not permitted for its class at all. In every case the expensive search was done properly and the cheap one was not.</w:t>
      </w:r>
    </w:p>
    <w:p>
      <w:pPr>
        <w:spacing w:after="160"/>
        <w:ind w:left="283"/>
      </w:pPr>
      <w:r>
        <w:rPr>
          <w:b w:val="0"/>
          <w:i w:val="0"/>
          <w:color w:val="5B6570"/>
          <w:sz w:val="19"/>
        </w:rPr>
        <w:t>What would overturn it.  A case where an absence asserted after thorough expensive work turns out to have been checked cheaply first and the cheap check is what was wrong. The remedy this suggests is arithmetic rather than resolve: a record stating not held / not disclosed / cannot be obtained names the routes actually run, which is what [R-IND-01] already demands of an escalation and does not yet demand of a record.</w:t>
      </w:r>
    </w:p>
    <w:p>
      <w:pPr>
        <w:keepNext/>
        <w:spacing w:before="240" w:after="60"/>
      </w:pPr>
      <w:r>
        <w:rPr>
          <w:b/>
          <w:color w:val="1A1D21"/>
          <w:sz w:val="22"/>
        </w:rPr>
        <w:t>L-293  A TOOL THAT CAN SILENTLY REPLACE THE ANSWER EVENTUALLY DOES, and the run it leaves behind is INTERNALLY COHERENT — which is what makes it invisible, because every check downstream reconciles the file to itself.</w:t>
      </w:r>
    </w:p>
    <w:p>
      <w:pPr>
        <w:keepNext/>
        <w:spacing w:after="100"/>
      </w:pPr>
      <w:r>
        <w:rPr>
          <w:b/>
          <w:color w:val="1D6FA3"/>
          <w:sz w:val="16"/>
        </w:rPr>
        <w:t>EVERY STUDY</w:t>
      </w:r>
      <w:r>
        <w:rPr>
          <w:color w:val="5B6570"/>
          <w:sz w:val="16"/>
        </w:rPr>
        <w:t xml:space="preserve">   applies to every study   ·   learned from a found while building, DU, 04-Sep-2026</w:t>
      </w:r>
    </w:p>
    <w:p>
      <w:pPr>
        <w:spacing w:after="100"/>
      </w:pPr>
      <w:r>
        <w:rPr>
          <w:b w:val="0"/>
          <w:i w:val="0"/>
          <w:color w:val="1A1D21"/>
          <w:sz w:val="21"/>
        </w:rPr>
        <w:t>A study carried an override harness so an audit finding could be priced on the real chain rather than on a re-implementation, which is the right discipline [R-ENF-03]. It wrote the overridden run straight over the committed numbers file. Nothing was corrupt in the ordinary sense: it was a complete, correct run of the model, answering a different question. The four-field register was complete, the workbook reconciled every formula cell AGAINST THAT FILE, and the document builders rendered it faithfully. Worse, the beta RECORD still reported the registered value, because a record is written from the input's own metadata rather than from the value the model used — so the file asserted a beta the run had not used.</w:t>
      </w:r>
    </w:p>
    <w:p>
      <w:pPr>
        <w:spacing w:after="60"/>
        <w:ind w:left="283"/>
      </w:pPr>
      <w:r>
        <w:rPr>
          <w:b w:val="0"/>
          <w:i w:val="0"/>
          <w:color w:val="5B6570"/>
          <w:sz w:val="19"/>
        </w:rPr>
        <w:t>How we know.  The committed study_numbers.json held a fair value of 12.29999994 against a market price of 12.30 — the solved answer of the last bisection step, not the study. It was caught only because a figure printed for an unrelated purpose was one somebody recognised; no gate in the repository could see it, and there was no provenance to read, since an overridden run records no trace of having been overridden. Closed structurally rather than by resolve: an overridden run now writes BESIDE the committed file by default, so forgetting the flag cannot corrupt the study, and scripts/check_harness_outputs.py refuses both a committed file carrying an override block and a harness whose output name does not depend on the override being set.</w:t>
      </w:r>
    </w:p>
    <w:p>
      <w:pPr>
        <w:spacing w:after="160"/>
        <w:ind w:left="283"/>
      </w:pPr>
      <w:r>
        <w:rPr>
          <w:b w:val="0"/>
          <w:i w:val="0"/>
          <w:color w:val="5B6570"/>
          <w:sz w:val="19"/>
        </w:rPr>
        <w:t>What would overturn it.  A harness whose overridden output genuinely must occupy the committed path — none is known, and the safe default costs nothing. If one appears, the honest form is a provenance block the file carries about itself, which the gate already reads.</w:t>
      </w:r>
    </w:p>
    <w:p>
      <w:pPr>
        <w:keepNext/>
        <w:spacing w:before="240" w:after="60"/>
      </w:pPr>
      <w:r>
        <w:rPr>
          <w:b/>
          <w:color w:val="1A1D21"/>
          <w:sz w:val="22"/>
        </w:rPr>
        <w:t>L-294  A VALUATION ENDS BY DIVIDING BY A SHARE COUNT, AND NOTHING WAS CHECKING WHETHER THE NUMBER BEING DIVIDED IS WHAT SHAREHOLDERS ACTUALLY RECEIVE. Every gate examines how the equity value was BUILT; the last arithmetic step had none.</w:t>
      </w:r>
    </w:p>
    <w:p>
      <w:pPr>
        <w:keepNext/>
        <w:spacing w:after="100"/>
      </w:pPr>
      <w:r>
        <w:rPr>
          <w:b/>
          <w:color w:val="1D6FA3"/>
          <w:sz w:val="16"/>
        </w:rPr>
        <w:t>EVERY STUDY</w:t>
      </w:r>
      <w:r>
        <w:rPr>
          <w:color w:val="5B6570"/>
          <w:sz w:val="16"/>
        </w:rPr>
        <w:t xml:space="preserve">   applies to every study   ·   learned from a found while building, SWDY, 04-Sep-2026</w:t>
      </w:r>
    </w:p>
    <w:p>
      <w:pPr>
        <w:spacing w:after="100"/>
      </w:pPr>
      <w:r>
        <w:rPr>
          <w:b w:val="0"/>
          <w:i w:val="0"/>
          <w:color w:val="1A1D21"/>
          <w:sz w:val="21"/>
        </w:rPr>
        <w:t>Egyptian company law gives employees a share of distributable profits. It is an APPROPRIATION of profit rather than an operating cost, so a company discloses it BELOW profit attributable to owners, in the earnings-per-share note — which means it appears in no line of the income statement and NO COST DRIVER CAN EVER CAPTURE IT, however carefully the cost stack is built from unit economics. The mechanism is not Egyptian and not unusual: anywhere the EPS numerator differs from attributable profit there is a claim ahead of ordinary shareholders — a statutory profit share, a preference dividend, a participating instrument, a perpetual coupon, an ESOP allocation.</w:t>
      </w:r>
    </w:p>
    <w:p>
      <w:pPr>
        <w:spacing w:after="60"/>
        <w:ind w:left="283"/>
      </w:pPr>
      <w:r>
        <w:rPr>
          <w:b w:val="0"/>
          <w:i w:val="0"/>
          <w:color w:val="5B6570"/>
          <w:sz w:val="19"/>
        </w:rPr>
        <w:t>How we know.  The study registered attributable profit of EGP 17,330.245mn AND the company's own reported EPS of 7.13, both correctly sourced to the audited statements, four fields each. 17,330.245 / 2,140.778 shares = 8.095. The 12.0% between them was the employees' share, disclosed in the EPS note and running 11.6%, 12.0% and 13.0% of attributable profit across FY2024, FY2025 and H1-2026. The word 'employee' occurred nowhere in the study's committed numbers, and the valuation divided the full parent equity value by the full share count. Measured across the book, TWENTY-ONE of twenty-four studies register no reported EPS at all, so nothing could have reconciled it even in principle — which is why the gate counts that state as UNREADABLE rather than clean. Closed by scripts/check_eps_reconciliation.py, which holds one identity and requires any gap to be NAMED, never explained away.</w:t>
      </w:r>
    </w:p>
    <w:p>
      <w:pPr>
        <w:spacing w:after="160"/>
        <w:ind w:left="283"/>
      </w:pPr>
      <w:r>
        <w:rPr>
          <w:b w:val="0"/>
          <w:i w:val="0"/>
          <w:color w:val="5B6570"/>
          <w:sz w:val="19"/>
        </w:rPr>
        <w:t>What would overturn it.  A company whose reported EPS numerator legitimately differs from attributable profit for a reason that is NOT a claim on shareholders — a weighted-average share count in a year of issuance is the obvious case. That is why the gate asks for the difference to be named rather than to be zero, and why a named difference valued at zero with a reason passes.</w:t>
      </w:r>
    </w:p>
    <w:p>
      <w:pPr>
        <w:keepNext/>
        <w:spacing w:before="240" w:after="60"/>
      </w:pPr>
      <w:r>
        <w:rPr>
          <w:b/>
          <w:color w:val="1A1D21"/>
          <w:sz w:val="22"/>
        </w:rPr>
        <w:t>L-297  A MUTATION-LANDED CHECK THAT ASSERTS A KEY IS PRESENT CANNOT TELL "I PUT IT THERE" FROM "IT WAS ALREADY THERE", so it reports landed while injecting nothing — which is the exact state [R-ENF-04] exists to catch, inside the instrument built to catch it.</w:t>
      </w:r>
    </w:p>
    <w:p>
      <w:pPr>
        <w:keepNext/>
        <w:spacing w:after="100"/>
      </w:pPr>
      <w:r>
        <w:rPr>
          <w:b/>
          <w:color w:val="1D6FA3"/>
          <w:sz w:val="16"/>
        </w:rPr>
        <w:t>EVERY STUDY</w:t>
      </w:r>
      <w:r>
        <w:rPr>
          <w:color w:val="5B6570"/>
          <w:sz w:val="16"/>
        </w:rPr>
        <w:t xml:space="preserve">   applies to every study   ·   learned from a found while building, check_eps_reconciliation_negative_control.py, 04-Sep-2026</w:t>
      </w:r>
    </w:p>
    <w:p>
      <w:pPr>
        <w:spacing w:after="100"/>
      </w:pPr>
      <w:r>
        <w:rPr>
          <w:b w:val="0"/>
          <w:i w:val="0"/>
          <w:color w:val="1A1D21"/>
          <w:sz w:val="21"/>
        </w:rPr>
        <w:t>A negative control reproducing a defect in a LIVE study is only injecting a condition while that study still carries it. Correct the study — which is the whole point of finding the defect — and the fixture goes on setting a key that is now already there, its landed-check passes, and the case tests the corrected study instead of the defect. The safe version of the same shape is one whose absence is GUARANTEED BY THE GREEN BASELINE: asserting a key was added is sound where the baseline could not be green if the key were present, and unsound where it could. So a fixture reproducing a live condition asserts THE CONDITION — is the quantity outside tolerance, is the record absent — never the key it wrote.</w:t>
      </w:r>
    </w:p>
    <w:p>
      <w:pPr>
        <w:spacing w:after="60"/>
        <w:ind w:left="283"/>
      </w:pPr>
      <w:r>
        <w:rPr>
          <w:b w:val="0"/>
          <w:i w:val="0"/>
          <w:color w:val="5B6570"/>
          <w:sz w:val="19"/>
        </w:rPr>
        <w:t>How we know.  Case 1 injected SWDY's unexplained EPS gap by writing the reported EPS. The SAME PULL REQUEST corrected SWDY, so its committed file already carried both that EPS and the reconciliation record naming the gap; the fixture wrote a key that was present, reported landed, and the gate correctly stayed green on a study with nothing wrong with it. Case 2, which must be GREEN, passed for the same reason and therefore proved nothing at all — a case that cannot fail is the more dangerous half, because it never announces itself. Re-pointed at the condition rather than widened [R-COC-01]: all ten conditions now assert the state the gate reads.</w:t>
      </w:r>
    </w:p>
    <w:p>
      <w:pPr>
        <w:spacing w:after="160"/>
        <w:ind w:left="283"/>
      </w:pPr>
      <w:r>
        <w:rPr>
          <w:b w:val="0"/>
          <w:i w:val="0"/>
          <w:color w:val="5B6570"/>
          <w:sz w:val="19"/>
        </w:rPr>
        <w:t>What would overturn it.  A landed-check asserting a key's presence whose absence the green baseline does genuinely guarantee — those are sound and this lesson does not touch them.</w:t>
      </w:r>
    </w:p>
    <w:p>
      <w:pPr>
        <w:keepNext/>
        <w:spacing w:before="240" w:after="60"/>
      </w:pPr>
      <w:r>
        <w:rPr>
          <w:b/>
          <w:color w:val="1A1D21"/>
          <w:sz w:val="22"/>
        </w:rPr>
        <w:t>L-298  A SOURCING CLAIM IS A CLAIM ABOUT THE WORLD AND IT ROTS LIKE ANY OTHER, but nothing re-tests it, because it reads as a fact about the study rather than a fact about a server.</w:t>
      </w:r>
    </w:p>
    <w:p>
      <w:pPr>
        <w:keepNext/>
        <w:spacing w:after="100"/>
      </w:pPr>
      <w:r>
        <w:rPr>
          <w:b/>
          <w:color w:val="1D6FA3"/>
          <w:sz w:val="16"/>
        </w:rPr>
        <w:t>EVERY STUDY</w:t>
      </w:r>
      <w:r>
        <w:rPr>
          <w:color w:val="5B6570"/>
          <w:sz w:val="16"/>
        </w:rPr>
        <w:t xml:space="preserve">   applies to every study   ·   learned from a found while building, ELEC, 04-Sep-2026</w:t>
      </w:r>
    </w:p>
    <w:p>
      <w:pPr>
        <w:spacing w:after="100"/>
      </w:pPr>
      <w:r>
        <w:rPr>
          <w:b w:val="0"/>
          <w:i w:val="0"/>
          <w:color w:val="1A1D21"/>
          <w:sz w:val="21"/>
        </w:rPr>
        <w:t>"The proxy blocked the company website" is true on the day it is written and becomes a standing justification for every figure sourced around it. Nobody re-runs it, because it looks like part of the study's history rather than a live condition. TWO OPPOSITE FAILURES LOOK IDENTICAL IN THE RECORD and separate only when the probe is run again: in one the documents were on the company's own site the whole time and nobody looked; in the other the site lists an archive it does not serve, so no amount of trying would ever have worked. The reason decides what happens next — one says try again, the other says stop trying and ask — so getting it wrong wastes the effort in the wrong direction.</w:t>
      </w:r>
    </w:p>
    <w:p>
      <w:pPr>
        <w:spacing w:after="60"/>
        <w:ind w:left="283"/>
      </w:pPr>
      <w:r>
        <w:rPr>
          <w:b w:val="0"/>
          <w:i w:val="0"/>
          <w:color w:val="5B6570"/>
          <w:sz w:val="19"/>
        </w:rPr>
        <w:t>How we know.  ELEC is the one study the source-integrity gate reports in plain breach, on 11 dated historicals from data vendors and press, justified by a recorded proxy block. Re-run a month later: the site returns 200 on every page, publishes an index of some sixty audited statements one click from the homepage — and serves none of them, every upload after August 2020 returning 404 while a 2020 asset in the same tree returns 200, with the legacy host that held the older ones no longer resolving in DNS. The documents are genuinely unobtainable and the recorded reason was still wrong. The mirror case is SCEM, where the statements sat on the company's own website while the study used Global Cement and an aggregator's carry of S&amp;P Global.</w:t>
      </w:r>
    </w:p>
    <w:p>
      <w:pPr>
        <w:spacing w:after="160"/>
        <w:ind w:left="283"/>
      </w:pPr>
      <w:r>
        <w:rPr>
          <w:b w:val="0"/>
          <w:i w:val="0"/>
          <w:color w:val="5B6570"/>
          <w:sz w:val="19"/>
        </w:rPr>
        <w:t>What would overturn it.  A sourcing failure that is re-tested and comes back identical — which is the point: the lesson asks for the re-test, not for a particular answer.</w:t>
      </w:r>
    </w:p>
    <w:p>
      <w:pPr>
        <w:keepNext/>
        <w:spacing w:before="240" w:after="60"/>
      </w:pPr>
      <w:r>
        <w:rPr>
          <w:b/>
          <w:color w:val="1A1D21"/>
          <w:sz w:val="22"/>
        </w:rPr>
        <w:t>L-299  THE UNREADABLE BUCKET IS NOT NEUTRAL — IT IS WHERE THE WORST CASES GO. [R-ENF-04] says an absent answer is not a clean one; this is the sharper half, that absence is CORRELATED WITH SEVERITY, so a census reporting "11 readable, 11 not" is not reporting a random half.</w:t>
      </w:r>
    </w:p>
    <w:p>
      <w:pPr>
        <w:keepNext/>
        <w:spacing w:after="100"/>
      </w:pPr>
      <w:r>
        <w:rPr>
          <w:b/>
          <w:color w:val="1D6FA3"/>
          <w:sz w:val="16"/>
        </w:rPr>
        <w:t>EVERY STUDY</w:t>
      </w:r>
      <w:r>
        <w:rPr>
          <w:color w:val="5B6570"/>
          <w:sz w:val="16"/>
        </w:rPr>
        <w:t xml:space="preserve">   applies to every study   ·   learned from a found while building, terminal_growth_census.py / ELEC, 04-Sep-2026</w:t>
      </w:r>
    </w:p>
    <w:p>
      <w:pPr>
        <w:spacing w:after="100"/>
      </w:pPr>
      <w:r>
        <w:rPr>
          <w:b w:val="0"/>
          <w:i w:val="0"/>
          <w:color w:val="1A1D21"/>
          <w:sz w:val="21"/>
        </w:rPr>
        <w:t>A study broken enough to be unreadable by one instrument is usually broken in the ways that instrument measures, because the same missing structure causes both. So the readable population is a FAVOURABLE sample of the book and every figure measured across it understates the problem — which is the opposite of how an unreadable list is normally read, as a coverage nuisance to be closed later.</w:t>
      </w:r>
    </w:p>
    <w:p>
      <w:pPr>
        <w:spacing w:after="60"/>
        <w:ind w:left="283"/>
      </w:pPr>
      <w:r>
        <w:rPr>
          <w:b w:val="0"/>
          <w:i w:val="0"/>
          <w:color w:val="5B6570"/>
          <w:sz w:val="19"/>
        </w:rPr>
        <w:t>How we know.  The terminal-growth census re-expressed every study's terminal growth as its real rate and found two names assuming a real rate away from zero without stating it, PHAR at -1.87% and RIYADHCABLE at +1.96%. ELEC assumes THE SAME -1.87% on a terminal that also carries the retired g x IC construction, a terminal return on capital 583bp below its own cost of capital, and an invested-capital base resting on a typed 0.05-of-revenue constant — and the census could not see any of it, because ELEC's numbers file carries no meta block at all, so its market resolved to nothing and it landed in the unreadable bucket. THE WORST INSTANCE OF THE THING BEING MEASURED WAS INVISIBLE TO THE INSTRUMENT MEASURING IT, and the reason it was invisible is a symptom of the same neglect.</w:t>
      </w:r>
    </w:p>
    <w:p>
      <w:pPr>
        <w:spacing w:after="160"/>
        <w:ind w:left="283"/>
      </w:pPr>
      <w:r>
        <w:rPr>
          <w:b w:val="0"/>
          <w:i w:val="0"/>
          <w:color w:val="5B6570"/>
          <w:sz w:val="19"/>
        </w:rPr>
        <w:t>What would overturn it.  A census whose unreadable entries, once opened, turn out no worse than its readable ones — which would make the bucket a coverage problem rather than a sampling one.</w:t>
      </w:r>
    </w:p>
    <w:p>
      <w:pPr>
        <w:keepNext/>
        <w:spacing w:before="240" w:after="60"/>
      </w:pPr>
      <w:r>
        <w:rPr>
          <w:b/>
          <w:color w:val="1A1D21"/>
          <w:sz w:val="22"/>
        </w:rPr>
        <w:t>L-300  A BUILDER THAT OTHER FILES READ BY CELL ADDRESS MUST PUBLISH WHERE ITS ROWS LANDED. Only the builder knows; every other file carries a guess that was true once.</w:t>
      </w:r>
    </w:p>
    <w:p>
      <w:pPr>
        <w:keepNext/>
        <w:spacing w:after="100"/>
      </w:pPr>
      <w:r>
        <w:rPr>
          <w:b/>
          <w:color w:val="1D6FA3"/>
          <w:sz w:val="16"/>
        </w:rPr>
        <w:t>EVERY STUDY</w:t>
      </w:r>
      <w:r>
        <w:rPr>
          <w:color w:val="5B6570"/>
          <w:sz w:val="16"/>
        </w:rPr>
        <w:t xml:space="preserve">   applies to every study   ·   learned from a found while building, AIRARABIA, 04-Sep-2026</w:t>
      </w:r>
    </w:p>
    <w:p>
      <w:pPr>
        <w:spacing w:after="100"/>
      </w:pPr>
      <w:r>
        <w:rPr>
          <w:b w:val="0"/>
          <w:i w:val="0"/>
          <w:color w:val="1A1D21"/>
          <w:sz w:val="21"/>
        </w:rPr>
        <w:t>Insert a row into a workbook and every check naming a cell below it goes on reading confidently from the wrong one. Nothing errors — the cells exist and hold numbers — so the failure arrives as a CONFIDENT WRONG ANSWER rather than a crash, and it arrives dressed as a finding about the model. The fix is not care: it is that the builder writes its row map beside the workbook and the checks resolve through it, so the map has one author and moving a row moves everything that reads it.</w:t>
      </w:r>
    </w:p>
    <w:p>
      <w:pPr>
        <w:spacing w:after="60"/>
        <w:ind w:left="283"/>
      </w:pPr>
      <w:r>
        <w:rPr>
          <w:b w:val="0"/>
          <w:i w:val="0"/>
          <w:color w:val="5B6570"/>
          <w:sz w:val="19"/>
        </w:rPr>
        <w:t>How we know.  Rebuilding a terminal block on the sanctioned construction inserted five rows. Five other sheets referenced the discounting sheet by address, and so did both study-local checks: the recalculation gate reported 25 formula cells disagreeing with the model, every one of them the CHECK looking one row too high, while the workbook itself was correct and had asserted all 663 of its own formulas against recorded expectations. It is [L-067] for the third time in one session — a check that names a cell by address moves with the re-issue — and the first two fixes were both re-pointings of the individual reference.</w:t>
      </w:r>
    </w:p>
    <w:p>
      <w:pPr>
        <w:spacing w:after="160"/>
        <w:ind w:left="283"/>
      </w:pPr>
      <w:r>
        <w:rPr>
          <w:b w:val="0"/>
          <w:i w:val="0"/>
          <w:color w:val="5B6570"/>
          <w:sz w:val="19"/>
        </w:rPr>
        <w:t>What would overturn it.  A workbook nothing else reads by address, where the map is a cost with no benefit. The moment a second file names a cell, it applies.</w:t>
      </w:r>
    </w:p>
    <w:p>
      <w:pPr>
        <w:keepNext/>
        <w:spacing w:before="240" w:after="60"/>
      </w:pPr>
      <w:r>
        <w:rPr>
          <w:b/>
          <w:color w:val="1A1D21"/>
          <w:sz w:val="22"/>
        </w:rPr>
        <w:t>L-301  A CHECK THAT READS A FIELD NAME CAN ACCUSE AS EASILY AS IT CAN MISS, AND A FALSE ACCUSATION IS THE MORE EXPENSIVE ERROR, because the author fixes something that was not broken.</w:t>
      </w:r>
    </w:p>
    <w:p>
      <w:pPr>
        <w:keepNext/>
        <w:spacing w:after="100"/>
      </w:pPr>
      <w:r>
        <w:rPr>
          <w:b/>
          <w:color w:val="1D6FA3"/>
          <w:sz w:val="16"/>
        </w:rPr>
        <w:t>EVERY STUDY</w:t>
      </w:r>
      <w:r>
        <w:rPr>
          <w:color w:val="5B6570"/>
          <w:sz w:val="16"/>
        </w:rPr>
        <w:t xml:space="preserve">   applies to every study   ·   learned from a found while building, terminal_growth_census.py and AIRARABIA, 04-Sep-2026</w:t>
      </w:r>
    </w:p>
    <w:p>
      <w:pPr>
        <w:spacing w:after="100"/>
      </w:pPr>
      <w:r>
        <w:rPr>
          <w:b w:val="0"/>
          <w:i w:val="0"/>
          <w:color w:val="1A1D21"/>
          <w:sz w:val="21"/>
        </w:rPr>
        <w:t>[R-MACRO-01 AMENDED] records this from one side: a check reading what a process DECLARES is not checking what it DOES, so work hides where the check does not reach. The other side is that the same check can fire on a study doing exactly the right thing and SAYING SO — and the natural remedy, deleting the honest sentence, makes the record worse while turning the check green. Where a check reads prose, its MESSAGE must distinguish the two failures it can produce; where it reads a key, the key must be named for what it holds.</w:t>
      </w:r>
    </w:p>
    <w:p>
      <w:pPr>
        <w:spacing w:after="60"/>
        <w:ind w:left="283"/>
      </w:pPr>
      <w:r>
        <w:rPr>
          <w:b w:val="0"/>
          <w:i w:val="0"/>
          <w:color w:val="5B6570"/>
          <w:sz w:val="19"/>
        </w:rPr>
        <w:t>How we know.  Three instances in one afternoon. A terminal-growth census asked only whether a REAL-GROWTH INPUT KEY existed and printed 'not stated' for every study without one — false of a study whose own justification said 'about 0.5pp real' in as many words; re-pointed to three states, because a SILENT study owes a disclosure and a PROSE-ONLY one owes the arithmetic moved into its register. A lens-design gate matched macro dials against a driver field that named them only to say they were HELD; a regex cutting the text at a holding word was tried and BACKED OUT (the dial usually precedes the verb), and what shipped instead was a sharper message naming the field the sentence belongs in. And an artefact-currency gate refused a row map because a field called 'central' held the integer 8 — correct on the name it was given, and a naming defect before it was a gate problem.</w:t>
      </w:r>
    </w:p>
    <w:p>
      <w:pPr>
        <w:spacing w:after="160"/>
        <w:ind w:left="283"/>
      </w:pPr>
      <w:r>
        <w:rPr>
          <w:b w:val="0"/>
          <w:i w:val="0"/>
          <w:color w:val="5B6570"/>
          <w:sz w:val="19"/>
        </w:rPr>
        <w:t>What would overturn it.  A check whose false positives are as cheap to resolve as its true positives — where firing on correct work costs only a glance, the message matters less.</w:t>
      </w:r>
    </w:p>
    <w:p>
      <w:pPr>
        <w:keepNext/>
        <w:spacing w:before="240" w:after="60"/>
      </w:pPr>
      <w:r>
        <w:rPr>
          <w:b/>
          <w:color w:val="1A1D21"/>
          <w:sz w:val="22"/>
        </w:rPr>
        <w:t>L-303  CONFORMING A STUDY TO A RULE MADE IT INVISIBLE TO THE INSTRUMENT THAT MEASURES THAT RULE, because the instrument read the shape the DEFECT takes and the correction changes the shape.</w:t>
      </w:r>
    </w:p>
    <w:p>
      <w:pPr>
        <w:keepNext/>
        <w:spacing w:after="100"/>
      </w:pPr>
      <w:r>
        <w:rPr>
          <w:b/>
          <w:color w:val="1D6FA3"/>
          <w:sz w:val="16"/>
        </w:rPr>
        <w:t>EVERY STUDY</w:t>
      </w:r>
      <w:r>
        <w:rPr>
          <w:color w:val="5B6570"/>
          <w:sz w:val="16"/>
        </w:rPr>
        <w:t xml:space="preserve">   applies to every study   ·   learned from a found while building, terminal_growth_census.py, 04-Sep-2026</w:t>
      </w:r>
    </w:p>
    <w:p>
      <w:pPr>
        <w:spacing w:after="100"/>
      </w:pPr>
      <w:r>
        <w:rPr>
          <w:b w:val="0"/>
          <w:i w:val="0"/>
          <w:color w:val="1A1D21"/>
          <w:sz w:val="21"/>
        </w:rPr>
        <w:t>A census looks for a quantity where studies keep it, and studies keep it there BECAUSE THEY HAVE NOT BEEN CORRECTED YET. Fix one and the quantity moves — into a derived block, into a record, under a frame — and the census reports the conforming study as UNREADABLE. The direction of the error is the dangerous part: the instrument's readable population drifts toward the names still carrying the defect, so the measured rate looks WORSE than the book while the unreadable bucket quietly fills with the successes. It is [L-299] inverted — there the bucket collected the worst cases, here it collects the best — and both say the same thing, that an unreadable bucket is never a random sample.</w:t>
      </w:r>
    </w:p>
    <w:p>
      <w:pPr>
        <w:spacing w:after="60"/>
        <w:ind w:left="283"/>
      </w:pPr>
      <w:r>
        <w:rPr>
          <w:b w:val="0"/>
          <w:i w:val="0"/>
          <w:color w:val="5B6570"/>
          <w:sz w:val="19"/>
        </w:rPr>
        <w:t>How we know.  The census read a study's terminal growth from `dcf.g` or from a `g_term` input. A study that does the RIGHT thing under the house macro path stores a REAL rate and DERIVES the nominal, so it carries no `g_term` at all — and the first study corrected that way promptly vanished from the census that had found the defect. Re-pointed to read four places in order, including a two-sided study's frames, the readable population went from 10 of 24 to 15, and NINE of those turned out to be already conforming at exactly zero real growth. THE BOOK WAS IN BETTER SHAPE THAN THE INSTRUMENT SAID, which is the less common direction and no more comfortable. A second re-pointing in the same pass: a market written as 'AE (Dubai Financial Market)' resolved ambiguously because 'IN' is a substring of 'FINANCIAL' — refusing ambiguity was right and two-letter codes matching inside words is not ambiguity, it is a bad matcher.</w:t>
      </w:r>
    </w:p>
    <w:p>
      <w:pPr>
        <w:spacing w:after="160"/>
        <w:ind w:left="283"/>
      </w:pPr>
      <w:r>
        <w:rPr>
          <w:b w:val="0"/>
          <w:i w:val="0"/>
          <w:color w:val="5B6570"/>
          <w:sz w:val="19"/>
        </w:rPr>
        <w:t>What would overturn it.  A census whose readable population does not change when a study is corrected — which is what a measurement keyed on a quantity rather than on its storage looks like, and is what this one now aims at.</w:t>
      </w:r>
    </w:p>
    <w:p>
      <w:pPr>
        <w:keepNext/>
        <w:spacing w:before="240" w:after="60"/>
      </w:pPr>
      <w:r>
        <w:rPr>
          <w:b/>
          <w:color w:val="1A1D21"/>
          <w:sz w:val="22"/>
        </w:rPr>
        <w:t>L-304  Where no single disclosed figure applies, take the most conservative disclosed one and publish the range — never invent a weighted figure and never leave the correction unmade</w:t>
      </w:r>
    </w:p>
    <w:p>
      <w:pPr>
        <w:keepNext/>
        <w:spacing w:after="100"/>
      </w:pPr>
      <w:r>
        <w:rPr>
          <w:b/>
          <w:color w:val="1D6FA3"/>
          <w:sz w:val="16"/>
        </w:rPr>
        <w:t>EVERY STUDY</w:t>
      </w:r>
      <w:r>
        <w:rPr>
          <w:color w:val="5B6570"/>
          <w:sz w:val="16"/>
        </w:rPr>
        <w:t xml:space="preserve">   applies to every study   ·   learned from a found while building, MODON terminal rebuild, 4 September 2026</w:t>
      </w:r>
    </w:p>
    <w:p>
      <w:pPr>
        <w:spacing w:after="100"/>
      </w:pPr>
      <w:r>
        <w:rPr>
          <w:b w:val="0"/>
          <w:i w:val="0"/>
          <w:color w:val="1A1D21"/>
          <w:sz w:val="21"/>
        </w:rPr>
        <w:t>Modon's terminal needed a disclosed asset life and the company discloses EIGHT, from two years to fifty, in a note whose own columns combine land with buildings (73% of gross cost, land not depreciated) and plant at forty years with machinery at three to four. No weighted life can be derived from it, and the charge-implied route is closed by AED 832mn of assets acquired through business combinations in the year. An earlier pass recorded the correction as BLOCKED on that basis and left the name on the ratchet, which was honest and was not the only honest option. The route taken instead has three parts and each is necessary: take the disclosed extreme that is most conservative for the calculation in hand (here the LONGEST life, because on this basis it charges the MOST maintenance and gives the LOWEST terminal); publish the WHOLE disclosed range beside it; and state what the range does to the decision. Every life from two to fifty years put the terminal between 15.6% and 23.9% above the one it replaced and above the no-growth marker, so the DIRECTION of the correction was certain across the entire disclosure and only its size was not.</w:t>
      </w:r>
    </w:p>
    <w:p>
      <w:pPr>
        <w:spacing w:after="60"/>
        <w:ind w:left="283"/>
      </w:pPr>
      <w:r>
        <w:rPr>
          <w:b w:val="0"/>
          <w:i w:val="0"/>
          <w:color w:val="5B6570"/>
          <w:sz w:val="19"/>
        </w:rPr>
        <w:t>How we know.  FY2025 property, plant and equipment accounting policy: plant 40 years, buildings 2 to 50, machinery and equipment 3 to 4, vehicles 3 to 5, office and computer equipment 2 to 5, furniture and fixtures 2 to 5, leasehold improvements the lower of the lease term or 10, other assets 5. Terminal value at each life: 2y 77,743 · 5y 77,487 · 20y 76,085 · 50y 72,573, against a published 62,758 and a no-growth marker of 69,916 — nine points measured, every one above both.</w:t>
      </w:r>
    </w:p>
    <w:p>
      <w:pPr>
        <w:spacing w:after="160"/>
        <w:ind w:left="283"/>
      </w:pPr>
      <w:r>
        <w:rPr>
          <w:b w:val="0"/>
          <w:i w:val="0"/>
          <w:color w:val="5B6570"/>
          <w:sz w:val="19"/>
        </w:rPr>
        <w:t>What would overturn it.  A case where the disclosed range STRADDLES the decision — the correction points one way at one end of the disclosure and the other way at the other. There this route gives no answer at all and the honest move is to stop and say so, exactly as the blocked pass did.</w:t>
      </w:r>
    </w:p>
    <w:p>
      <w:pPr>
        <w:keepNext/>
        <w:spacing w:before="240" w:after="60"/>
      </w:pPr>
      <w:r>
        <w:rPr>
          <w:b/>
          <w:color w:val="1A1D21"/>
          <w:sz w:val="22"/>
        </w:rPr>
        <w:t>L-305  A model in which LESS growth is worth MORE is charging for growth at a price nobody set</w:t>
      </w:r>
    </w:p>
    <w:p>
      <w:pPr>
        <w:keepNext/>
        <w:spacing w:after="100"/>
      </w:pPr>
      <w:r>
        <w:rPr>
          <w:b/>
          <w:color w:val="1D6FA3"/>
          <w:sz w:val="16"/>
        </w:rPr>
        <w:t>EVERY STUDY</w:t>
      </w:r>
      <w:r>
        <w:rPr>
          <w:color w:val="5B6570"/>
          <w:sz w:val="16"/>
        </w:rPr>
        <w:t xml:space="preserve">   applies to every study   ·   learned from a found while building, MODON terminal rebuild, 4 September 2026</w:t>
      </w:r>
    </w:p>
    <w:p>
      <w:pPr>
        <w:spacing w:after="100"/>
      </w:pPr>
      <w:r>
        <w:rPr>
          <w:b w:val="0"/>
          <w:i w:val="0"/>
          <w:color w:val="1A1D21"/>
          <w:sz w:val="21"/>
        </w:rPr>
        <w:t>Storing Modon's terminal growth as a real rate on the house path cut it from a typed 2.5% to a derived 2.0% — and RAISED the value by 1.6%, which no reader would predict and which is the sharpest evidence available that the construction underneath was wrong rather than merely cautious. The reason is arithmetic: the retired reinvestment identity charges growth at g times invested capital, and where the terminal return sits below the terminal cost of capital (8.5% against 11.92% here) every unit of growth is bought at a destroying spread. A negative growth gradient CAN be legitimate — a company contractually committed to reinvesting below its cost of capital really is worth less for growing — so the sign alone is not the finding. The finding is that when the gradient is negative, the first question is whether the growth CHARGE is a forecast anybody made or a by-product of the formula, because g times invested capital is nobody's estimate of what growth costs.</w:t>
      </w:r>
    </w:p>
    <w:p>
      <w:pPr>
        <w:spacing w:after="60"/>
        <w:ind w:left="283"/>
      </w:pPr>
      <w:r>
        <w:rPr>
          <w:b w:val="0"/>
          <w:i w:val="0"/>
          <w:color w:val="5B6570"/>
          <w:sz w:val="19"/>
        </w:rPr>
        <w:t>How we know.  Lever 1 (growth stored as real): 3.5423 to 3.5983, +1.6%, with the retired terminal construction unchanged. Lever 2 (terminal through the sanctioned module): 3.5983 to 3.9119, +8.7%. After the rebuild the sensitivity gradient turns the right way up — half a point of extra terminal growth is worth +0.15 a share instead of subtracting value — and the delivered figure caption asserting the opposite was withdrawn in the same pass.</w:t>
      </w:r>
    </w:p>
    <w:p>
      <w:pPr>
        <w:spacing w:after="160"/>
        <w:ind w:left="283"/>
      </w:pPr>
      <w:r>
        <w:rPr>
          <w:b w:val="0"/>
          <w:i w:val="0"/>
          <w:color w:val="5B6570"/>
          <w:sz w:val="19"/>
        </w:rPr>
        <w:t>What would overturn it.  A terminal whose negative growth gradient survives being rebuilt on a maintenance charge taken from disclosure — i.e. the company genuinely destroys value by growing, on a charge somebody actually forecast rather than one the identity manufactured.</w:t>
      </w:r>
    </w:p>
    <w:p>
      <w:pPr>
        <w:keepNext/>
        <w:spacing w:before="240" w:after="60"/>
      </w:pPr>
      <w:r>
        <w:rPr>
          <w:b/>
          <w:color w:val="1A1D21"/>
          <w:sz w:val="22"/>
        </w:rPr>
        <w:t>L-306  A sensitivity grid with typed rungs drifts off its own centre the moment the base moves, and the caption keeps calling the middle column the base</w:t>
      </w:r>
    </w:p>
    <w:p>
      <w:pPr>
        <w:keepNext/>
        <w:spacing w:after="100"/>
      </w:pPr>
      <w:r>
        <w:rPr>
          <w:b/>
          <w:color w:val="1D6FA3"/>
          <w:sz w:val="16"/>
        </w:rPr>
        <w:t>EVERY STUDY</w:t>
      </w:r>
      <w:r>
        <w:rPr>
          <w:color w:val="5B6570"/>
          <w:sz w:val="16"/>
        </w:rPr>
        <w:t xml:space="preserve">   applies to every study   ·   learned from a found while building, MODON terminal rebuild, 4 September 2026</w:t>
      </w:r>
    </w:p>
    <w:p>
      <w:pPr>
        <w:spacing w:after="100"/>
      </w:pPr>
      <w:r>
        <w:rPr>
          <w:b w:val="0"/>
          <w:i w:val="0"/>
          <w:color w:val="1A1D21"/>
          <w:sz w:val="21"/>
        </w:rPr>
        <w:t>Modon's terminal-growth sensitivity was a typed ladder of five rates centred on 2.5%. The rebuild moved the base to 2.0%, the assertion that the grid reproduces the base at its unshifted point still passed — because that assertion re-runs the model at the BASE parameters rather than reading the middle cell — and the grid's centre column silently became a different scenario from the answer, under a caption calling it the base. Nothing in the study was wrong except that one number moved and another did not. Build a grid's rungs FROM the base it is centred on, so the two cannot separate; and note that the assertion which looked like it covered this did not, because it tested the engine rather than the table.</w:t>
      </w:r>
    </w:p>
    <w:p>
      <w:pPr>
        <w:spacing w:after="60"/>
        <w:ind w:left="283"/>
      </w:pPr>
      <w:r>
        <w:rPr>
          <w:b w:val="0"/>
          <w:i w:val="0"/>
          <w:color w:val="5B6570"/>
          <w:sz w:val="19"/>
        </w:rPr>
        <w:t>How we know.  g_grid was [1.5, 2.0, 2.5, 3.0, 3.5]% against a base that had become 2.0%; the base sat in column two while Figure 2's caption described column three. Rebuilt as base plus or minus one and two half-points, the centre cell is 3.91 and equals the published central exactly.</w:t>
      </w:r>
    </w:p>
    <w:p>
      <w:pPr>
        <w:spacing w:after="160"/>
        <w:ind w:left="283"/>
      </w:pPr>
      <w:r>
        <w:rPr>
          <w:b w:val="0"/>
          <w:i w:val="0"/>
          <w:color w:val="5B6570"/>
          <w:sz w:val="19"/>
        </w:rPr>
        <w:t>What would overturn it.  A grid deliberately anchored on external reference points — a peer set's rates, a regulator's bands — where the centre is not meant to be the base and the caption says which it is.</w:t>
      </w:r>
    </w:p>
    <w:p>
      <w:pPr>
        <w:keepNext/>
        <w:spacing w:before="240" w:after="60"/>
      </w:pPr>
      <w:r>
        <w:rPr>
          <w:b/>
          <w:color w:val="1A1D21"/>
          <w:sz w:val="22"/>
        </w:rPr>
        <w:t>L-307  A one-at-a-time dead-input sweep cannot see a jointly live pair, and declaring the pair dead-by-design is an exemption on the wrong object</w:t>
      </w:r>
    </w:p>
    <w:p>
      <w:pPr>
        <w:keepNext/>
        <w:spacing w:after="100"/>
      </w:pPr>
      <w:r>
        <w:rPr>
          <w:b/>
          <w:color w:val="1D6FA3"/>
          <w:sz w:val="16"/>
        </w:rPr>
        <w:t>EVERY STUDY</w:t>
      </w:r>
      <w:r>
        <w:rPr>
          <w:color w:val="5B6570"/>
          <w:sz w:val="16"/>
        </w:rPr>
        <w:t xml:space="preserve">   applies to every study   ·   learned from a found while building, MODON terminal rebuild, 4 September 2026</w:t>
      </w:r>
    </w:p>
    <w:p>
      <w:pPr>
        <w:spacing w:after="100"/>
      </w:pPr>
      <w:r>
        <w:rPr>
          <w:b w:val="0"/>
          <w:i w:val="0"/>
          <w:color w:val="1A1D21"/>
          <w:sz w:val="21"/>
        </w:rPr>
        <w:t>The capital a unit of real growth consumes is in Modon's live formula chain and moved nothing when bumped, because it multiplies a stated real growth of zero. A sweep that bumps one driver at a time reported it dead — which is true of the base point and false of the model. Declaring it dead-by-design would have been an exemption written about the wrong thing, the shape that hides work where a check cannot reach it. It is MEASURED instead: bumped alongside a non-zero real growth, where it must bite, and it does. The general form is that a driver inert at the base is not a dead driver, and the cheap way to tell them apart is a joint probe rather than a note.</w:t>
      </w:r>
    </w:p>
    <w:p>
      <w:pPr>
        <w:spacing w:after="60"/>
        <w:ind w:left="283"/>
      </w:pPr>
      <w:r>
        <w:rPr>
          <w:b w:val="0"/>
          <w:i w:val="0"/>
          <w:color w:val="5B6570"/>
          <w:sz w:val="19"/>
        </w:rPr>
        <w:t>How we know.  Joint probe: at a real growth of +0.5pp, doubling the capital- per-unit-of-growth driver moves the terminal -0.89% (76,634 to 75,953). Bumped alone at the base it moves nothing, because the stated real growth is zero.</w:t>
      </w:r>
    </w:p>
    <w:p>
      <w:pPr>
        <w:spacing w:after="160"/>
        <w:ind w:left="283"/>
      </w:pPr>
      <w:r>
        <w:rPr>
          <w:b w:val="0"/>
          <w:i w:val="0"/>
          <w:color w:val="5B6570"/>
          <w:sz w:val="19"/>
        </w:rPr>
        <w:t>What would overturn it.  A jointly live pair for which no joint probe can be constructed — where the second driver cannot be given a non- zero value inside any state the model admits. There the honest record is the declaration, with that impossibility stated.</w:t>
      </w:r>
    </w:p>
    <w:p>
      <w:pPr>
        <w:keepNext/>
        <w:spacing w:before="240" w:after="60"/>
      </w:pPr>
      <w:r>
        <w:rPr>
          <w:b/>
          <w:color w:val="1A1D21"/>
          <w:sz w:val="22"/>
        </w:rPr>
        <w:t>L-308  A hyphen between two percentages is a range separator, and a figure mis-signed by a tokeniser will find a coincidental match and hold it for weeks</w:t>
      </w:r>
    </w:p>
    <w:p>
      <w:pPr>
        <w:keepNext/>
        <w:spacing w:after="100"/>
      </w:pPr>
      <w:r>
        <w:rPr>
          <w:b/>
          <w:color w:val="1D6FA3"/>
          <w:sz w:val="16"/>
        </w:rPr>
        <w:t>EVERY STUDY</w:t>
      </w:r>
      <w:r>
        <w:rPr>
          <w:color w:val="5B6570"/>
          <w:sz w:val="16"/>
        </w:rPr>
        <w:t xml:space="preserve">   applies to every study   ·   learned from a found while building, MODON terminal rebuild, 4 September 2026</w:t>
      </w:r>
    </w:p>
    <w:p>
      <w:pPr>
        <w:spacing w:after="100"/>
      </w:pPr>
      <w:r>
        <w:rPr>
          <w:b w:val="0"/>
          <w:i w:val="0"/>
          <w:color w:val="1A1D21"/>
          <w:sz w:val="21"/>
        </w:rPr>
        <w:t>The shared prose-figure instrument read the disclosed tax range '9%-23.5%' as nine per cent and MINUS 23.5 per cent, then hunted that negative against several thousand committed numbers until it landed on one — and it did, so the study read clean. It went red the day the figure it had coincidentally matched stopped existing, which is a month after the defect entered and in a pass that had nothing to do with tax. The instrument was fixed rather than the study: a sign is refused where it sits immediately after a percent sign. The general lesson is the one this house keeps relearning from the other direction — with a large pool of committed numbers, a spurious match is not unlikely, it is expected, so a tokeniser that can produce a figure the document does not contain will eventually certify one.</w:t>
      </w:r>
    </w:p>
    <w:p>
      <w:pPr>
        <w:spacing w:after="60"/>
        <w:ind w:left="283"/>
      </w:pPr>
      <w:r>
        <w:rPr>
          <w:b w:val="0"/>
          <w:i w:val="0"/>
          <w:color w:val="5B6570"/>
          <w:sz w:val="19"/>
        </w:rPr>
        <w:t>How we know.  engine/prose_figures.py NUM regex, three lookbehinds added. Book-wide advisory unchanged at 8,868 figures and 343 unmatched, so no other study was relying on a mis-signed range; MODON goes from one unmatched to zero across 369 figures, and the count is unchanged because the range now tokenises as two positive figures rather than one positive and one negative.</w:t>
      </w:r>
    </w:p>
    <w:p>
      <w:pPr>
        <w:spacing w:after="160"/>
        <w:ind w:left="283"/>
      </w:pPr>
      <w:r>
        <w:rPr>
          <w:b w:val="0"/>
          <w:i w:val="0"/>
          <w:color w:val="5B6570"/>
          <w:sz w:val="19"/>
        </w:rPr>
        <w:t>What would overturn it.  A house document convention in which a leading hyphen immediately after a percent sign genuinely denotes a negative figure, which would make the lookbehind drop a real number.</w:t>
      </w:r>
    </w:p>
    <w:p>
      <w:pPr>
        <w:keepNext/>
        <w:spacing w:before="240" w:after="60"/>
      </w:pPr>
      <w:r>
        <w:rPr>
          <w:b/>
          <w:color w:val="1A1D21"/>
          <w:sz w:val="22"/>
        </w:rPr>
        <w:t>L-309  A depreciation note's own two columns give a weighted asset life by identity, and an identity is not an assumption</w:t>
      </w:r>
    </w:p>
    <w:p>
      <w:pPr>
        <w:keepNext/>
        <w:spacing w:after="100"/>
      </w:pPr>
      <w:r>
        <w:rPr>
          <w:b/>
          <w:color w:val="1D6FA3"/>
          <w:sz w:val="16"/>
        </w:rPr>
        <w:t>EVERY STUDY</w:t>
      </w:r>
      <w:r>
        <w:rPr>
          <w:color w:val="5B6570"/>
          <w:sz w:val="16"/>
        </w:rPr>
        <w:t xml:space="preserve">   applies to every study   ·   learned from a found while building, SAVOLA terminal rebuild and re-strike, 4 September 2026</w:t>
      </w:r>
    </w:p>
    <w:p>
      <w:pPr>
        <w:spacing w:after="100"/>
      </w:pPr>
      <w:r>
        <w:rPr>
          <w:b w:val="0"/>
          <w:i w:val="0"/>
          <w:color w:val="1A1D21"/>
          <w:sz w:val="21"/>
        </w:rPr>
        <w:t>L-304 said that where no single disclosed figure applies, take the most conservative disclosed one and publish the range. SAVOLA is the case its own falsifier named: the policy note gives five class RANGES (buildings 5 to 50, plant 3 to 40, furniture 1 to 10) and the terminal at a 50-year reading falls 40% while at a 5-year reading it rises 8%, so the range STRADDLES the decision and the conservative-extreme route gives no answer at all. What resolves it is a route that name did not have: note 6 discloses gross cost AND the year's depreciation charge BY CLASS, and gross cost over charge IS the weighted life, by identity. It reads 18.03 years, and the prior year's own columns give 17.05 on the same identity. The same protocol already permits capex to be DERIVED by the identity capex = change in property, plant and equipment plus depreciation, and LABELLED as derived; this is that permission applied to a life. LOOK FOR THE IDENTITY BEFORE ACCEPTING THAT A FIGURE IS NOT DISCLOSED — a note that gives ranges may still give the answer in another column.</w:t>
      </w:r>
    </w:p>
    <w:p>
      <w:pPr>
        <w:spacing w:after="60"/>
        <w:ind w:left="283"/>
      </w:pPr>
      <w:r>
        <w:rPr>
          <w:b w:val="0"/>
          <w:i w:val="0"/>
          <w:color w:val="5B6570"/>
          <w:sz w:val="19"/>
        </w:rPr>
        <w:t>How we know.  FY2025 note 6: depreciable gross cost 10,980,554 (land and construction in progress excluded, neither depreciated) over depreciation for the year 608,933 = 18.03 years; FY2024's own columns give 10,413,988 over 610,659 = 17.05. Terminal value across the disclosed range spans 8,916 at 50 years to 15,991 at 5, against a published 14,811 — the direction reverses inside the disclosure, which is why the extreme-value route fails here.</w:t>
      </w:r>
    </w:p>
    <w:p>
      <w:pPr>
        <w:spacing w:after="160"/>
        <w:ind w:left="283"/>
      </w:pPr>
      <w:r>
        <w:rPr>
          <w:b w:val="0"/>
          <w:i w:val="0"/>
          <w:color w:val="5B6570"/>
          <w:sz w:val="19"/>
        </w:rPr>
        <w:t>What would overturn it.  A charge contaminated within the year — assets acquired through business combinations, a large mid-year disposal, or an impairment inside the accumulated column — which breaks the identity. MODON's own note is the worked case: AED 832mn of business-combination additions closed this route there, which is why that name took the conservative-extreme route instead.</w:t>
      </w:r>
    </w:p>
    <w:p>
      <w:pPr>
        <w:keepNext/>
        <w:spacing w:before="240" w:after="60"/>
      </w:pPr>
      <w:r>
        <w:rPr>
          <w:b/>
          <w:color w:val="1A1D21"/>
          <w:sz w:val="22"/>
        </w:rPr>
        <w:t>L-310  Two corrections that point opposite ways can leave the answer where they found it, and the rebuild is still worth doing</w:t>
      </w:r>
    </w:p>
    <w:p>
      <w:pPr>
        <w:keepNext/>
        <w:spacing w:after="100"/>
      </w:pPr>
      <w:r>
        <w:rPr>
          <w:b/>
          <w:color w:val="1D6FA3"/>
          <w:sz w:val="16"/>
        </w:rPr>
        <w:t>EVERY STUDY</w:t>
      </w:r>
      <w:r>
        <w:rPr>
          <w:color w:val="5B6570"/>
          <w:sz w:val="16"/>
        </w:rPr>
        <w:t xml:space="preserve">   applies to every study   ·   learned from a found while building, SAVOLA terminal rebuild and re-strike, 4 September 2026</w:t>
      </w:r>
    </w:p>
    <w:p>
      <w:pPr>
        <w:spacing w:after="100"/>
      </w:pPr>
      <w:r>
        <w:rPr>
          <w:b w:val="0"/>
          <w:i w:val="0"/>
          <w:color w:val="1A1D21"/>
          <w:sz w:val="21"/>
        </w:rPr>
        <w:t>SAVOLA's terminal construction changed completely — the reinvestment identity out, capital maintenance at replacement cost in — and the terminal value moved 0.9%. Storing growth on the house inflation path RAISED the rate and the value; charging maintenance at what replacement costs LOWERED it by slightly more. Neither could have been read off the other, and the near-cancellation is not evidence that either lever was unnecessary: the retired construction happened to land near the right answer for the wrong reasons on this name, which is a fact about the name and not about the correction. A REBUILD THAT ENDS WHERE IT STARTED IS EVIDENCE, NOT A WASTED PASS. The corollary for the register that tracks these: a ledger recording the cumulative move alone would say nothing happened here, which is why it records each lever's own before and after.</w:t>
      </w:r>
    </w:p>
    <w:p>
      <w:pPr>
        <w:spacing w:after="60"/>
        <w:ind w:left="283"/>
      </w:pPr>
      <w:r>
        <w:rPr>
          <w:b w:val="0"/>
          <w:i w:val="0"/>
          <w:color w:val="5B6570"/>
          <w:sz w:val="19"/>
        </w:rPr>
        <w:t>How we know.  growth stored 27.2426 to 27.4379 (+0.7%); terminal rebuilt 27.4379 to 27.2811 (-0.6%); re-struck on the latest price 27.2811 to 27.1153 (-0.6%); cumulative -0.5% on a terminal carrying 79.2% of enterprise value.</w:t>
      </w:r>
    </w:p>
    <w:p>
      <w:pPr>
        <w:spacing w:after="160"/>
        <w:ind w:left="283"/>
      </w:pPr>
      <w:r>
        <w:rPr>
          <w:b w:val="0"/>
          <w:i w:val="0"/>
          <w:color w:val="5B6570"/>
          <w:sz w:val="19"/>
        </w:rPr>
        <w:t>What would overturn it.  A case where two levers cancel and the CONSTRUCTION also turns out to be indifferent — i.e. the same near-zero move recurs across many names, which would say the terminal rebuild is not doing work rather than that it happened to net out here.</w:t>
      </w:r>
    </w:p>
    <w:p>
      <w:pPr>
        <w:keepNext/>
        <w:spacing w:before="240" w:after="60"/>
      </w:pPr>
      <w:r>
        <w:rPr>
          <w:b/>
          <w:color w:val="1A1D21"/>
          <w:sz w:val="22"/>
        </w:rPr>
        <w:t>L-311  Fixing a tokeniser exposes the gaps its wrong answers were masking, and the count going UP is the instrument working</w:t>
      </w:r>
    </w:p>
    <w:p>
      <w:pPr>
        <w:keepNext/>
        <w:spacing w:after="100"/>
      </w:pPr>
      <w:r>
        <w:rPr>
          <w:b/>
          <w:color w:val="1D6FA3"/>
          <w:sz w:val="16"/>
        </w:rPr>
        <w:t>EVERY STUDY</w:t>
      </w:r>
      <w:r>
        <w:rPr>
          <w:color w:val="5B6570"/>
          <w:sz w:val="16"/>
        </w:rPr>
        <w:t xml:space="preserve">   applies to every study   ·   learned from a found while building, SAVOLA terminal rebuild and re-strike, 4 September 2026</w:t>
      </w:r>
    </w:p>
    <w:p>
      <w:pPr>
        <w:spacing w:after="100"/>
      </w:pPr>
      <w:r>
        <w:rPr>
          <w:b w:val="0"/>
          <w:i w:val="0"/>
          <w:color w:val="1A1D21"/>
          <w:sz w:val="21"/>
        </w:rPr>
        <w:t>Correcting the prose-figure tokeniser to read a hyphen between two numbers as a range rather than a minus took SAVOLA from four unmatched figures to eight. Nothing in the document had changed. The four new ones were figures the old tokeniser had SIGNED WRONG, and each wrong sign had then found a coincidental match among several thousand committed numbers and read as clean. A RISING FAILURE COUNT AFTER AN INSTRUMENT IS SHARPENED IS NOT A REGRESSION, and treating it as one is how a sharpening gets reverted. All eight were then closed properly: the yield-curve endpoints the document quotes as source context were registered as four-field inputs, and the superseded first-edition deltas — which this model cannot compute because a different model produced them — were registered and the prose that quoted them made computed rather than typed.</w:t>
      </w:r>
    </w:p>
    <w:p>
      <w:pPr>
        <w:spacing w:after="60"/>
        <w:ind w:left="283"/>
      </w:pPr>
      <w:r>
        <w:rPr>
          <w:b w:val="0"/>
          <w:i w:val="0"/>
          <w:color w:val="5B6570"/>
          <w:sz w:val="19"/>
        </w:rPr>
        <w:t>How we know.  unmatched 4 -&gt; 8 on the same documents after the tokeniser fix, then 8 -&gt; 0 after registering the curve endpoints (5.22%, 5.48%, 5.83%), the superseded risk-free proxy (5.53%) and the three critique deltas. Book-wide the generic advisory fell from 343 to 339 unmatched across 8,868 figures, so no other study depended on a mis-signed range.</w:t>
      </w:r>
    </w:p>
    <w:p>
      <w:pPr>
        <w:spacing w:after="160"/>
        <w:ind w:left="283"/>
      </w:pPr>
      <w:r>
        <w:rPr>
          <w:b w:val="0"/>
          <w:i w:val="0"/>
          <w:color w:val="5B6570"/>
          <w:sz w:val="19"/>
        </w:rPr>
        <w:t>What would overturn it.  A sharpening whose new failures turn out on inspection to be false positives rather than exposed gaps, which would say the instrument was widened rather than sharpened.</w:t>
      </w:r>
    </w:p>
    <w:p>
      <w:pPr>
        <w:keepNext/>
        <w:spacing w:before="240" w:after="60"/>
      </w:pPr>
      <w:r>
        <w:rPr>
          <w:b/>
          <w:color w:val="1A1D21"/>
          <w:sz w:val="22"/>
        </w:rPr>
        <w:t>L-312  A study-local gate holding its own copy of a house standard goes red the day the standard moves, and stays red</w:t>
      </w:r>
    </w:p>
    <w:p>
      <w:pPr>
        <w:keepNext/>
        <w:spacing w:after="100"/>
      </w:pPr>
      <w:r>
        <w:rPr>
          <w:b/>
          <w:color w:val="1D6FA3"/>
          <w:sz w:val="16"/>
        </w:rPr>
        <w:t>EVERY STUDY</w:t>
      </w:r>
      <w:r>
        <w:rPr>
          <w:color w:val="5B6570"/>
          <w:sz w:val="16"/>
        </w:rPr>
        <w:t xml:space="preserve">   applies to every study   ·   learned from a found while building, SAVOLA terminal rebuild and re-strike, 4 September 2026</w:t>
      </w:r>
    </w:p>
    <w:p>
      <w:pPr>
        <w:spacing w:after="100"/>
      </w:pPr>
      <w:r>
        <w:rPr>
          <w:b w:val="0"/>
          <w:i w:val="0"/>
          <w:color w:val="1A1D21"/>
          <w:sz w:val="21"/>
        </w:rPr>
        <w:t>SAVOLA's own gate script asserted the reference set equals a hard-coded three names. ADNOCLS displaced one of them on 19 August 2026 under the one-in-one-out rule, so that gate had been failing every day since on a fact about the house standard rather than about the study — and nothing noticed, because a gate that is always red is one nobody reads. What the assertion exists to prove is that the set is CLOSED at three, which the shared module already asserts at import; restating the members locally only guaranteed a second copy to go stale. ASSERT THE PROPERTY, IMPORT THE MEMBERS.</w:t>
      </w:r>
    </w:p>
    <w:p>
      <w:pPr>
        <w:spacing w:after="60"/>
        <w:ind w:left="283"/>
      </w:pPr>
      <w:r>
        <w:rPr>
          <w:b w:val="0"/>
          <w:i w:val="0"/>
          <w:color w:val="5B6570"/>
          <w:sz w:val="19"/>
        </w:rPr>
        <w:t>How we know.  gate_check.py line asserting set(REFERENCE_SET) == {three names typed out}; red from 19-Aug-2026 to 4-Sep-2026, seventeen days, through a delivered edition and a full critique response.</w:t>
      </w:r>
    </w:p>
    <w:p>
      <w:pPr>
        <w:spacing w:after="160"/>
        <w:ind w:left="283"/>
      </w:pPr>
      <w:r>
        <w:rPr>
          <w:b w:val="0"/>
          <w:i w:val="0"/>
          <w:color w:val="5B6570"/>
          <w:sz w:val="19"/>
        </w:rPr>
        <w:t>What would overturn it.  A case where the local copy is the POINT — a gate whose job is to detect that the shared module changed, written deliberately with its own copy and a stated review date.</w:t>
      </w:r>
    </w:p>
    <w:p>
      <w:pPr>
        <w:keepNext/>
        <w:spacing w:before="240" w:after="60"/>
      </w:pPr>
      <w:r>
        <w:rPr>
          <w:b/>
          <w:color w:val="1A1D21"/>
          <w:sz w:val="22"/>
        </w:rPr>
        <w:t>L-313  An estimate of a construction is not the construction, and it can be wrong in SIGN</w:t>
      </w:r>
    </w:p>
    <w:p>
      <w:pPr>
        <w:keepNext/>
        <w:spacing w:after="100"/>
      </w:pPr>
      <w:r>
        <w:rPr>
          <w:b/>
          <w:color w:val="1D6FA3"/>
          <w:sz w:val="16"/>
        </w:rPr>
        <w:t>EVERY STUDY</w:t>
      </w:r>
      <w:r>
        <w:rPr>
          <w:color w:val="5B6570"/>
          <w:sz w:val="16"/>
        </w:rPr>
        <w:t xml:space="preserve">   applies to every study   ·   learned from a found while building, DU terminal rebuild and re-strike, 4 September 2026</w:t>
      </w:r>
    </w:p>
    <w:p>
      <w:pPr>
        <w:spacing w:after="100"/>
      </w:pPr>
      <w:r>
        <w:rPr>
          <w:b w:val="0"/>
          <w:i w:val="0"/>
          <w:color w:val="1A1D21"/>
          <w:sz w:val="21"/>
        </w:rPr>
        <w:t>This study's own gap review, written hours before the rebuild, priced the terminal correction at +5.6% on the terminal and +4.8% on the fair value, and drew from that the general conclusion that nobody may predict which way a rebuild moves a value before running it. The conclusion was right and the estimate was wrong in sign: built, the terminal came out 2.6% LOWER. The estimate was careful, its arithmetic sound, and it valued a terminal nobody had yet built — what changed the sign was a line that only appears once you build it, the perpetual LEASE renewal the retired construction had been supplying as a side effect. AN ESTIMATE MADE TO DECIDE WHETHER A REBUILD IS WORTH DOING IS NOT EVIDENCE ABOUT WHAT THE REBUILD WILL FIND, and quoting it as though it were is how a study ships a number nobody computed. This is L-289 one level up: there the cheap PROXY for a calculation pointed the wrong way, here the cheap ESTIMATE of a calculation did.</w:t>
      </w:r>
    </w:p>
    <w:p>
      <w:pPr>
        <w:spacing w:after="60"/>
        <w:ind w:left="283"/>
      </w:pPr>
      <w:r>
        <w:rPr>
          <w:b w:val="0"/>
          <w:i w:val="0"/>
          <w:color w:val="5B6570"/>
          <w:sz w:val="19"/>
        </w:rPr>
        <w:t>How we know.  GAP_REVIEW_04-09-2026.md first edition: terminal 96,247.7 -&gt; 101,639.2 (+5.6%), fair value 18.89 -&gt; 19.80. Built at the same growth rate the estimate used, the sanctioned terminal is 94,588.9 against a retired 96,247.7 (-1.7%); at the corrected growth rate, 83,691.4 against 85,963.6 (-2.6%).</w:t>
      </w:r>
    </w:p>
    <w:p>
      <w:pPr>
        <w:spacing w:after="160"/>
        <w:ind w:left="283"/>
      </w:pPr>
      <w:r>
        <w:rPr>
          <w:b w:val="0"/>
          <w:i w:val="0"/>
          <w:color w:val="5B6570"/>
          <w:sz w:val="19"/>
        </w:rPr>
        <w:t>What would overturn it.  A house practice of building the correction before estimating it, which would make the estimate redundant rather than wrong — the lesson is about quoting an unbuilt estimate, not about making one.</w:t>
      </w:r>
    </w:p>
    <w:p>
      <w:pPr>
        <w:keepNext/>
        <w:spacing w:before="240" w:after="60"/>
      </w:pPr>
      <w:r>
        <w:rPr>
          <w:b/>
          <w:color w:val="1A1D21"/>
          <w:sz w:val="22"/>
        </w:rPr>
        <w:t>L-314  Retiring a construction removes whatever it was silently paying for, and the bill has to be put back explicitly</w:t>
      </w:r>
    </w:p>
    <w:p>
      <w:pPr>
        <w:keepNext/>
        <w:spacing w:after="100"/>
      </w:pPr>
      <w:r>
        <w:rPr>
          <w:b/>
          <w:color w:val="1D6FA3"/>
          <w:sz w:val="16"/>
        </w:rPr>
        <w:t>EVERY STUDY</w:t>
      </w:r>
      <w:r>
        <w:rPr>
          <w:color w:val="5B6570"/>
          <w:sz w:val="16"/>
        </w:rPr>
        <w:t xml:space="preserve">   applies to every study   ·   learned from a found while building, DU terminal rebuild and re-strike, 4 September 2026</w:t>
      </w:r>
    </w:p>
    <w:p>
      <w:pPr>
        <w:spacing w:after="100"/>
      </w:pPr>
      <w:r>
        <w:rPr>
          <w:b w:val="0"/>
          <w:i w:val="0"/>
          <w:color w:val="1A1D21"/>
          <w:sz w:val="21"/>
        </w:rPr>
        <w:t>DU had deliberately removed its explicit-window lease- replacement charge, on the stated reasoning that the terminal's reinvestment rate maintained the lease estate instead. That reasoning was recorded in a comment in the model and it was true of the construction then in place. Retiring that construction removed the payment along with it, and nothing in the rule that retired it said so — a terminal that simply drops g x invested capital gives this company a store, office and technical-site estate rent-free for ever. WHEN A CONSTRUCTION IS RETIRED, SEARCH THE MODEL FOR WHAT WAS JUSTIFIED BY IT, not only for where it was computed: a side effect somebody relied on is invisible at the site of the change and lives wherever the relying comment was written.</w:t>
      </w:r>
    </w:p>
    <w:p>
      <w:pPr>
        <w:spacing w:after="60"/>
        <w:ind w:left="283"/>
      </w:pPr>
      <w:r>
        <w:rPr>
          <w:b w:val="0"/>
          <w:i w:val="0"/>
          <w:color w:val="5B6570"/>
          <w:sz w:val="19"/>
        </w:rPr>
        <w:t>How we know.  compute.py's own comment: 'Perpetual renewal IS charged in the terminal: terminal invested capital includes the right-of-use asset and terminal reinvestment (g/ROIC) maintains it.' That renewal ran on a 1/g cycle of fifty years against a lease term note 7 discloses at 10.1 years. Putting it back — the right- of-use book entering the blended life at its own derived 10.24 years — is what turned the estimated +5.6% into a measured -2.6%.</w:t>
      </w:r>
    </w:p>
    <w:p>
      <w:pPr>
        <w:spacing w:after="160"/>
        <w:ind w:left="283"/>
      </w:pPr>
      <w:r>
        <w:rPr>
          <w:b w:val="0"/>
          <w:i w:val="0"/>
          <w:color w:val="5B6570"/>
          <w:sz w:val="19"/>
        </w:rPr>
        <w:t>What would overturn it.  A retirement where the side effect is itself the defect, so removing it is the correction rather than a debt to be repaid.</w:t>
      </w:r>
    </w:p>
    <w:p>
      <w:pPr>
        <w:keepNext/>
        <w:spacing w:before="240" w:after="60"/>
      </w:pPr>
      <w:r>
        <w:rPr>
          <w:b/>
          <w:color w:val="1A1D21"/>
          <w:sz w:val="22"/>
        </w:rPr>
        <w:t>L-315  A derived quantity that reproduces a directly disclosed one is the strongest evidence a derivation can carry</w:t>
      </w:r>
    </w:p>
    <w:p>
      <w:pPr>
        <w:keepNext/>
        <w:spacing w:after="100"/>
      </w:pPr>
      <w:r>
        <w:rPr>
          <w:b/>
          <w:color w:val="1D6FA3"/>
          <w:sz w:val="16"/>
        </w:rPr>
        <w:t>EVERY STUDY</w:t>
      </w:r>
      <w:r>
        <w:rPr>
          <w:color w:val="5B6570"/>
          <w:sz w:val="16"/>
        </w:rPr>
        <w:t xml:space="preserve">   applies to every study   ·   learned from a found while building, DU terminal rebuild and re-strike, 4 September 2026</w:t>
      </w:r>
    </w:p>
    <w:p>
      <w:pPr>
        <w:spacing w:after="100"/>
      </w:pPr>
      <w:r>
        <w:rPr>
          <w:b w:val="0"/>
          <w:i w:val="0"/>
          <w:color w:val="1A1D21"/>
          <w:sz w:val="21"/>
        </w:rPr>
        <w:t>The asset life for DU's terminal is derived by identity from three notes' own cost and charge columns, because the policy note gives class ranges and no weighting. The derivation could have been asserted and left there. Instead one of its three components lands on a figure the company states outright: the right-of-use line derives 10.24 years against the 10.1-year average lease term note 7 discloses in a sentence, 1.4% apart. That agreement is not a check on the lease line alone — it is evidence that gross cost over the year's charge MEASURES WHAT IT IS BEING ASKED TO MEASURE, which is the assumption the other two components rest on and which no amount of internal consistency could establish. WHERE A DERIVATION HAS A COMPONENT THE FILINGS ALSO STATE DIRECTLY, COMPUTE IT ANYWAY AND PUBLISH THE COMPARISON.</w:t>
      </w:r>
    </w:p>
    <w:p>
      <w:pPr>
        <w:spacing w:after="60"/>
        <w:ind w:left="283"/>
      </w:pPr>
      <w:r>
        <w:rPr>
          <w:b w:val="0"/>
          <w:i w:val="0"/>
          <w:color w:val="5B6570"/>
          <w:sz w:val="19"/>
        </w:rPr>
        <w:t>How we know.  notes 6, 7 and 8: property 28,616,356 over 1,542,393 = 18.55 years; intangibles 3,500,287 over 239,907 = 14.59; right-of- use 3,726,888 over 364,063 = 10.24 against a disclosed 10.1; blended 16.70, cross-checked at 15.96 on FY2024's own columns.</w:t>
      </w:r>
    </w:p>
    <w:p>
      <w:pPr>
        <w:spacing w:after="160"/>
        <w:ind w:left="283"/>
      </w:pPr>
      <w:r>
        <w:rPr>
          <w:b w:val="0"/>
          <w:i w:val="0"/>
          <w:color w:val="5B6570"/>
          <w:sz w:val="19"/>
        </w:rPr>
        <w:t>What would overturn it.  A component whose derived and disclosed readings diverge materially, which would say the identity measures something other than what the disclosure means — and would be a finding rather than a failure of this practice.</w:t>
      </w:r>
    </w:p>
    <w:p>
      <w:pPr>
        <w:keepNext/>
        <w:spacing w:before="240" w:after="60"/>
      </w:pPr>
      <w:r>
        <w:rPr>
          <w:b/>
          <w:color w:val="1A1D21"/>
          <w:sz w:val="22"/>
        </w:rPr>
        <w:t>L-316  The sign of the growth-storage lever is set by the spread between the terminal return and the terminal cost of capital, and it runs both ways in one book</w:t>
      </w:r>
    </w:p>
    <w:p>
      <w:pPr>
        <w:keepNext/>
        <w:spacing w:after="100"/>
      </w:pPr>
      <w:r>
        <w:rPr>
          <w:b/>
          <w:color w:val="1D6FA3"/>
          <w:sz w:val="16"/>
        </w:rPr>
        <w:t>EVERY STUDY</w:t>
      </w:r>
      <w:r>
        <w:rPr>
          <w:color w:val="5B6570"/>
          <w:sz w:val="16"/>
        </w:rPr>
        <w:t xml:space="preserve">   applies to every study   ·   learned from a found while building, DU terminal rebuild and re-strike, 4 September 2026</w:t>
      </w:r>
    </w:p>
    <w:p>
      <w:pPr>
        <w:spacing w:after="100"/>
      </w:pPr>
      <w:r>
        <w:rPr>
          <w:b w:val="0"/>
          <w:i w:val="0"/>
          <w:color w:val="1A1D21"/>
          <w:sz w:val="21"/>
        </w:rPr>
        <w:t>Storing terminal growth as a real rate on the house path cut MODON's growth from 2.5% to 2.0% and RAISED its value by 1.6%; the identical lever on DU cut the same 2.5% to the same 2.0% and LOWERED its value by 9.2%. The mechanism is exact rather than mysterious: under the retired reinvestment identity the growth charge is g x invested capital, so removing growth is worth whatever the growth was worth, and that is decided by the spread between the terminal return on capital and the terminal cost of capital. MODON's terminal return (8.5%) sat BELOW its cost of capital (11.9%), so growth destroyed value and less of it was worth more; DU's (27.4%) sits far ABOVE its cost of capital (6.2%), so growth was highly accretive and taking half a point out cost a great deal. A HOUSE-WIDE CORRECTION WHOSE SIGN VARIES BY NAME CANNOT BE READ AS A DIRECTION, and reporting the book-wide average of such a lever would describe neither name.</w:t>
      </w:r>
    </w:p>
    <w:p>
      <w:pPr>
        <w:spacing w:after="60"/>
        <w:ind w:left="283"/>
      </w:pPr>
      <w:r>
        <w:rPr>
          <w:b w:val="0"/>
          <w:i w:val="0"/>
          <w:color w:val="5B6570"/>
          <w:sz w:val="19"/>
        </w:rPr>
        <w:t>How we know.  MODON 3.5423 -&gt; 3.5983 (+1.6%) at a terminal return of 8.50% against a terminal cost of capital of 11.92%; DU 18.8909 -&gt; 17.1542 (-9.2%) at 27.42% against 6.17%. Same lever, same rate change, opposite sign.</w:t>
      </w:r>
    </w:p>
    <w:p>
      <w:pPr>
        <w:spacing w:after="160"/>
        <w:ind w:left="283"/>
      </w:pPr>
      <w:r>
        <w:rPr>
          <w:b w:val="0"/>
          <w:i w:val="0"/>
          <w:color w:val="5B6570"/>
          <w:sz w:val="19"/>
        </w:rPr>
        <w:t>What would overturn it.  A name where the sign does not follow that spread, which would say something other than the reinvestment identity is driving the growth charge.</w:t>
      </w:r>
    </w:p>
    <w:p>
      <w:pPr>
        <w:keepNext/>
        <w:spacing w:before="240" w:after="60"/>
      </w:pPr>
      <w:r>
        <w:rPr>
          <w:b/>
          <w:color w:val="1A1D21"/>
          <w:sz w:val="22"/>
        </w:rPr>
        <w:t>L-317  A study whose answer no instrument can parse is not a study nothing is wrong with — it is a study nothing has looked at</w:t>
      </w:r>
    </w:p>
    <w:p>
      <w:pPr>
        <w:keepNext/>
        <w:spacing w:after="100"/>
      </w:pPr>
      <w:r>
        <w:rPr>
          <w:b/>
          <w:color w:val="1D6FA3"/>
          <w:sz w:val="16"/>
        </w:rPr>
        <w:t>EVERY STUDY</w:t>
      </w:r>
      <w:r>
        <w:rPr>
          <w:color w:val="5B6570"/>
          <w:sz w:val="16"/>
        </w:rPr>
        <w:t xml:space="preserve">   applies to every study   ·   learned from a found while building, EMPOWER re-strike and readability pass, 4 September 2026</w:t>
      </w:r>
    </w:p>
    <w:p>
      <w:pPr>
        <w:spacing w:after="100"/>
      </w:pPr>
      <w:r>
        <w:rPr>
          <w:b w:val="0"/>
          <w:i w:val="0"/>
          <w:color w:val="1A1D21"/>
          <w:sz w:val="21"/>
        </w:rPr>
        <w:t>EMPOWER publishes four named branches and no single central, which is the honest shape for an answer turning on two undecided questions. It published them under keys its own builder invented, so every instrument looking for a central found none and filed the study as UNREADABLE — and an unreadable study is skipped by the one check in this repository that examines the ANSWER rather than the process that made it. The consequence is exact and was measured rather than feared: a fair value seventeen per cent above the traded price sat unexamined for as long as the study has existed, and the moment the branches were republished in the SHARED form the gate demanded an eight-heading review within the same minute. THE FIX WAS TWO LINES AND THE COST OF NOT HAVING MADE IT WAS EVERY CHECK THAT INSTRUMENT WOULD HAVE RUN. Where a study has a legitimate reason to publish something unusual, publish it in the shared vocabulary anyway: the alternative is not a study that is checked differently, it is a study that is not checked.</w:t>
      </w:r>
    </w:p>
    <w:p>
      <w:pPr>
        <w:spacing w:after="60"/>
        <w:ind w:left="283"/>
      </w:pPr>
      <w:r>
        <w:rPr>
          <w:b w:val="0"/>
          <w:i w:val="0"/>
          <w:color w:val="5B6570"/>
          <w:sz w:val="19"/>
        </w:rPr>
        <w:t>How we know.  before: 'EMPOWER — no central in the committed numbers', skipped by the valuation-gap gate. After the two-sided block was published in the shared form: '+15.3%, no review' and an immediate failure demanding one, with two of four branches beyond the trigger. Nothing about the valuation changed.</w:t>
      </w:r>
    </w:p>
    <w:p>
      <w:pPr>
        <w:spacing w:after="160"/>
        <w:ind w:left="283"/>
      </w:pPr>
      <w:r>
        <w:rPr>
          <w:b w:val="0"/>
          <w:i w:val="0"/>
          <w:color w:val="5B6570"/>
          <w:sz w:val="19"/>
        </w:rPr>
        <w:t>What would overturn it.  A shared form that genuinely cannot express a study's answer, where publishing in it would misstate the result — there the honest move is to extend the form rather than to file the study as unreadable.</w:t>
      </w:r>
    </w:p>
    <w:p>
      <w:pPr>
        <w:keepNext/>
        <w:spacing w:before="240" w:after="60"/>
      </w:pPr>
      <w:r>
        <w:rPr>
          <w:b/>
          <w:color w:val="1A1D21"/>
          <w:sz w:val="22"/>
        </w:rPr>
        <w:t>L-318  A derivation that works on four names can be economically wrong on the fifth, and a negative answer is where it announces itself</w:t>
      </w:r>
    </w:p>
    <w:p>
      <w:pPr>
        <w:keepNext/>
        <w:spacing w:after="100"/>
      </w:pPr>
      <w:r>
        <w:rPr>
          <w:b/>
          <w:color w:val="1D6FA3"/>
          <w:sz w:val="16"/>
        </w:rPr>
        <w:t>EVERY STUDY</w:t>
      </w:r>
      <w:r>
        <w:rPr>
          <w:color w:val="5B6570"/>
          <w:sz w:val="16"/>
        </w:rPr>
        <w:t xml:space="preserve">   applies to every study   ·   learned from a found while building, EMPOWER re-strike and readability pass, 4 September 2026</w:t>
      </w:r>
    </w:p>
    <w:p>
      <w:pPr>
        <w:spacing w:after="100"/>
      </w:pPr>
      <w:r>
        <w:rPr>
          <w:b w:val="0"/>
          <w:i w:val="0"/>
          <w:color w:val="1A1D21"/>
          <w:sz w:val="21"/>
        </w:rPr>
        <w:t>The capital a unit of real growth consumes has been taken across this programme as the marginal invested capital per unit of revenue across the explicit window. On EMPOWER that computes to about MINUS 388: over its five forecast years the plant is written down faster than capex replaces it and the working capital is negative and growing more so. Passed through unexamined it would CREDIT the company for growing — a chilled-water network that adds a customer would be paid for it. The arithmetic is not wrong; the QUANTITY is. A five-year window measures where a company is in its capital cycle, not what another unit of demand costs. The defensible figure is the intensity the business already runs at: one per cent of real growth costs one per cent of the invested capital it operates on. A DERIVATION REUSED ACROSS NAMES IS A HYPOTHESIS ON EACH NEW ONE, and a sign nobody expected is the cheapest signal that it has stopped measuring what it was chosen to measure.</w:t>
      </w:r>
    </w:p>
    <w:p>
      <w:pPr>
        <w:spacing w:after="60"/>
        <w:ind w:left="283"/>
      </w:pPr>
      <w:r>
        <w:rPr>
          <w:b w:val="0"/>
          <w:i w:val="0"/>
          <w:color w:val="5B6570"/>
          <w:sz w:val="19"/>
        </w:rPr>
        <w:t>How we know.  marginal invested capital per unit of revenue at terminal revenue: -387.8 on EMPOWER, against +12,501 on MODON, +11,453 on SAVOLA and +10,430 on DU where the same derivation is sound. Terminal invested capital, the replacement, is 5,526.</w:t>
      </w:r>
    </w:p>
    <w:p>
      <w:pPr>
        <w:spacing w:after="160"/>
        <w:ind w:left="283"/>
      </w:pPr>
      <w:r>
        <w:rPr>
          <w:b w:val="0"/>
          <w:i w:val="0"/>
          <w:color w:val="5B6570"/>
          <w:sz w:val="19"/>
        </w:rPr>
        <w:t>What would overturn it.  A company genuinely able to release capital as it grows — an asset-light business shedding working capital with scale — where a negative requirement is the right answer rather than an artefact of the window.</w:t>
      </w:r>
    </w:p>
    <w:p>
      <w:pPr>
        <w:keepNext/>
        <w:spacing w:before="240" w:after="60"/>
      </w:pPr>
      <w:r>
        <w:rPr>
          <w:b/>
          <w:color w:val="1A1D21"/>
          <w:sz w:val="22"/>
        </w:rPr>
        <w:t>L-319  Where prices are frozen by regulation, a typed nominal growth rate IS a real assumption, and storing it properly changes nothing except what a reader can see</w:t>
      </w:r>
    </w:p>
    <w:p>
      <w:pPr>
        <w:keepNext/>
        <w:spacing w:after="100"/>
      </w:pPr>
      <w:r>
        <w:rPr>
          <w:b/>
          <w:color w:val="1D6FA3"/>
          <w:sz w:val="16"/>
        </w:rPr>
        <w:t>EVERY STUDY</w:t>
      </w:r>
      <w:r>
        <w:rPr>
          <w:color w:val="5B6570"/>
          <w:sz w:val="16"/>
        </w:rPr>
        <w:t xml:space="preserve">   applies to every study   ·   learned from a found while building, EMPOWER re-strike and readability pass, 4 September 2026</w:t>
      </w:r>
    </w:p>
    <w:p>
      <w:pPr>
        <w:spacing w:after="100"/>
      </w:pPr>
      <w:r>
        <w:rPr>
          <w:b w:val="0"/>
          <w:i w:val="0"/>
          <w:color w:val="1A1D21"/>
          <w:sz w:val="21"/>
        </w:rPr>
        <w:t>The storage rule has moved answers on every name it has touched, because a typed nominal rate usually hides a real component nobody chose. EMPOWER is the case where it does not. This company's tariff is regulated and NOT indexed, so nominal revenue growth is volume growth, and its typed 2.5% and 1.5% reproduce exactly as +0.49% and -0.49% real on the house inflation path. THE RULE WOULD MOVE NO NUMBER HERE. What it would still do is make visible that the second stage assumes the business shrinks in real terms for ever — which the study describes in the words 'about zero real tariff growth' without ever naming the rate. A RULE THAT CHANGES NO NUMBER IS NOT A RULE THAT DID NOTHING: what it buys on this name is a reader who can see the assumption instead of computing it.</w:t>
      </w:r>
    </w:p>
    <w:p>
      <w:pPr>
        <w:spacing w:after="60"/>
        <w:ind w:left="283"/>
      </w:pPr>
      <w:r>
        <w:rPr>
          <w:b w:val="0"/>
          <w:i w:val="0"/>
          <w:color w:val="5B6570"/>
          <w:sz w:val="19"/>
        </w:rPr>
        <w:t>How we know.  stage one 2.5% nominal on 2.0% house inflation = +0.4902% real; stage two 1.5% = -0.4902% real; both reproduce their nominal to the basis point. Against MODON (+1.6% on the answer), DU (-9.2%) and SAVOLA (+0.7%) where the same storage moved the value.</w:t>
      </w:r>
    </w:p>
    <w:p>
      <w:pPr>
        <w:spacing w:after="160"/>
        <w:ind w:left="283"/>
      </w:pPr>
      <w:r>
        <w:rPr>
          <w:b w:val="0"/>
          <w:i w:val="0"/>
          <w:color w:val="5B6570"/>
          <w:sz w:val="19"/>
        </w:rPr>
        <w:t>What would overturn it.  A regulated tariff that turns out to carry an indexation clause, which would make nominal growth something other than volume growth and put the real component back in doubt.</w:t>
      </w:r>
    </w:p>
    <w:p>
      <w:pPr>
        <w:keepNext/>
        <w:spacing w:before="240" w:after="60"/>
      </w:pPr>
      <w:r>
        <w:rPr>
          <w:b/>
          <w:color w:val="1A1D21"/>
          <w:sz w:val="22"/>
        </w:rPr>
        <w:t>L-320  An obstacle assessed from the SHAPE of a change is not the same as an obstacle measured, and the assessment is the cheaper thing to get wrong</w:t>
      </w:r>
    </w:p>
    <w:p>
      <w:pPr>
        <w:keepNext/>
        <w:spacing w:after="100"/>
      </w:pPr>
      <w:r>
        <w:rPr>
          <w:b/>
          <w:color w:val="1D6FA3"/>
          <w:sz w:val="16"/>
        </w:rPr>
        <w:t>EVERY STUDY</w:t>
      </w:r>
      <w:r>
        <w:rPr>
          <w:color w:val="5B6570"/>
          <w:sz w:val="16"/>
        </w:rPr>
        <w:t xml:space="preserve">   applies to every study   ·   learned from a found while building, EMPOWER re-strike, readability and terminal pass, 4 September 2026</w:t>
      </w:r>
    </w:p>
    <w:p>
      <w:pPr>
        <w:spacing w:after="100"/>
      </w:pPr>
      <w:r>
        <w:rPr>
          <w:b w:val="0"/>
          <w:i w:val="0"/>
          <w:color w:val="1A1D21"/>
          <w:sz w:val="21"/>
        </w:rPr>
        <w:t>EMPOWER's terminal rebuild was built, run and priced in the model in under an hour — about +1.5% on the terminal and +0.5% on the answer — and was then DECLARED BLOCKED by the delivered workbook, which publishes four parallel live models on one sheet, each rebuilding the terminal in live formulas on a fixed row map built from chained range() allocations. The reasoning was that the sanctioned construction needs six more rows per block, and that inserting them moves addresses a dozen formulas on four other sheets name directly, which is the defect that broke five sheets on an earlier name [L-300]. EVERY ONE OF THOSE FACTS WAS TRUE AND THE CONCLUSION WAS WRONG. The full waterfall a reader is asked to follow has to appear ONCE — a parallel re-run owes the reader its RESULT, not a second copy of the derivation — so the four blocks each needed two figures rather than eleven rows, and every one of them already carried two rows the retired construction had left dead. The change was made the same day with no row inserted anywhere and no address moved. WHAT WENT WRONG WAS NOT THE CARE BUT THE ORDER: the cost was estimated from the structure of the builder instead of from the smallest change that would actually satisfy the rule, and an estimate of a construction is not the construction — the same error, in the same fortnight, that made DU's own review predict +5.6% where the built answer came out -2.6%. Where a rebuild looks blocked, the thing to measure is the MINIMUM change the rule demands, and it is almost always smaller than a faithful re-run of what is already there.</w:t>
      </w:r>
    </w:p>
    <w:p>
      <w:pPr>
        <w:spacing w:after="60"/>
        <w:ind w:left="283"/>
      </w:pPr>
      <w:r>
        <w:rPr>
          <w:b w:val="0"/>
          <w:i w:val="0"/>
          <w:color w:val="5B6570"/>
          <w:sz w:val="19"/>
        </w:rPr>
        <w:t>How we know.  compute.py routed through the sanctioned module: terminal 24,650 -&gt; 25,030 (+1.5%), central 1.8388 -&gt; 1.8523 (+0.7%), asset life 28.0984 years derived from the FY2025 property, plant and equipment note. build_xlsx_empower.py: the waterfall built once at DCF rows 92-111 in columns C and G; the crux, 15%, bear and upside blocks each re-run through _sanctioned_fcff() into two rows the retired construction had vacated. Row map S_PVEX..S_PS = range(40,51) unchanged, xlsx_expected.json re-asserted, recalc and driver_test clean. The superseded assessment is kept, marked as superseded, in engine/empower_study/TERMINAL_EVIDENCE_04-09-2026.md.</w:t>
      </w:r>
    </w:p>
    <w:p>
      <w:pPr>
        <w:spacing w:after="160"/>
        <w:ind w:left="283"/>
      </w:pPr>
      <w:r>
        <w:rPr>
          <w:b w:val="0"/>
          <w:i w:val="0"/>
          <w:color w:val="5B6570"/>
          <w:sz w:val="19"/>
        </w:rPr>
        <w:t>What would overturn it.  A rebuild where the minimum change genuinely does require the rows — a builder whose parallel blocks are themselves what a reader is asked to follow, so the derivation cannot be shown once and referenced.</w:t>
      </w:r>
    </w:p>
    <w:p>
      <w:pPr>
        <w:keepNext/>
        <w:spacing w:before="240" w:after="60"/>
      </w:pPr>
      <w:r>
        <w:rPr>
          <w:b/>
          <w:color w:val="1A1D21"/>
          <w:sz w:val="22"/>
        </w:rPr>
        <w:t>L-321  A review that declares a correction impossible is making a claim, and it gets measured like every other claim</w:t>
      </w:r>
    </w:p>
    <w:p>
      <w:pPr>
        <w:keepNext/>
        <w:spacing w:after="100"/>
      </w:pPr>
      <w:r>
        <w:rPr>
          <w:b/>
          <w:color w:val="1D6FA3"/>
          <w:sz w:val="16"/>
        </w:rPr>
        <w:t>EVERY STUDY</w:t>
      </w:r>
      <w:r>
        <w:rPr>
          <w:color w:val="5B6570"/>
          <w:sz w:val="16"/>
        </w:rPr>
        <w:t xml:space="preserve">   applies to every study   ·   learned from a found while building, RIYADHCABLE terminal rebuild, 4 September 2026</w:t>
      </w:r>
    </w:p>
    <w:p>
      <w:pPr>
        <w:spacing w:after="100"/>
      </w:pPr>
      <w:r>
        <w:rPr>
          <w:b w:val="0"/>
          <w:i w:val="0"/>
          <w:color w:val="1A1D21"/>
          <w:sz w:val="21"/>
        </w:rPr>
        <w:t>RIYADHCABLE's own gap review, written that morning, examined the terminal, found it on the retired reinvestment identity, and concluded that the correction could not be made honestly. It gave two reasons, argued carefully, both TRUE, and NEITHER CONCLUSION FOLLOWED. First, that the asset life could not be derived: the identity returns 61.9 years for a plant line the company depreciates over 20 to 30, so 'the derivation is not usable on this issuer'. The observation is exact and the inference is wrong — the identity does not return the ACCOUNTING life and is not trying to; it returns the ECONOMIC replacement cycle, and it runs longer for a reason disclosed in the same note, that SAR 841.7mn of cost, 29% of the depreciable base, is fully depreciated AND STILL IN USE. Second, that the growth correction was coupled to the construction one, because zeroing the terminal real growth would leave the last explicit year growing 6.2% against a 2.0% terminal. True of ZEROING it — and the rule requires a stated real growth to be WRITTEN DOWN, not zeroed, so storing the existing 4% nominal as +1.96% real reproduces it to the basis point and moves nothing. Both corrections shipped the same day, worth +2.0%. THE PATTERN IS THE SECOND ONE IN A SINGLE DAY [L-320] AND IT IS THE MORE DANGEROUS OF THE TWO SHAPES: a 'registered, priced, deliberately not applied' finding reads as the method at its most disciplined — it names the defect, prices it, and declines to fit — which is exactly why nobody re-opens it.</w:t>
      </w:r>
    </w:p>
    <w:p>
      <w:pPr>
        <w:spacing w:after="60"/>
        <w:ind w:left="283"/>
      </w:pPr>
      <w:r>
        <w:rPr>
          <w:b w:val="0"/>
          <w:i w:val="0"/>
          <w:color w:val="5B6570"/>
          <w:sz w:val="19"/>
        </w:rPr>
        <w:t>How we know.  The prior GAP_REVIEW_04-09-2026.md priced the correction at -16.2% and did not apply it; the built correction came out +1.97%, opposite in sign and a fifth of the size, because it had been priced as 'zero the growth' rather than as 'store the growth and rebuild the terminal'. Central 127.9054 -&gt; 130.4249. The derivation validates on the one leg this issuer discloses a single life for: software at 14.43 years derived against a stated 15, 3.8% apart.</w:t>
      </w:r>
    </w:p>
    <w:p>
      <w:pPr>
        <w:spacing w:after="160"/>
        <w:ind w:left="283"/>
      </w:pPr>
      <w:r>
        <w:rPr>
          <w:b w:val="0"/>
          <w:i w:val="0"/>
          <w:color w:val="5B6570"/>
          <w:sz w:val="19"/>
        </w:rPr>
        <w:t>What would overturn it.  A review that declines a correction, is re-tested, and turns out to have been right — which would make the discipline of re-testing cheap rather than necessary.</w:t>
      </w:r>
    </w:p>
    <w:p>
      <w:pPr>
        <w:keepNext/>
        <w:spacing w:before="240" w:after="60"/>
      </w:pPr>
      <w:r>
        <w:rPr>
          <w:b/>
          <w:color w:val="1A1D21"/>
          <w:sz w:val="22"/>
        </w:rPr>
        <w:t>L-322  Gross cost over the year's charge returns the ECONOMIC replacement cycle, not the accounting life, and the gap between them is itself disclosed</w:t>
      </w:r>
    </w:p>
    <w:p>
      <w:pPr>
        <w:keepNext/>
        <w:spacing w:after="100"/>
      </w:pPr>
      <w:r>
        <w:rPr>
          <w:b/>
          <w:color w:val="1D6FA3"/>
          <w:sz w:val="16"/>
        </w:rPr>
        <w:t>EVERY STUDY</w:t>
      </w:r>
      <w:r>
        <w:rPr>
          <w:color w:val="5B6570"/>
          <w:sz w:val="16"/>
        </w:rPr>
        <w:t xml:space="preserve">   applies to every study   ·   learned from a found while building, RIYADHCABLE terminal rebuild, 4 September 2026</w:t>
      </w:r>
    </w:p>
    <w:p>
      <w:pPr>
        <w:spacing w:after="100"/>
      </w:pPr>
      <w:r>
        <w:rPr>
          <w:b w:val="0"/>
          <w:i w:val="0"/>
          <w:color w:val="1A1D21"/>
          <w:sz w:val="21"/>
        </w:rPr>
        <w:t>The identity used to derive a weighted asset life keeps coming out LONGER than the lives the accounting-policies note discloses, and that has twice been read as the identity failing. It is not: under a stable base, assets older than their accounting life are still in the gross cost and charge nothing, so the ratio recovers the life over which the base actually turns over. That is the quantity a maintenance charge needs — how much must be spent each year to keep the plant intact — and using the accounting life instead would charge for replacing plant that is demonstrably still running. THE COMPANIES SAY SO THEMSELVES: the disclosure 'assets with a cost of X, fully depreciated but still in use' is the direct evidence, and it is a standard note. Two independent cross-checks make the derivation auditable rather than merely arguable: run the identity on a leg where a SINGLE life is disclosed and see whether it reproduces it, and compare the prior year's columns. Where a company discloses only RANGES, the identity is not a way around the disclosure — it is the weighting the disclosure does not give, and it is labelled derived.</w:t>
      </w:r>
    </w:p>
    <w:p>
      <w:pPr>
        <w:spacing w:after="60"/>
        <w:ind w:left="283"/>
      </w:pPr>
      <w:r>
        <w:rPr>
          <w:b w:val="0"/>
          <w:i w:val="0"/>
          <w:color w:val="5B6570"/>
          <w:sz w:val="19"/>
        </w:rPr>
        <w:t>How we know.  Note 9 gross cost less land and assets under construction 2,903,588,021 over a charge of 76,616,111 = 37.90 years, against disclosed ranges of 20-30 for plant; note 9 also discloses SAR 841.7mn of cost, 29.0% of the depreciable base, fully depreciated and still in use. Software: 80,879,539 over 5,603,548 = 14.43 years against a DISCLOSED 15. Blended across notes 9, 10 and 13: 35.7565 years, the three charges summing to 85,395,637, which is exactly the depreciation and amortisation the model carries.</w:t>
      </w:r>
    </w:p>
    <w:p>
      <w:pPr>
        <w:spacing w:after="160"/>
        <w:ind w:left="283"/>
      </w:pPr>
      <w:r>
        <w:rPr>
          <w:b w:val="0"/>
          <w:i w:val="0"/>
          <w:color w:val="5B6570"/>
          <w:sz w:val="19"/>
        </w:rPr>
        <w:t>What would overturn it.  A company with no fully-depreciated-still-in-use disclosure and a young base, where the identity should return something at or below the disclosed life and a longer answer would mean the reasoning here is wrong.</w:t>
      </w:r>
    </w:p>
    <w:p>
      <w:pPr>
        <w:keepNext/>
        <w:spacing w:before="240" w:after="60"/>
      </w:pPr>
      <w:r>
        <w:rPr>
          <w:b/>
          <w:color w:val="1A1D21"/>
          <w:sz w:val="22"/>
        </w:rPr>
        <w:t>L-323  Under the sanctioned terminal, book depreciation stops being only an add-back and becomes the BASE of the replacement charge, so its sign in the model reverses</w:t>
      </w:r>
    </w:p>
    <w:p>
      <w:pPr>
        <w:keepNext/>
        <w:spacing w:after="100"/>
      </w:pPr>
      <w:r>
        <w:rPr>
          <w:b/>
          <w:color w:val="1D6FA3"/>
          <w:sz w:val="16"/>
        </w:rPr>
        <w:t>EVERY STUDY</w:t>
      </w:r>
      <w:r>
        <w:rPr>
          <w:color w:val="5B6570"/>
          <w:sz w:val="16"/>
        </w:rPr>
        <w:t xml:space="preserve">   applies to every study   ·   learned from a found while building, RIYADHCABLE terminal rebuild, 4 September 2026</w:t>
      </w:r>
    </w:p>
    <w:p>
      <w:pPr>
        <w:spacing w:after="100"/>
      </w:pPr>
      <w:r>
        <w:rPr>
          <w:b w:val="0"/>
          <w:i w:val="0"/>
          <w:color w:val="1A1D21"/>
          <w:sz w:val="21"/>
        </w:rPr>
        <w:t>Every DCF in this house has treated depreciation as a non-cash add-back: more of it raises free cash flow, and the driver test asserted that direction. Under the sanctioned terminal on a book-depreciation-escalated maintenance basis that is no longer the whole story — a unit more of book depreciation adds a unit to terminal cash flow AND charges (1+inflation)^(life/2) units of maintenance at current cost, which on a long-lived base is more than one. Where the terminal carries most of the value the net is NEGATIVE: a business that depreciates its plant harder is one whose plant costs more to keep intact, which is the correct reading and one the retired construction could not express at all, because its terminal ignored depreciation entirely. THE DRIVER TEST IS WHERE THIS SURFACES, and the discipline is to re-derive the expected sign rather than to flip it: an assertion whose direction was re-pointed without a reason recorded is an assertion that has been switched off.</w:t>
      </w:r>
    </w:p>
    <w:p>
      <w:pPr>
        <w:spacing w:after="60"/>
        <w:ind w:left="283"/>
      </w:pPr>
      <w:r>
        <w:rPr>
          <w:b w:val="0"/>
          <w:i w:val="0"/>
          <w:color w:val="5B6570"/>
          <w:sz w:val="19"/>
        </w:rPr>
        <w:t>How we know.  Depreciation and amortisation over revenue +0.5pp moved the cash-flow lens -0.47 SAR/share where it previously raised it; the maintenance escalator is 1.4248 on a derived 35.76-year life and the terminal is 81.4% of enterprise value. The same pass re-derived the asset-life driver's sign for the same reason: the life enters as the AGE of the base, not as a divisor, so lengthening it while holding the charge fixed says the plant is older and costs more to replace.</w:t>
      </w:r>
    </w:p>
    <w:p>
      <w:pPr>
        <w:spacing w:after="160"/>
        <w:ind w:left="283"/>
      </w:pPr>
      <w:r>
        <w:rPr>
          <w:b w:val="0"/>
          <w:i w:val="0"/>
          <w:color w:val="5B6570"/>
          <w:sz w:val="19"/>
        </w:rPr>
        <w:t>What would overturn it.  A maintenance basis of replacement cost divided by the life, where the life IS a divisor and both signs run the other way — which is why the basis a study adopts is recorded rather than assumed.</w:t>
      </w:r>
    </w:p>
    <w:p>
      <w:pPr>
        <w:keepNext/>
        <w:spacing w:before="240" w:after="60"/>
      </w:pPr>
      <w:r>
        <w:rPr>
          <w:b/>
          <w:color w:val="1A1D21"/>
          <w:sz w:val="22"/>
        </w:rPr>
        <w:t>L-324  Where a base is older than half its own life, the sanctioned maintenance charge is the LIGHTER of two defensible readings, and the direction is disclosed rather than corrected</w:t>
      </w:r>
    </w:p>
    <w:p>
      <w:pPr>
        <w:keepNext/>
        <w:spacing w:after="100"/>
      </w:pPr>
      <w:r>
        <w:rPr>
          <w:b/>
          <w:color w:val="1D6FA3"/>
          <w:sz w:val="16"/>
        </w:rPr>
        <w:t>EVERY STUDY</w:t>
      </w:r>
      <w:r>
        <w:rPr>
          <w:color w:val="5B6570"/>
          <w:sz w:val="16"/>
        </w:rPr>
        <w:t xml:space="preserve">   applies to every study   ·   learned from a found while building, RIYADHCABLE terminal rebuild, 4 September 2026</w:t>
      </w:r>
    </w:p>
    <w:p>
      <w:pPr>
        <w:spacing w:after="100"/>
      </w:pPr>
      <w:r>
        <w:rPr>
          <w:b w:val="0"/>
          <w:i w:val="0"/>
          <w:color w:val="1A1D21"/>
          <w:sz w:val="21"/>
        </w:rPr>
        <w:t>The construction escalates book depreciation over HALF the useful life, as a proxy for the age of the average asset. That proxy is exact only on a base with uniform vintages, and the actual age is measurable from the same note: accumulated depreciation over the year's charge. Where the two disagree the disagreement is information about which way the terminal errs, and it is not symmetric across the book — on one name the base came out YOUNGER than uniform, making the sanctioned charge the conservative one, and on the next it came out OLDER, making it the generous one. NEITHER IS FIXED INSIDE THE STUDY: replacing the shared construction's own proxy one name at a time is a rule change made in the wrong place, and a study that quietly used a different escalator would be outside the sanctioned construction while appearing to be inside it. What a study owes is the MEASUREMENT and the PRICE of the alternative, so a reader can see that the conservatism is a property of the construction rather than a choice anyone made.</w:t>
      </w:r>
    </w:p>
    <w:p>
      <w:pPr>
        <w:spacing w:after="60"/>
        <w:ind w:left="283"/>
      </w:pPr>
      <w:r>
        <w:rPr>
          <w:b w:val="0"/>
          <w:i w:val="0"/>
          <w:color w:val="5B6570"/>
          <w:sz w:val="19"/>
        </w:rPr>
        <w:t>How we know.  Accumulated depreciation 1,775,547,325 over a charge of 76,616,111 = 23.17 years of average age, against the 17.88 that half a 35.76-year life implies — the base is 5.30 years older than uniform, which is the same fact as the fully-depreciated-and-still-in-use disclosure seen from the other side. On the measured age the escalator is 1.5824 rather than 1.4248, maintenance +11.0%, and the answer falls 1.33% to 128.69. Recorded in the gap review, not applied.</w:t>
      </w:r>
    </w:p>
    <w:p>
      <w:pPr>
        <w:spacing w:after="160"/>
        <w:ind w:left="283"/>
      </w:pPr>
      <w:r>
        <w:rPr>
          <w:b w:val="0"/>
          <w:i w:val="0"/>
          <w:color w:val="5B6570"/>
          <w:sz w:val="19"/>
        </w:rPr>
        <w:t>What would overturn it.  A measurement showing the half-life proxy is unbiased across a book of names rather than name-specific, which would make the disclosure unnecessary — or enough names running one way to justify amending the shared construction, which is the honest route to changing it.</w:t>
      </w:r>
    </w:p>
    <w:p>
      <w:pPr>
        <w:keepNext/>
        <w:spacing w:before="240" w:after="60"/>
      </w:pPr>
      <w:r>
        <w:rPr>
          <w:b/>
          <w:color w:val="1A1D21"/>
          <w:sz w:val="22"/>
        </w:rPr>
        <w:t>L-325  The row map existed and three checks in the same study read past it — a published address is only worth what reads it</w:t>
      </w:r>
    </w:p>
    <w:p>
      <w:pPr>
        <w:keepNext/>
        <w:spacing w:after="100"/>
      </w:pPr>
      <w:r>
        <w:rPr>
          <w:b/>
          <w:color w:val="1D6FA3"/>
          <w:sz w:val="16"/>
        </w:rPr>
        <w:t>EVERY STUDY</w:t>
      </w:r>
      <w:r>
        <w:rPr>
          <w:color w:val="5B6570"/>
          <w:sz w:val="16"/>
        </w:rPr>
        <w:t xml:space="preserve">   applies to every study   ·   learned from a found while building, RIYADHCABLE terminal rebuild, 4 September 2026</w:t>
      </w:r>
    </w:p>
    <w:p>
      <w:pPr>
        <w:spacing w:after="100"/>
      </w:pPr>
      <w:r>
        <w:rPr>
          <w:b w:val="0"/>
          <w:i w:val="0"/>
          <w:color w:val="1A1D21"/>
          <w:sz w:val="21"/>
        </w:rPr>
        <w:t>A workbook builder here already wrote the rows it had put the headline figures on into its own expected-values file. Three checks in the same directory — the recalculation gate, the driver test and the QC gate — each hard-coded those addresses instead, and all three silently pointed at the wrong rows the moment the terminal gained a waterfall. The recalculation gate reported an enterprise value of -88 and a terminal share of 1,313.75, which is loud; the DRIVER TEST reported a base of -62.74 and then declared FOURTEEN drivers dead, which reads exactly like a broken model rather than a broken address; and the QC GATE printed a PASS with a cell reference that no longer meant anything, which is the dangerous one. THE LESSON IS NOT 'publish the row map' — it WAS published, in the same directory, by the same build. It is that publishing an address does nothing until something reads it, and that the check most likely to keep hard-coding is the one that only PRINTS, because nothing it says has to reconcile with anything.</w:t>
      </w:r>
    </w:p>
    <w:p>
      <w:pPr>
        <w:spacing w:after="60"/>
        <w:ind w:left="283"/>
      </w:pPr>
      <w:r>
        <w:rPr>
          <w:b w:val="0"/>
          <w:i w:val="0"/>
          <w:color w:val="5B6570"/>
          <w:sz w:val="19"/>
        </w:rPr>
        <w:t>How we know.  xlsx_expected.json already carried anchors for ev, tv_share and dcf_ps; recalc.py named DCF!C41/C42/C51, driver_test.py named DCF!C51 and qc_gate.py named DCF!C42, all three beside it. The same QC gate typed '555 of 555 formula cells' against an actual 551 and '18 drivers' against 20, and named SWDY as the pattern this study follows three weeks after SWDY was removed from the reference set outright. All repointed to read what the build publishes, and the gate now asserts the reference set no longer contains the name it was quoting.</w:t>
      </w:r>
    </w:p>
    <w:p>
      <w:pPr>
        <w:spacing w:after="160"/>
        <w:ind w:left="283"/>
      </w:pPr>
      <w:r>
        <w:rPr>
          <w:b w:val="0"/>
          <w:i w:val="0"/>
          <w:color w:val="5B6570"/>
          <w:sz w:val="19"/>
        </w:rPr>
        <w:t>What would overturn it.  A study whose builder does NOT publish a row map, where the honest fix is to make it publish one rather than to read a map that is not there.</w:t>
      </w:r>
    </w:p>
    <w:p>
      <w:pPr>
        <w:keepNext/>
        <w:spacing w:before="240" w:after="60"/>
      </w:pPr>
      <w:r>
        <w:rPr>
          <w:b/>
          <w:color w:val="1A1D21"/>
          <w:sz w:val="22"/>
        </w:rPr>
        <w:t>L-326  Half the useful life is an ASSUMPTION about the age of an asset base, and where the accounts give the age it should be read rather than assumed</w:t>
      </w:r>
    </w:p>
    <w:p>
      <w:pPr>
        <w:keepNext/>
        <w:spacing w:after="100"/>
      </w:pPr>
      <w:r>
        <w:rPr>
          <w:b/>
          <w:color w:val="1D6FA3"/>
          <w:sz w:val="16"/>
        </w:rPr>
        <w:t>EVERY STUDY</w:t>
      </w:r>
      <w:r>
        <w:rPr>
          <w:color w:val="5B6570"/>
          <w:sz w:val="16"/>
        </w:rPr>
        <w:t xml:space="preserve">   applies to every study   ·   learned from a found while building, EGCH terminal evidence and the terminal_value re-pointing, 4 September 2026</w:t>
      </w:r>
    </w:p>
    <w:p>
      <w:pPr>
        <w:spacing w:after="100"/>
      </w:pPr>
      <w:r>
        <w:rPr>
          <w:b w:val="0"/>
          <w:i w:val="0"/>
          <w:color w:val="1A1D21"/>
          <w:sz w:val="21"/>
        </w:rPr>
        <w:t>The sanctioned terminal charges capital maintenance as book depreciation escalated to current cost over HALF the useful life. That is the right identity under UNIFORM VINTAGES — book depreciation sits on historical cost, replacement costs (1+inflation)^age more, and on a base in steady state the average asset is half its life old. On a base that is not in steady state the proxy is simply wrong, AND THE ERROR SCALES WITH INFLATION, so it is nearly invisible in a pegged market and severe in a high-inflation one. The age is an IDENTITY the accounts already give: accumulated depreciation over the year's own charge is, under straight-line, exactly the charge-weighted average age — not an estimate, and slightly OVERSTATED where assets sit fully depreciated and still in use, which errs toward charging more. THE DIRECTION IS NOT UNIVERSAL, which is the whole reason it had to be measured rather than corrected: of three bases measured, one came out younger than uniform, one older, and one far younger. A single-signed correction applied to a book that splits both ways makes half of it worse.</w:t>
      </w:r>
    </w:p>
    <w:p>
      <w:pPr>
        <w:spacing w:after="60"/>
        <w:ind w:left="283"/>
      </w:pPr>
      <w:r>
        <w:rPr>
          <w:b w:val="0"/>
          <w:i w:val="0"/>
          <w:color w:val="5B6570"/>
          <w:sz w:val="19"/>
        </w:rPr>
        <w:t>How we know.  EGCH: depreciable gross cost EGP 17,020,830,289 over a charge of 771,213,489 implies a 22.07-year life, while accumulated depreciation of 3,435,299,807 over the same charge puts the average age at 4.45 YEARS against the 11.04 half the life assumes, with only 1.3% of the base fully depreciated. At Egypt's 7% terminal the escalators are 1.352 and 2.110 — the proxy over-charges by 56%, charges 144% of terminal profit and drives the equity negative on a company that has just built a new plant. RIYADHCABLE measures 23.17 against 17.88 (older); EMPOWER 10.11 against 14.05 (younger). engine/terminal_value.py now takes a MEASURED age where it is supplied and sourced, and the record says which of the two it used.</w:t>
      </w:r>
    </w:p>
    <w:p>
      <w:pPr>
        <w:spacing w:after="160"/>
        <w:ind w:left="283"/>
      </w:pPr>
      <w:r>
        <w:rPr>
          <w:b w:val="0"/>
          <w:i w:val="0"/>
          <w:color w:val="5B6570"/>
          <w:sz w:val="19"/>
        </w:rPr>
        <w:t>What would overturn it.  A measurement across enough names showing the half-life proxy is unbiased in aggregate — which would make the measured age a refinement rather than a correction, though it would still be the better number on any single name.</w:t>
      </w:r>
    </w:p>
    <w:p>
      <w:pPr>
        <w:keepNext/>
        <w:spacing w:before="240" w:after="60"/>
      </w:pPr>
      <w:r>
        <w:rPr>
          <w:b/>
          <w:color w:val="1A1D21"/>
          <w:sz w:val="22"/>
        </w:rPr>
        <w:t>L-327  A module that refuses at build time is never seen by any gate, so its refusals need their own negative control</w:t>
      </w:r>
    </w:p>
    <w:p>
      <w:pPr>
        <w:keepNext/>
        <w:spacing w:after="100"/>
      </w:pPr>
      <w:r>
        <w:rPr>
          <w:b/>
          <w:color w:val="1D6FA3"/>
          <w:sz w:val="16"/>
        </w:rPr>
        <w:t>EVERY STUDY</w:t>
      </w:r>
      <w:r>
        <w:rPr>
          <w:color w:val="5B6570"/>
          <w:sz w:val="16"/>
        </w:rPr>
        <w:t xml:space="preserve">   applies to every study   ·   learned from a found while building, engine/terminal_value.py re-pointing, 4 September 2026</w:t>
      </w:r>
    </w:p>
    <w:p>
      <w:pPr>
        <w:spacing w:after="100"/>
      </w:pPr>
      <w:r>
        <w:rPr>
          <w:b w:val="0"/>
          <w:i w:val="0"/>
          <w:color w:val="1A1D21"/>
          <w:sz w:val="21"/>
        </w:rPr>
        <w:t>Every ratcheted gate in this repository is negative-controlled, and the reasoning is standing: a check nobody has watched fail is not evidence. The shared terminal construction enforces itself differently — it RAISES, inside a study, before a number is committed — so the study it stops never reaches a gate and the gate's own negative control, which plants mutations in study directories, cannot reach it either. Nine refusal conditions had therefore never been watched to fire. The same argument applies to any shared module whose contract is enforced by an exception rather than by a build failure, and the clean cases matter as much as the refusals, because a module that refused everything would pass a control that only tested refusals.</w:t>
      </w:r>
    </w:p>
    <w:p>
      <w:pPr>
        <w:spacing w:after="60"/>
        <w:ind w:left="283"/>
      </w:pPr>
      <w:r>
        <w:rPr>
          <w:b w:val="0"/>
          <w:i w:val="0"/>
          <w:color w:val="5B6570"/>
          <w:sz w:val="19"/>
        </w:rPr>
        <w:t>How we know.  scripts/check_terminal_module_negative_control.py: 12 refusal conditions and 6 clean cases, plus an assertion that the half-of-life fallback still reproduces the pre-amendment charge exactly, so the re-pointing moves no committed answer. ITS OWN FIRST RUN CAUGHT A CASE WHOSE MUTATION DID NOT LAND: 'a terminal distributing more than it earns' was written as a huge book charge on a one-year life, and on that basis maintenance is the charge ESCALATED, so free cash flow can never rise above profit — the condition is only reachable where maintenance is supplied directly and is small against the add-back.</w:t>
      </w:r>
    </w:p>
    <w:p>
      <w:pPr>
        <w:spacing w:after="160"/>
        <w:ind w:left="283"/>
      </w:pPr>
      <w:r>
        <w:rPr>
          <w:b w:val="0"/>
          <w:i w:val="0"/>
          <w:color w:val="5B6570"/>
          <w:sz w:val="19"/>
        </w:rPr>
        <w:t>What would overturn it.  A shared module whose every refusal is already reachable from a gate's own sandbox, where a separate control would be duplication rather than coverage.</w:t>
      </w:r>
    </w:p>
    <w:p>
      <w:pPr>
        <w:keepNext/>
        <w:spacing w:before="240" w:after="60"/>
      </w:pPr>
      <w:r>
        <w:rPr>
          <w:b/>
          <w:color w:val="1A1D21"/>
          <w:sz w:val="22"/>
        </w:rPr>
        <w:t>L-328  Accumulated depreciation over the charge is the average age only where the charge is cost over life, and two DISCLOSED conditions break that</w:t>
      </w:r>
    </w:p>
    <w:p>
      <w:pPr>
        <w:keepNext/>
        <w:spacing w:after="100"/>
      </w:pPr>
      <w:r>
        <w:rPr>
          <w:b/>
          <w:color w:val="1D6FA3"/>
          <w:sz w:val="16"/>
        </w:rPr>
        <w:t>EVERY STUDY</w:t>
      </w:r>
      <w:r>
        <w:rPr>
          <w:color w:val="5B6570"/>
          <w:sz w:val="16"/>
        </w:rPr>
        <w:t xml:space="preserve">   applies to every study   ·   learned from a found while building, AIRARABIA, the third name the measured age was tried on, 4 September 2026</w:t>
      </w:r>
    </w:p>
    <w:p>
      <w:pPr>
        <w:spacing w:after="100"/>
      </w:pPr>
      <w:r>
        <w:rPr>
          <w:b w:val="0"/>
          <w:i w:val="0"/>
          <w:color w:val="1A1D21"/>
          <w:sz w:val="21"/>
        </w:rPr>
        <w:t>The identity holds because accumulated equals age times charge, which needs the annual charge to be cost divided by life AND the accumulated column to be this group's own depreciation history. THREE DISCLOSED CONDITIONS BREAK THAT. Where assets are depreciated to a RESIDUAL VALUE the charge is (cost less residual) over life, so the same accumulated balance buys more years and the ratio OVERSTATES the age. Where a useful life has been REASSESSED mid-life the charge is not level and the identity is broken outright rather than merely biased. And where the base was ASSEMBLED BY BUSINESS COMBINATION the accumulated column carries an acquiree's history against a charge that only ever reflects the period since acquisition, and the ratio is not a number about anything. All three are disclosed, so all three are checkable before the number is used. AND THE DISAGREEMENT ANNOUNCES ITSELF BEFORE THE NOTE DOES: compare the identity's implied life — depreciable gross cost over the charge — with the life the disclosed class rates weight to, and a large gap IS the accounts saying the charge is not cost over life. THE CHECK IS CIRCULAR WHERE A STUDY DERIVED ITS LIFE BY THE SAME IDENTITY, which is most of them, and saying so is part of running it — what does the work there is separate evidence that the charge is cost over life: a policy note writing off cost with no residual mentioned, a leg whose single disclosed life the identity reproduces, an implied life inside the disclosed range rather than outside it. AND THE ARITHMETIC IS NOT THE TEST, WHICH TOOK TWO MORE NAMES TO LEARN: SAVOLA's cross-check passes at 0.0% — it derived its life by the same identity — while its policy note says outright that the depreciable amount is cost LESS ITS RESIDUAL VALUE, and EMPOWER's age was APPLIED for part of a day before its own note was read and said the same thing. SIX OF THE EIGHT NAMES TRIED FAIL THIS CONDITION and two pass, so a measured age is the exception rather than the rule — and residual-value depreciation is the ORDINARY IFRS presentation, which is why. The two added 5 September 2026 could hardly be less alike and fail identically: ADNOCLS, an ocean fleet whose scrap steel is a real residual and whose salvage value is reassessed every year; and ADNOCDIST, a fuel-retail network whose residual is a piece of accounting policy and which QUANTIFIED its own break — a life revision on assets carrying AED 5.35bn that cut the year's charge by AED 90.9mn, 15.3% of it, applied prospectively, so the charge is not the one that produced the accumulated balance above it and the same column gives 10.47 years on the old basis against 12.07 on the new. BOROUGE IS SHARPER STILL because it quantified BOTH ends: a life extension of up to ten years applied prospectively FROM 1 JULY 2025, worth USD 90.3mn that year and an expected USD 179.2mn the next — almost exactly twice, which is what a half-year of it should be — so the same accumulated balance supports 14.98, 17.99 and about 22.42 years depending only on which charge is in the denominator. AMR fails on the residual clause alone with no reassessment, which is worth recording because it is the one case where the residual might genuinely be immaterial. AND THERE IS A JURISDICTIONAL PATTERN, offered as a hypothesis rather than a finding: the name the route has UNLOCKED discloses depreciation as RATES applied to cost with no residual mentioned, the Egyptian presentation, while all four that stopped on 5 September are UAE filers using the IFRS residual-value form. ONE name remains untested, AMOC, and it is Egyptian — so the hypothesis rests on four UAE failures against ONE Egyptian success with ONE test left, which is a thin basis and is stated as one. THAT NAME IS ALSO THE WARNING AGAINST TRUSTING THE ARITHMETIC: its naive age sits within three per cent of half its implied life in both years, the textbook signature of a base in steady state, and the agreement is worth nothing because both figures rest on the same broken charge. Read the note first; the arithmetic corroborates and only sometimes. And a safe error direction is not a reason to keep a number the accounts say is not measuring what it claims — EMPOWER's overstated age overstated maintenance and understated the value, and it was withdrawn anyway.</w:t>
      </w:r>
    </w:p>
    <w:p>
      <w:pPr>
        <w:spacing w:after="60"/>
        <w:ind w:left="283"/>
      </w:pPr>
      <w:r>
        <w:rPr>
          <w:b w:val="0"/>
          <w:i w:val="0"/>
          <w:color w:val="5B6570"/>
          <w:sz w:val="19"/>
        </w:rPr>
        <w:t>How we know.  AIRARABIA's identity-implied life came to 26.42 years against the 17.84 its own disclosed class lives weight to — 48% apart, which no rounding explains. Its policy note then says both things outright: depreciation writes off cost 'less their estimated residual values', and the group 'changed the estimated useful life applied to certain assets' during the year. The measured age of 14.32 years is therefore not that fleet's age, and applying it would have moved the study -9.7% on a terminal carrying 95% of enterprise value. Built, run, and NOT APPLIED. The three names that do carry the measured age all reproduce their adopted life to 0.0%, and that agreement proves nothing because they derived it the same way. MODON is the third condition and it is not close: AED 6,643,801 thousand of accumulated depreciation arrived through a 2024 business combination against that year's entire charge of 193,207 — THIRTY-FOUR TIMES IT — and the two acquisitions are 97% of the closing column. Its naive age reads 15.45 years against 0.46 net of the acquired history. The arithmetic cross-check DOES catch that one, at about -34%, as it catches AIRARABIA at +48%: it works where the adopted and implied lives came from different routes and fails where they did not.</w:t>
      </w:r>
    </w:p>
    <w:p>
      <w:pPr>
        <w:spacing w:after="160"/>
        <w:ind w:left="283"/>
      </w:pPr>
      <w:r>
        <w:rPr>
          <w:b w:val="0"/>
          <w:i w:val="0"/>
          <w:color w:val="5B6570"/>
          <w:sz w:val="19"/>
        </w:rPr>
        <w:t>What would overturn it.  A residual small enough to be immaterial, or a reassessment old enough that the base has turned over since — in which case the identity is usable again, though the POLICY NOTE and not the cross-check is what would say so.</w:t>
      </w:r>
    </w:p>
    <w:p>
      <w:pPr>
        <w:keepNext/>
        <w:spacing w:before="240" w:after="60"/>
      </w:pPr>
      <w:r>
        <w:rPr>
          <w:b/>
          <w:color w:val="1A1D21"/>
          <w:sz w:val="22"/>
        </w:rPr>
        <w:t>L-329  A SHARED MODULE'S CONVENTION ABOUT WHICH YEAR ITS INPUTS BELONG TO IS INVISIBLE AT THE CALL SITE, AND SIX OF EIGHT CALLERS GOT IT WRONG</w:t>
      </w:r>
    </w:p>
    <w:p>
      <w:pPr>
        <w:keepNext/>
        <w:spacing w:after="100"/>
      </w:pPr>
      <w:r>
        <w:rPr>
          <w:b/>
          <w:color w:val="1D6FA3"/>
          <w:sz w:val="16"/>
        </w:rPr>
        <w:t>EVERY STUDY</w:t>
      </w:r>
      <w:r>
        <w:rPr>
          <w:color w:val="5B6570"/>
          <w:sz w:val="16"/>
        </w:rPr>
        <w:t xml:space="preserve">   applies to every study   ·   learned from a found while building, The whole terminal rebuild programme, 4-5 September 2026</w:t>
      </w:r>
    </w:p>
    <w:p>
      <w:pPr>
        <w:spacing w:after="100"/>
      </w:pPr>
      <w:r>
        <w:rPr>
          <w:b w:val="0"/>
          <w:i w:val="0"/>
          <w:color w:val="1A1D21"/>
          <w:sz w:val="21"/>
        </w:rPr>
        <w:t>terminal_value.build() computes tv = fcff x (1+g) / (w - g), so the first perpetuity year sits in the NUMERATOR and the terminal is valued at the END of the last explicit year — which is where every caller discounts it. Its inputs must therefore be the LAST EXPLICIT YEAR's profit, book depreciation and working capital. Six of the eight studies using it handed over the year AFTER, already grown, and the module grew them again: every one of those terminals was overstated by exactly (1+g), from 2.0% in the pegged markets to 7.0% in Egypt. NOTHING COULD SEE IT. The module cannot — a number is a number and no signature distinguishes this year's profit from next year's. The recalculation gates cannot — the workbook reproduced the model to the cell, because the workbook was built from the same wrong inputs. The prose-figure gate cannot — every figure was computed. The terminal floor gate cannot — a terminal that is 7% too big still clears a floor that is 7% too big. WHAT FOUND IT WAS A COMMENT: one study's own code recorded that three independent critiques had found the identical defect in its hand-rolled terminal, and reading that comment is what prompted asking the same question of the shared module. THE RULE: where a function takes a QUANTITY THAT CARRIES A DATE, the date is part of the contract and belongs in the field name, the docstring and the field comment — not in the author's head. And a module whose arithmetic already applies the growth must SAY SO where the caller looks, because the caller is reading its own model, not the module's.</w:t>
      </w:r>
    </w:p>
    <w:p>
      <w:pPr>
        <w:spacing w:after="60"/>
        <w:ind w:left="283"/>
      </w:pPr>
      <w:r>
        <w:rPr>
          <w:b w:val="0"/>
          <w:i w:val="0"/>
          <w:color w:val="5B6570"/>
          <w:sz w:val="19"/>
        </w:rPr>
        <w:t>How we know.  Six of eight callers — RIYADHCABLE, SAVOLA, AIRARABIA, EMPOWER, DU, MODON — plus the unspent EGCH pricing. Every correction was DOWNWARD and every one was the same size: exactly (1+g) off the terminal, which on MODON took the central from 3.9119 to 3.8583 and on EGCH's unshipped pricing took the terminal from 25,524 to 23,854. Two of the eight were right, and both were right because their authors had been forced to think about the year explicitly for another reason. On MODON the defect survived a first pass: the base call site was corrected and the SENSITIVITY engine was not, so the grid was centred on a point the study does not publish, and the only thing that caught it was that study's own assertion that the grid must reproduce the base at the unshifted point.</w:t>
      </w:r>
    </w:p>
    <w:p>
      <w:pPr>
        <w:spacing w:after="160"/>
        <w:ind w:left="283"/>
      </w:pPr>
      <w:r>
        <w:rPr>
          <w:b w:val="0"/>
          <w:i w:val="0"/>
          <w:color w:val="5B6570"/>
          <w:sz w:val="19"/>
        </w:rPr>
        <w:t>What would overturn it.  A caller that legitimately strikes its terminal one year later and discounts it at that later factor — the convention is a pair, and only mixing the halves is wrong.</w:t>
      </w:r>
    </w:p>
    <w:p>
      <w:pPr>
        <w:keepNext/>
        <w:spacing w:before="240" w:after="60"/>
      </w:pPr>
      <w:r>
        <w:rPr>
          <w:b/>
          <w:color w:val="1A1D21"/>
          <w:sz w:val="22"/>
        </w:rPr>
        <w:t>L-330  A DEFECT CAN MANUFACTURE AGREEMENT AS EASILY AS DISAGREEMENT, AND AGREEMENT IS THE ONE NOBODY RE-CHECKS</w:t>
      </w:r>
    </w:p>
    <w:p>
      <w:pPr>
        <w:keepNext/>
        <w:spacing w:after="100"/>
      </w:pPr>
      <w:r>
        <w:rPr>
          <w:b/>
          <w:color w:val="1D6FA3"/>
          <w:sz w:val="16"/>
        </w:rPr>
        <w:t>EVERY STUDY</w:t>
      </w:r>
      <w:r>
        <w:rPr>
          <w:color w:val="5B6570"/>
          <w:sz w:val="16"/>
        </w:rPr>
        <w:t xml:space="preserve">   applies to every study   ·   learned from a found while building, EGCH's terminal evidence, restated 5 September 2026</w:t>
      </w:r>
    </w:p>
    <w:p>
      <w:pPr>
        <w:spacing w:after="100"/>
      </w:pPr>
      <w:r>
        <w:rPr>
          <w:b w:val="0"/>
          <w:i w:val="0"/>
          <w:color w:val="1A1D21"/>
          <w:sz w:val="21"/>
        </w:rPr>
        <w:t>Two independent routes landing on the same answer is the strongest corroboration this method has, and it is treated as such — which is exactly why it needs auditing at least as hard as a surprise does. A disagreement provokes investigation by itself; an agreement closes the question. So an error that happens to move one of the two numbers ONTO the other is not merely undetected, it is actively protected, and it gets written up as evidence. THE PRACTICAL FORM: when two routes agree closely, ask what would have to be true for them to agree, and check that it is — a shared input, a shared convention, or a coincidence in the size of the errors. Where they agree BECAUSE they share the thing under test, the agreement is a tautology wearing a corroboration's clothes.</w:t>
      </w:r>
    </w:p>
    <w:p>
      <w:pPr>
        <w:spacing w:after="60"/>
        <w:ind w:left="283"/>
      </w:pPr>
      <w:r>
        <w:rPr>
          <w:b w:val="0"/>
          <w:i w:val="0"/>
          <w:color w:val="5B6570"/>
          <w:sz w:val="19"/>
        </w:rPr>
        <w:t>How we know.  The evidence file reported the sanctioned terminal construction landing at 3.2905 against the study's own separately-priced alternative of 3.2396 — 1.6% apart, built months apart by different routes — and called it 'the strongest corroboration available and it was not looked for'. It was an artefact: the sanctioned figure carried the (1+g) growth-basis defect of L-329, and correcting it moved that number to 2.9877 while the study's own alternative, built inside the study's own correct convention, did not move at all. The two now differ by 8.4%. The corroboration survives in direction and not in force, and the reason it looked remarkable was an error running one way by 7%.</w:t>
      </w:r>
    </w:p>
    <w:p>
      <w:pPr>
        <w:spacing w:after="160"/>
        <w:ind w:left="283"/>
      </w:pPr>
      <w:r>
        <w:rPr>
          <w:b w:val="0"/>
          <w:i w:val="0"/>
          <w:color w:val="5B6570"/>
          <w:sz w:val="19"/>
        </w:rPr>
        <w:t>What would overturn it.  An agreement that holds after every shared input and shared convention between the two routes has been named and varied — which is the test that should have been run in the first place.</w:t>
      </w:r>
    </w:p>
    <w:p>
      <w:pPr>
        <w:keepNext/>
        <w:spacing w:before="240" w:after="60"/>
      </w:pPr>
      <w:r>
        <w:rPr>
          <w:b/>
          <w:color w:val="1A1D21"/>
          <w:sz w:val="22"/>
        </w:rPr>
        <w:t>L-331  A CORRECTION THAT MAKES A QUANTITY LOAD-BEARING MAKES EVERY ERROR IN THAT QUANTITY VISIBLE</w:t>
      </w:r>
    </w:p>
    <w:p>
      <w:pPr>
        <w:keepNext/>
        <w:spacing w:after="100"/>
      </w:pPr>
      <w:r>
        <w:rPr>
          <w:b/>
          <w:color w:val="1D6FA3"/>
          <w:sz w:val="16"/>
        </w:rPr>
        <w:t>EVERY STUDY</w:t>
      </w:r>
      <w:r>
        <w:rPr>
          <w:color w:val="5B6570"/>
          <w:sz w:val="16"/>
        </w:rPr>
        <w:t xml:space="preserve">   applies to every study   ·   learned from a found while building, EGCH's terminal rebuild, 5 September 2026</w:t>
      </w:r>
    </w:p>
    <w:p>
      <w:pPr>
        <w:spacing w:after="100"/>
      </w:pPr>
      <w:r>
        <w:rPr>
          <w:b w:val="0"/>
          <w:i w:val="0"/>
          <w:color w:val="1A1D21"/>
          <w:sz w:val="21"/>
        </w:rPr>
        <w:t>Under the retired terminal, book depreciation entered only through profit: overstate it and the value falls a little. Under the sanctioned one it is added back AND is the base of the replacement charge, so an overstated figure takes value out twice and the second bite is larger than the first. A defect that had sat in a delivered study through four editions and several rounds of outside critique became findable within an hour of the construction changing — not because anyone looked harder, but because the quantity started carrying weight. THE PRACTICAL FORM: when a rebuild promotes a number from a bit-part to a driver, re-derive that number from its own definition before trusting the rebuild. The question that finds it is the one the old construction never had to ask — here, 'what exactly should the depreciation add-back be?', which a model that never adds depreciation back has no occasion to pose.</w:t>
      </w:r>
    </w:p>
    <w:p>
      <w:pPr>
        <w:spacing w:after="60"/>
        <w:ind w:left="283"/>
      </w:pPr>
      <w:r>
        <w:rPr>
          <w:b w:val="0"/>
          <w:i w:val="0"/>
          <w:color w:val="5B6570"/>
          <w:sz w:val="19"/>
        </w:rPr>
        <w:t>How we know.  The explicit window depreciated a plant under construction as it was spent, so the last explicit year carried EGP 482mn of charge on the part in service; the terminal then charged the whole plant on top. Worth 30.4% of the equity — larger than the sanctioned terminal correction itself, which was 29.3% — and it survived the editions in which depreciation only depressed profit.</w:t>
      </w:r>
    </w:p>
    <w:p>
      <w:pPr>
        <w:spacing w:after="160"/>
        <w:ind w:left="283"/>
      </w:pPr>
      <w:r>
        <w:rPr>
          <w:b w:val="0"/>
          <w:i w:val="0"/>
          <w:color w:val="5B6570"/>
          <w:sz w:val="19"/>
        </w:rPr>
        <w:t>What would overturn it.  A rebuild that promotes a quantity and finds no error in it. That is the ordinary case and it is worth recording when it happens, because this lesson otherwise only ever gets confirming evidence.</w:t>
      </w:r>
    </w:p>
    <w:p>
      <w:pPr>
        <w:keepNext/>
        <w:spacing w:before="240" w:after="60"/>
      </w:pPr>
      <w:r>
        <w:rPr>
          <w:b/>
          <w:color w:val="1A1D21"/>
          <w:sz w:val="22"/>
        </w:rPr>
        <w:t>L-332  WHERE TWO BRANCHES OF ONE MODEL DO THE SAME STEP DIFFERENTLY, THE DISCREPANCY IS THE FINDING</w:t>
      </w:r>
    </w:p>
    <w:p>
      <w:pPr>
        <w:keepNext/>
        <w:spacing w:after="100"/>
      </w:pPr>
      <w:r>
        <w:rPr>
          <w:b/>
          <w:color w:val="1D6FA3"/>
          <w:sz w:val="16"/>
        </w:rPr>
        <w:t>EVERY STUDY</w:t>
      </w:r>
      <w:r>
        <w:rPr>
          <w:color w:val="5B6570"/>
          <w:sz w:val="16"/>
        </w:rPr>
        <w:t xml:space="preserve">   applies to every study   ·   learned from a found while building, EGCH's terminal rebuild, 5 September 2026</w:t>
      </w:r>
    </w:p>
    <w:p>
      <w:pPr>
        <w:spacing w:after="100"/>
      </w:pPr>
      <w:r>
        <w:rPr>
          <w:b w:val="0"/>
          <w:i w:val="0"/>
          <w:color w:val="1A1D21"/>
          <w:sz w:val="21"/>
        </w:rPr>
        <w:t>A study publishing two scenarios should differ between them in exactly the thing the scenarios are about, and in nothing else. So a step that one branch performs and the other does not is either a real economic difference — which must be stated — or a defect in one of them, and the branch that does MORE work is usually the right one, because somebody had to think about that branch to write it. THE CHEAP TEST: put the two branches' formulas for the shared steps side by side and require them to be IDENTICAL. Anything that is not identical is either named as the scenario's own difference or is a bug, and there is no third case.</w:t>
      </w:r>
    </w:p>
    <w:p>
      <w:pPr>
        <w:spacing w:after="60"/>
        <w:ind w:left="283"/>
      </w:pPr>
      <w:r>
        <w:rPr>
          <w:b w:val="0"/>
          <w:i w:val="0"/>
          <w:color w:val="5B6570"/>
          <w:sz w:val="19"/>
        </w:rPr>
        <w:t>How we know.  The programme-stopped branch stripped the project's in-service depreciation before grossing the last explicit year; the carried-through branch did not, and charged that depreciation twice. The stopped branch had been written later and more carefully, and it was right. Corrected, both branches carry the IDENTICAL year-five formula and differ only in the project's own revenue, profit and depreciation — which is what the difference between them is supposed to be, and the identity of the two formulas is now itself the check.</w:t>
      </w:r>
    </w:p>
    <w:p>
      <w:pPr>
        <w:spacing w:after="160"/>
        <w:ind w:left="283"/>
      </w:pPr>
      <w:r>
        <w:rPr>
          <w:b w:val="0"/>
          <w:i w:val="0"/>
          <w:color w:val="5B6570"/>
          <w:sz w:val="19"/>
        </w:rPr>
        <w:t>What would overturn it.  A pair of branches whose shared steps legitimately differ — which happens where a scenario changes the accounting rather than the economics — in which case the difference is stated in the record and this test is run against the statement instead of against identity.</w:t>
      </w:r>
    </w:p>
    <w:p>
      <w:pPr>
        <w:keepNext/>
        <w:spacing w:before="240" w:after="60"/>
      </w:pPr>
      <w:r>
        <w:rPr>
          <w:b/>
          <w:color w:val="1A1D21"/>
          <w:sz w:val="22"/>
        </w:rPr>
        <w:t>L-333  A FIGURE REMEMBERED THROUGH A RATIO IN PROSE IS NOT A FIGURE YOU HOLD, AND WRITING IT DOWN AGAIN IS FABRICATION</w:t>
      </w:r>
    </w:p>
    <w:p>
      <w:pPr>
        <w:keepNext/>
        <w:spacing w:after="100"/>
      </w:pPr>
      <w:r>
        <w:rPr>
          <w:b/>
          <w:color w:val="1D6FA3"/>
          <w:sz w:val="16"/>
        </w:rPr>
        <w:t>EVERY STUDY</w:t>
      </w:r>
      <w:r>
        <w:rPr>
          <w:color w:val="5B6570"/>
          <w:sz w:val="16"/>
        </w:rPr>
        <w:t xml:space="preserve">   applies to every study   ·   learned from a self-audit, the EGCH terminal rebuild, caught in its own commit, 5 September 2026</w:t>
      </w:r>
    </w:p>
    <w:p>
      <w:pPr>
        <w:spacing w:after="100"/>
      </w:pPr>
      <w:r>
        <w:rPr>
          <w:b w:val="0"/>
          <w:i w:val="0"/>
          <w:color w:val="1A1D21"/>
          <w:sz w:val="21"/>
        </w:rPr>
        <w:t>An internal evidence note recorded a corroboration as a computed ratio — 'the prior year's column says the same thing, life 26.14 and age 4.14'. Registering that corroboration in the study's own input register needs the two FIGURES behind the ratio, and they were not in the note; only the ratio was. Reconstructing them from the ratio would produce numbers that look exactly like read figures, foot against each other perfectly, and carry a source field naming a filing nobody re-opened. SIGCM clause 1 forbids it and the reason is not pedantry: the fabricated cell is invisible afterwards precisely BECAUSE it was derived from something true. The rule: a prose record proves that a reading happened, never what was read. To register a figure, re-read it or leave it out and shorten the claim.</w:t>
      </w:r>
    </w:p>
    <w:p>
      <w:pPr>
        <w:spacing w:after="60"/>
        <w:ind w:left="283"/>
      </w:pPr>
      <w:r>
        <w:rPr>
          <w:b w:val="0"/>
          <w:i w:val="0"/>
          <w:color w:val="5B6570"/>
          <w:sz w:val="19"/>
        </w:rPr>
        <w:t>How we know.  A prior-year accumulated-depreciation figure was typed into the input register to carry a cross-check the evidence file had recorded as a ratio. It was removed in the same session before it was committed, and the cross-check now lives only in the internal evidence file where it was actually measured. The study's claim is one year shorter and true.</w:t>
      </w:r>
    </w:p>
    <w:p>
      <w:pPr>
        <w:spacing w:after="160"/>
        <w:ind w:left="283"/>
      </w:pPr>
      <w:r>
        <w:rPr>
          <w:b w:val="0"/>
          <w:i w:val="0"/>
          <w:color w:val="5B6570"/>
          <w:sz w:val="19"/>
        </w:rPr>
        <w:t>What would overturn it.  Nothing overturns it; what LIMITS it is that a prose record written with the figures in it is a perfectly good source for them — which is the argument for writing evidence notes with the numbers rather than with the conclusions.</w:t>
      </w:r>
    </w:p>
    <w:p>
      <w:pPr>
        <w:keepNext/>
        <w:spacing w:before="240" w:after="60"/>
      </w:pPr>
      <w:r>
        <w:rPr>
          <w:b/>
          <w:color w:val="1A1D21"/>
          <w:sz w:val="22"/>
        </w:rPr>
        <w:t>L-334  A CLAIM ABOUT A POPULATION MADE FROM THE SHAPE OF THE PROBLEM IS A GUESS, AND IT READS EXACTLY LIKE A MEASUREMENT</w:t>
      </w:r>
    </w:p>
    <w:p>
      <w:pPr>
        <w:keepNext/>
        <w:spacing w:after="100"/>
      </w:pPr>
      <w:r>
        <w:rPr>
          <w:b/>
          <w:color w:val="1D6FA3"/>
          <w:sz w:val="16"/>
        </w:rPr>
        <w:t>EVERY STUDY</w:t>
      </w:r>
      <w:r>
        <w:rPr>
          <w:color w:val="5B6570"/>
          <w:sz w:val="16"/>
        </w:rPr>
        <w:t xml:space="preserve">   applies to every study   ·   learned from a self-audit, three population claims in one night, 5 September 2026</w:t>
      </w:r>
    </w:p>
    <w:p>
      <w:pPr>
        <w:spacing w:after="100"/>
      </w:pPr>
      <w:r>
        <w:rPr>
          <w:b w:val="0"/>
          <w:i w:val="0"/>
          <w:color w:val="1A1D21"/>
          <w:sz w:val="21"/>
        </w:rPr>
        <w:t>The dangerous ones are not wild guesses; they are the plausible summaries a competent reading of the situation produces — 'the causes split three ways', 'both remaining names are Egyptian', 'these studies still carry the retired blend'. Each is the kind of sentence somebody writes to organise their own thinking and then leaves in a commit message, a state file or a standing lesson, where the next reader takes it for something that was counted. THE TEST IS MECHANICAL AND CHEAP: before a sentence naming a set, a count or a shared cause goes anywhere durable, OPEN THE FILES AND COUNT. On the cases that produced this lesson it took five minutes each and the guesses were wrong every time. AND WHEN ONE IS FOUND WRONG, CORRECT THE STRENGTH OF THE CLAIM AND NOT ONLY ITS ARITHMETIC — a hypothesis resting on four failures against one success with one test left is a different object from the same sentence with the count patched.</w:t>
      </w:r>
    </w:p>
    <w:p>
      <w:pPr>
        <w:spacing w:after="60"/>
        <w:ind w:left="283"/>
      </w:pPr>
      <w:r>
        <w:rPr>
          <w:b w:val="0"/>
          <w:i w:val="0"/>
          <w:color w:val="5B6570"/>
          <w:sz w:val="19"/>
        </w:rPr>
        <w:t>How we know.  (1) 'Two names remain on the retired construction and both are Egyptian' — wrong in both halves: one remained, and the other was a UAE filer, which also thinned the jurisdictional hypothesis the sentence was supporting. (2) 'The seven unreadable studies split three ways and some fixes are cheap' — the filename and dict-shape causes were real and NEITHER WAS SUFFICIENT; underneath, all seven need a valuation decision. (3) 'AMR and probably ADNOCDIST, ADNOCDRILL and BOROUGE carry the retired blend' — right for one, wrong for two, which carry a dual framing and a published range instead. Every one was written before the files were opened, and every one was corrected by opening them.</w:t>
      </w:r>
    </w:p>
    <w:p>
      <w:pPr>
        <w:spacing w:after="160"/>
        <w:ind w:left="283"/>
      </w:pPr>
      <w:r>
        <w:rPr>
          <w:b w:val="0"/>
          <w:i w:val="0"/>
          <w:color w:val="5B6570"/>
          <w:sz w:val="19"/>
        </w:rPr>
        <w:t>What would overturn it.  Nothing overturns it. What limits it is that a guess EXPLICITLY labelled as one, in a place that expects hypotheses, is a legitimate and useful thing to write down — the offence is the guess that travels into a durable record wearing a measurement's clothes.</w:t>
      </w:r>
    </w:p>
    <w:p>
      <w:pPr>
        <w:keepNext/>
        <w:spacing w:before="240" w:after="60"/>
      </w:pPr>
      <w:r>
        <w:rPr>
          <w:b/>
          <w:color w:val="1A1D21"/>
          <w:sz w:val="22"/>
        </w:rPr>
        <w:t>L-335  OPENING THE FILE IS NOT THE CHECK; THE CHECK IS NOT STOPPING AT THE FIRST READING THAT FITS</w:t>
      </w:r>
    </w:p>
    <w:p>
      <w:pPr>
        <w:keepNext/>
        <w:spacing w:after="100"/>
      </w:pPr>
      <w:r>
        <w:rPr>
          <w:b/>
          <w:color w:val="1D6FA3"/>
          <w:sz w:val="16"/>
        </w:rPr>
        <w:t>EVERY STUDY</w:t>
      </w:r>
      <w:r>
        <w:rPr>
          <w:color w:val="5B6570"/>
          <w:sz w:val="16"/>
        </w:rPr>
        <w:t xml:space="preserve">   applies to every study   ·   learned from a self-audit, the unreadable-studies diagnosis, three wrong versions, 5 September 2026</w:t>
      </w:r>
    </w:p>
    <w:p>
      <w:pPr>
        <w:spacing w:after="100"/>
      </w:pPr>
      <w:r>
        <w:rPr>
          <w:b w:val="0"/>
          <w:i w:val="0"/>
          <w:color w:val="1A1D21"/>
          <w:sz w:val="21"/>
        </w:rPr>
        <w:t>[L-334] says to open the files before writing a sentence that names a set. Within the hour of registering it I did open a file, read its top-level keys, found two fields called centre_A and centre_B, and wrote that the study 'carries two decided centres — a dual framing, not a blend, and it needs no valuation judgement at all'. Each centre was a typed four-lens weighted blend, and the weights were one level down in a field called items_A. THE READING WAS COHERENT, FITTED EVERY FACT IN VIEW, AND WAS WRONG — which is what makes this distinct from not looking. A partial reading does not feel partial; it feels like understanding, and the feeling arrives at exactly the moment the first consistent story forms. THE PRACTICAL FORM: when a structure is about to be characterised — 'this is a blend', 'these are branches', 'this is a range' — follow it to the LEAF that carries the arithmetic, and name that leaf in whatever is written. A claim that cites a line number cannot be made from the top-level keys.</w:t>
      </w:r>
    </w:p>
    <w:p>
      <w:pPr>
        <w:spacing w:after="60"/>
        <w:ind w:left="283"/>
      </w:pPr>
      <w:r>
        <w:rPr>
          <w:b w:val="0"/>
          <w:i w:val="0"/>
          <w:color w:val="5B6570"/>
          <w:sz w:val="19"/>
        </w:rPr>
        <w:t>How we know.  The corrected note names the exact line or field carrying each study's construction — lenses.items_A, fair_value.weights, compute.py:722, compute.py:505, compute.py:258-260, stc_compute.py:277, lenses.weights — and writing that column is what forced every row to be verified rather than inferred. It also overturned the note's own structure: all seven studies turned out to carry the same defect, so the 'ordered by what each needs' sequencing rested on a distinction that does not exist. THE CITATION COLUMN IS THE INSTRUMENT, not the discipline of the person filling it in.</w:t>
      </w:r>
    </w:p>
    <w:p>
      <w:pPr>
        <w:spacing w:after="160"/>
        <w:ind w:left="283"/>
      </w:pPr>
      <w:r>
        <w:rPr>
          <w:b w:val="0"/>
          <w:i w:val="0"/>
          <w:color w:val="5B6570"/>
          <w:sz w:val="19"/>
        </w:rPr>
        <w:t>What would overturn it.  A structure genuinely characterisable from its top level — which exists, and is why this is a habit rather than a bar: the test is whether the characterisation could be WRONG one level down, and if it could, go there.</w:t>
      </w:r>
    </w:p>
    <w:p>
      <w:pPr>
        <w:keepNext/>
        <w:spacing w:before="240" w:after="60"/>
      </w:pPr>
      <w:r>
        <w:rPr>
          <w:b/>
          <w:color w:val="1A1D21"/>
          <w:sz w:val="22"/>
        </w:rPr>
        <w:t>L-336  A SHARED INSTRUMENT IS ONLY SHARED IF SOMEBODY RUNS IT, AND THE HAND LIST WINS BECAUSE IT IS FASTER TO TYPE</w:t>
      </w:r>
    </w:p>
    <w:p>
      <w:pPr>
        <w:keepNext/>
        <w:spacing w:after="100"/>
      </w:pPr>
      <w:r>
        <w:rPr>
          <w:b/>
          <w:color w:val="1D6FA3"/>
          <w:sz w:val="16"/>
        </w:rPr>
        <w:t>EVERY STUDY</w:t>
      </w:r>
      <w:r>
        <w:rPr>
          <w:color w:val="5B6570"/>
          <w:sz w:val="16"/>
        </w:rPr>
        <w:t xml:space="preserve">   applies to every study   ·   learned from a self-audit, the BOROUGE push, caught by CI rather than by the sweep that preceded it, 5 September 2026</w:t>
      </w:r>
    </w:p>
    <w:p>
      <w:pPr>
        <w:spacing w:after="100"/>
      </w:pPr>
      <w:r>
        <w:rPr>
          <w:b w:val="0"/>
          <w:i w:val="0"/>
          <w:color w:val="1A1D21"/>
          <w:sz w:val="21"/>
        </w:rPr>
        <w:t>scripts/run_ci_gates.py exists precisely so a local sweep cannot drift from CI: it parses the workflow YAML and runs every step it finds, and its own docstring records the day somebody reported every gate green off a hand-maintained list while CI had been red for a day. Two days later this session did the identical thing — swept twenty-one check scripts named from memory, reported every one green, and pushed. CI was red on engine/fv_movement.py check, which is a workflow step rather than a scripts/check_*.py file and therefore invisible to a list built by guessing at filenames; two of the guessed names did not even exist and were reported as absent rather than as a hole in the sweep. The register was genuinely behind: a study had been rebuilt and its recorded branches never updated. The instrument was in the repository, was correct, was built for this exact failure, and was not run.</w:t>
      </w:r>
    </w:p>
    <w:p>
      <w:pPr>
        <w:spacing w:after="60"/>
        <w:ind w:left="283"/>
      </w:pPr>
      <w:r>
        <w:rPr>
          <w:b w:val="0"/>
          <w:i w:val="0"/>
          <w:color w:val="5B6570"/>
          <w:sz w:val="19"/>
        </w:rPr>
        <w:t>How we know.  The hand sweep reported 21 of 21 green and named two scripts that do not exist. CI ran two jobs and both failed on the same step, which the hand sweep never contained. Running scripts/run_ci_gates.py on the workflow reproduces the failure without a push.</w:t>
      </w:r>
    </w:p>
    <w:p>
      <w:pPr>
        <w:spacing w:after="160"/>
        <w:ind w:left="283"/>
      </w:pPr>
      <w:r>
        <w:rPr>
          <w:b w:val="0"/>
          <w:i w:val="0"/>
          <w:color w:val="5B6570"/>
          <w:sz w:val="19"/>
        </w:rPr>
        <w:t>What would overturn it.  Nothing overturns it. What would BLUNT it is a runner that cannot execute a workflow's steps locally at all — then the hand list is the only instrument there is, and the honest report says which population it covered rather than 'every gate'.</w:t>
      </w:r>
    </w:p>
    <w:p>
      <w:pPr>
        <w:keepNext/>
        <w:spacing w:before="240" w:after="60"/>
      </w:pPr>
      <w:r>
        <w:rPr>
          <w:b/>
          <w:color w:val="1A1D21"/>
          <w:sz w:val="22"/>
        </w:rPr>
        <w:t>L-337  A TAXONOMY KEYED ON WHAT SOMETHING IS CALLED WILL REFUSE AN ANSWER IT ALREADY HOLDS</w:t>
      </w:r>
    </w:p>
    <w:p>
      <w:pPr>
        <w:keepNext/>
        <w:spacing w:after="100"/>
      </w:pPr>
      <w:r>
        <w:rPr>
          <w:b/>
          <w:color w:val="1D6FA3"/>
          <w:sz w:val="16"/>
        </w:rPr>
        <w:t>EVERY STUDY</w:t>
      </w:r>
      <w:r>
        <w:rPr>
          <w:color w:val="5B6570"/>
          <w:sz w:val="16"/>
        </w:rPr>
        <w:t xml:space="preserve">   applies to every study   ·   learned from a found while building, GBCO read against research_protocol.LENS_REGISTRY, 5 September 2026</w:t>
      </w:r>
    </w:p>
    <w:p>
      <w:pPr>
        <w:spacing w:after="100"/>
      </w:pPr>
      <w:r>
        <w:rPr>
          <w:b w:val="0"/>
          <w:i w:val="0"/>
          <w:color w:val="1A1D21"/>
          <w:sz w:val="21"/>
        </w:rPr>
        <w:t>The lens registry is a closed enumeration keyed on industry names, and what it stores against each name is a LENS SET. Nine studies now cannot publish a lens record, and the sharpest of them is the one where the registry already contains the right answer: GB Corp is valued on split legs with a sum-of-the-parts primary and a relative multiple and book beside it, which is EXACTLY the set stored under 'holding company' — and it may not use that row, because GB Corp is an auto assembler with a captive lender and a holding company IS its stakes. The refusal is on the row's NAME and on nothing else. Where the key and the payload answer different questions, every new case is either a new key for a payload that already exists or a subject filed under the wrong name, and neither is a taxonomy.</w:t>
      </w:r>
    </w:p>
    <w:p>
      <w:pPr>
        <w:spacing w:after="60"/>
        <w:ind w:left="283"/>
      </w:pPr>
      <w:r>
        <w:rPr>
          <w:b w:val="0"/>
          <w:i w:val="0"/>
          <w:color w:val="5B6570"/>
          <w:sz w:val="19"/>
        </w:rPr>
        <w:t>How we know.  Thirteen rows; three of them store an identical lens set under three industry names. Of the nine names blocked, not one needs a lens the registry lacks. GBCO needs a set the registry stores once, under a name that is a real and different subject.</w:t>
      </w:r>
    </w:p>
    <w:p>
      <w:pPr>
        <w:spacing w:after="160"/>
        <w:ind w:left="283"/>
      </w:pPr>
      <w:r>
        <w:rPr>
          <w:b w:val="0"/>
          <w:i w:val="0"/>
          <w:color w:val="5B6570"/>
          <w:sz w:val="19"/>
        </w:rPr>
        <w:t>What would overturn it.  It is overturned if a blocked name turns up needing a LENS the registry does not hold — that would be a genuine gap in coverage rather than in naming, and the fix would be a new row rather than a renamed one. EMPOWER is the near miss: its blend carries a normalised-earnings lens that appears in no row, and that lens has to GO rather than be added, so it does not overturn this.</w:t>
      </w:r>
    </w:p>
    <w:p>
      <w:pPr>
        <w:keepNext/>
        <w:spacing w:before="240" w:after="60"/>
      </w:pPr>
      <w:r>
        <w:rPr>
          <w:b/>
          <w:color w:val="1A1D21"/>
          <w:sz w:val="22"/>
        </w:rPr>
        <w:t>L-338  THE RATIO THAT SAYS WHETHER A BASE IS OLD NEEDS NO DEPRECIATION CHARGE, WHICH IS WHY IT SURVIVES A CONTAMINATED ONE</w:t>
      </w:r>
    </w:p>
    <w:p>
      <w:pPr>
        <w:keepNext/>
        <w:spacing w:after="100"/>
      </w:pPr>
      <w:r>
        <w:rPr>
          <w:b/>
          <w:color w:val="1D6FA3"/>
          <w:sz w:val="16"/>
        </w:rPr>
        <w:t>EVERY STUDY</w:t>
      </w:r>
      <w:r>
        <w:rPr>
          <w:color w:val="5B6570"/>
          <w:sz w:val="16"/>
        </w:rPr>
        <w:t xml:space="preserve">   applies to every study   ·   learned from a found while building, the STC terminal evidence, 5 September 2026</w:t>
      </w:r>
    </w:p>
    <w:p>
      <w:pPr>
        <w:spacing w:after="100"/>
      </w:pPr>
      <w:r>
        <w:rPr>
          <w:b w:val="0"/>
          <w:i w:val="0"/>
          <w:color w:val="1A1D21"/>
          <w:sz w:val="21"/>
        </w:rPr>
        <w:t>Both identities used to age a fixed-asset base divide by the YEAR'S CHARGE — gross cost over charge gives the weighted life, accumulated over charge gives the charge-weighted age — and in most filings that line reads 'depreciation AND IMPAIRMENT' with no split disclosed, so both quantities carry whatever impairment is inside it. The DEPRECIATED SHARE, accumulated depreciation over depreciable gross cost, has no charge in it at all. It answers the question the terminal actually turns on — is this base young or old — and it is immune to the contamination, because the impairment sits in both columns of the roll-forward rather than in the ratio between them. Where the charge is contaminated, say so and give the direction, and lead with the ratio that is not.</w:t>
      </w:r>
    </w:p>
    <w:p>
      <w:pPr>
        <w:spacing w:after="60"/>
        <w:ind w:left="283"/>
      </w:pPr>
      <w:r>
        <w:rPr>
          <w:b w:val="0"/>
          <w:i w:val="0"/>
          <w:color w:val="5B6570"/>
          <w:sz w:val="19"/>
        </w:rPr>
        <w:t>How we know.  STC's note reads 'Depreciation and impairment' with no split. The implied life moves from 20.86 to 22.12 years and the measured age from 15.23 to 16.15 depending which of the two disclosed charge figures is used — about 6% on each — while the depreciated share is 73.0% on either, because the charge cancels. The direction is knowable too: impairment inside the charge shortens both, which understates the escalation to current cost, which understates maintenance, which overstates value.</w:t>
      </w:r>
    </w:p>
    <w:p>
      <w:pPr>
        <w:spacing w:after="160"/>
        <w:ind w:left="283"/>
      </w:pPr>
      <w:r>
        <w:rPr>
          <w:b w:val="0"/>
          <w:i w:val="0"/>
          <w:color w:val="5B6570"/>
          <w:sz w:val="19"/>
        </w:rPr>
        <w:t>What would overturn it.  It is overturned where impairment is written off against the COST column rather than the accumulated column, which some presentations do — then the depreciated share moves with the impairment as well and the immunity is gone. Read which column the roll-forward puts it in before relying on this.</w:t>
      </w:r>
    </w:p>
    <w:p>
      <w:pPr>
        <w:keepNext/>
        <w:spacing w:before="240" w:after="60"/>
      </w:pPr>
      <w:r>
        <w:rPr>
          <w:b/>
          <w:color w:val="1A1D21"/>
          <w:sz w:val="22"/>
        </w:rPr>
        <w:t>L-339  A BLOCKER RECORDED INSIDE A STUDY'S OWN ARTEFACT IS RE-CHECKED BY NOTHING, AND IT GOES ON ASKING AFTER IT HAS BEEN ANSWERED</w:t>
      </w:r>
    </w:p>
    <w:p>
      <w:pPr>
        <w:keepNext/>
        <w:spacing w:after="100"/>
      </w:pPr>
      <w:r>
        <w:rPr>
          <w:b/>
          <w:color w:val="1D6FA3"/>
          <w:sz w:val="16"/>
        </w:rPr>
        <w:t>EVERY STUDY</w:t>
      </w:r>
      <w:r>
        <w:rPr>
          <w:color w:val="5B6570"/>
          <w:sz w:val="16"/>
        </w:rPr>
        <w:t xml:space="preserve">   applies to every study   ·   learned from a found while building, GBCO and STC read to the leaf, 5 September 2026</w:t>
      </w:r>
    </w:p>
    <w:p>
      <w:pPr>
        <w:spacing w:after="100"/>
      </w:pPr>
      <w:r>
        <w:rPr>
          <w:b w:val="0"/>
          <w:i w:val="0"/>
          <w:color w:val="1A1D21"/>
          <w:sz w:val="21"/>
        </w:rPr>
        <w:t>[R-IND-01] made a question to the principal an ARTEFACT rather than a message, and its gate re-checks every open entry against every live ref precisely so an entry cannot go on asking for something already supplied. That polices the escalation REGISTER. A blocker written into a study's own JSON is outside it: nothing globs for one, nothing re-tests its resolving condition, and it reads as current for as long as it sits there. Two studies carried the identical field — 'this market's own sovereign default spread, on both bases, read fresh from the original source; not reconstructed from memory: stop and inform' — and a rule adopted three days earlier had put exactly those figures in the house macro path for every market. Where a process records that it is waiting for something, the record has to be somewhere a checker can find it, or the waiting is permanent.</w:t>
      </w:r>
    </w:p>
    <w:p>
      <w:pPr>
        <w:spacing w:after="60"/>
        <w:ind w:left="283"/>
      </w:pPr>
      <w:r>
        <w:rPr>
          <w:b w:val="0"/>
          <w:i w:val="0"/>
          <w:color w:val="5B6570"/>
          <w:sz w:val="19"/>
        </w:rPr>
        <w:t>How we know.  A sweep of every JSON in every study directory for a field naming a blocker returns exactly two, both wacc_reissue_blocked_on, both asking for a sovereign default spread. engine/macro_paths/EG.json carries Egypt's at 6.37% rating and 3.41% market; SA.json carries Saudi Arabia's at 0.51% and 0.98%. Both were sourced and dated on 2-3 September; both blockers were written in July and August.</w:t>
      </w:r>
    </w:p>
    <w:p>
      <w:pPr>
        <w:spacing w:after="160"/>
        <w:ind w:left="283"/>
      </w:pPr>
      <w:r>
        <w:rPr>
          <w:b w:val="0"/>
          <w:i w:val="0"/>
          <w:color w:val="5B6570"/>
          <w:sz w:val="19"/>
        </w:rPr>
        <w:t>What would overturn it.  It is overturned by a checker that reads study artefacts for blocker fields and re-tests each one — which is the obvious fix and is not made here, because two instances is a thin population to design a gate against and the cheaper move is to write blockers into the escalation register, where a gate already exists.</w:t>
      </w:r>
    </w:p>
    <w:p>
      <w:pPr>
        <w:keepNext/>
        <w:spacing w:before="240" w:after="60"/>
      </w:pPr>
      <w:r>
        <w:rPr>
          <w:b/>
          <w:color w:val="1A1D21"/>
          <w:sz w:val="22"/>
        </w:rPr>
        <w:t>L-340  A GATE'S POPULATION IS DEFINED BY A SHAPE AND THE THING IT GOVERNS KEEPS ARRIVING IN ANOTHER ONE</w:t>
      </w:r>
    </w:p>
    <w:p>
      <w:pPr>
        <w:keepNext/>
        <w:spacing w:after="100"/>
      </w:pPr>
      <w:r>
        <w:rPr>
          <w:b/>
          <w:color w:val="1D6FA3"/>
          <w:sz w:val="16"/>
        </w:rPr>
        <w:t>EVERY STUDY</w:t>
      </w:r>
      <w:r>
        <w:rPr>
          <w:color w:val="5B6570"/>
          <w:sz w:val="16"/>
        </w:rPr>
        <w:t xml:space="preserve">   applies to every study   ·   learned from a self-audit, the terminal, band-vocabulary and exemplar-debt gates, all found on 5 September 2026</w:t>
      </w:r>
    </w:p>
    <w:p>
      <w:pPr>
        <w:spacing w:after="100"/>
      </w:pPr>
      <w:r>
        <w:rPr>
          <w:b w:val="0"/>
          <w:i w:val="0"/>
          <w:color w:val="1A1D21"/>
          <w:sz w:val="21"/>
        </w:rPr>
        <w:t>Three gates were found blind on one night, each for the same reason and none of them for a reason anyone would call carelessness. The 1/g terminal gate sorted studies into `unreadable` and `scored` and never named the state between them — the terminal resolves, the charge does not — so four studies sat in a bucket nothing reported, one of them carrying the retired construction in plain sight in its own compute.py. The verdict-vocabulary gate holds a list of banned phrasings, was widened two days earlier with a comment saying a rule like this 'is not enforced by banning the word people happened to use for it last time', and was then defeated by a HYPHEN: it looks for 'random walk' and three delivered documents wrote 'random-walk benchmark' and 'no-information benchmark'. The exemplar-debt gate matched a ratchet entry only as a list item equal to a ticker, while three ratchets store their entries as a dict keyed by ticker and two as document paths — so the gate whose whole purpose is to notice the exemplar acquiring debt reported one entry where there were five. IN EVERY CASE THE RULE WAS RIGHT, THE CODE WAS CORRECT FOR WHAT IT LOOKED AT, AND THE POPULATION WAS A GUESS ABOUT WHAT THE WORLD WOULD LOOK LIKE. Where a gate enumerates, enumerate the SHAPES the thing actually arrives in, and make the residue a named bucket rather than an absence.</w:t>
      </w:r>
    </w:p>
    <w:p>
      <w:pPr>
        <w:spacing w:after="60"/>
        <w:ind w:left="283"/>
      </w:pPr>
      <w:r>
        <w:rPr>
          <w:b w:val="0"/>
          <w:i w:val="0"/>
          <w:color w:val="5B6570"/>
          <w:sz w:val="19"/>
        </w:rPr>
        <w:t>How we know.  check_terminal_floor: 24 directories, 20 readable, 16 scored, and the missing 4 reported nowhere. check_band_vocabulary: 3 delivered documents publishing the retired skill verdict, one of them the exemplar, none matched. check_exemplar_debt: 1 entry reported against 5 on disk, and the rule's own adoption note records 8.</w:t>
      </w:r>
    </w:p>
    <w:p>
      <w:pPr>
        <w:spacing w:after="160"/>
        <w:ind w:left="283"/>
      </w:pPr>
      <w:r>
        <w:rPr>
          <w:b w:val="0"/>
          <w:i w:val="0"/>
          <w:color w:val="5B6570"/>
          <w:sz w:val="19"/>
        </w:rPr>
        <w:t>What would overturn it.  It is overturned where a residue is genuinely empty by construction and can be proved so — then naming the bucket adds a line nobody reads. What does NOT overturn it is a residue that happens to be empty today, which is the state every one of these three was in on the day it was written.</w:t>
      </w:r>
    </w:p>
    <w:p>
      <w:pPr>
        <w:keepNext/>
        <w:spacing w:before="240" w:after="60"/>
      </w:pPr>
      <w:r>
        <w:rPr>
          <w:b/>
          <w:color w:val="1A1D21"/>
          <w:sz w:val="22"/>
        </w:rPr>
        <w:t>L-341  TAKING THE SHARED INSTRUMENT IS WHAT HID THE GATE FROM THE META-CHECK, AND THE ADVICE WAS STILL RIGHT</w:t>
      </w:r>
    </w:p>
    <w:p>
      <w:pPr>
        <w:keepNext/>
        <w:spacing w:after="100"/>
      </w:pPr>
      <w:r>
        <w:rPr>
          <w:b/>
          <w:color w:val="1D6FA3"/>
          <w:sz w:val="16"/>
        </w:rPr>
        <w:t>EVERY STUDY</w:t>
      </w:r>
      <w:r>
        <w:rPr>
          <w:color w:val="5B6570"/>
          <w:sz w:val="16"/>
        </w:rPr>
        <w:t xml:space="preserve">   applies to every study   ·   learned from a self-audit, the new-study gauntlet, 5 September 2026</w:t>
      </w:r>
    </w:p>
    <w:p>
      <w:pPr>
        <w:spacing w:after="100"/>
      </w:pPr>
      <w:r>
        <w:rPr>
          <w:b w:val="0"/>
          <w:i w:val="0"/>
          <w:color w:val="1A1D21"/>
          <w:sz w:val="21"/>
        </w:rPr>
        <w:t>The new-study gauntlet decides which gates it must hold against an empty study directory by scanning each gate's own SOURCE for a study path — a rule its own comment already widened once, when five gates turned out to construct the path rather than glob it. One gate defeated even that, and for the best possible reason: it hands its population to a shared census module, so the glob lives there and its own source carried no study path at all. IT HAS RUN OVER EVERY STUDY DIRECTORY SINCE THE DAY IT WAS WRITTEN AND THE GAUNTLET HAD NEVER TESTED IT. What surfaced it was luck: an unrelated comment added to that gate for another reason happened to name a study path, and the gauntlet went red the next time it ran. THE TENSION IS REAL AND THE RESOLUTION IS NOT TO STOP SHARING: a detector that reads only the caller punishes exactly the behaviour this house asks for — import the shared instrument rather than hand-rolling one. So the detector follows first-party imports one level down, and a gate that delegates its population is still a gate over that population.</w:t>
      </w:r>
    </w:p>
    <w:p>
      <w:pPr>
        <w:spacing w:after="60"/>
        <w:ind w:left="283"/>
      </w:pPr>
      <w:r>
        <w:rPr>
          <w:b w:val="0"/>
          <w:i w:val="0"/>
          <w:color w:val="5B6570"/>
          <w:sz w:val="19"/>
        </w:rPr>
        <w:t>How we know.  The gauntlet reported 28 of 28 gates refusing a new study while a 29th, running over every study directory through an imported census, was named in none of its three lists. With the study-path comments stripped out of that gate's source, the widened import route still detects it; the literal scan does not.</w:t>
      </w:r>
    </w:p>
    <w:p>
      <w:pPr>
        <w:spacing w:after="160"/>
        <w:ind w:left="283"/>
      </w:pPr>
      <w:r>
        <w:rPr>
          <w:b w:val="0"/>
          <w:i w:val="0"/>
          <w:color w:val="5B6570"/>
          <w:sz w:val="19"/>
        </w:rPr>
        <w:t>What would overturn it.  It is overturned by a detector that resolves the population at RUNTIME rather than by reading source — which would be strictly better and needs every gate to declare its population in a form a caller can query. One level of import is the cheap approximation, and a gate that delegates two levels down is still invisible.</w:t>
      </w:r>
    </w:p>
    <w:p>
      <w:pPr>
        <w:keepNext/>
        <w:spacing w:before="240" w:after="60"/>
      </w:pPr>
      <w:r>
        <w:rPr>
          <w:b/>
          <w:color w:val="1A1D21"/>
          <w:sz w:val="22"/>
        </w:rPr>
        <w:t>L-342  A DECOMPOSITION WHOSE STEPS ALL READ THE SAME MUTABLE FILE COLLAPSES SILENTLY, AND THE COLLAPSED VERSION STILL WALKS</w:t>
      </w:r>
    </w:p>
    <w:p>
      <w:pPr>
        <w:keepNext/>
        <w:spacing w:after="100"/>
      </w:pPr>
      <w:r>
        <w:rPr>
          <w:b/>
          <w:color w:val="1D6FA3"/>
          <w:sz w:val="16"/>
        </w:rPr>
        <w:t>EVERY STUDY</w:t>
      </w:r>
      <w:r>
        <w:rPr>
          <w:color w:val="5B6570"/>
          <w:sz w:val="16"/>
        </w:rPr>
        <w:t xml:space="preserve">   applies to every study   ·   learned from a found while building, the STC rebuild ledger, 5 September 2026</w:t>
      </w:r>
    </w:p>
    <w:p>
      <w:pPr>
        <w:spacing w:after="100"/>
      </w:pPr>
      <w:r>
        <w:rPr>
          <w:b w:val="0"/>
          <w:i w:val="0"/>
          <w:color w:val="1A1D21"/>
          <w:sz w:val="21"/>
        </w:rPr>
        <w:t>A rebuild ledger records what each correction was worth by storing the answer either side of it. The first draft of one read every lever's answer out of the study's CURRENT numbers file, which is the only place the answer lives — so the moment a fourth lever landed, the third lever's 'after' silently became the fourth's: the third read -18.27% where it was worth -13.75%, and the fourth read +0.00% where it was worth -5.25%. NOTHING ABOUT THAT IS DETECTABLE FROM THE LEDGER. The chain still starts where it started and ends where it ends, every link still joins, the cumulative figure is still exactly right, and the gate that walks it passes. One lever had simply been credited with another's work. THE FIX IS NOT CARE, IT IS AN IMMUTABLE SOURCE — each landed lever's answer now comes from the COMMIT that landed it, because version control is the only record in the room that the next run cannot overwrite. The same defect had been guarded against an hour earlier on a different artefact, by naming that file for its lever set so a later run writes a different file; the guard was right, and it was applied to the file somebody happened to be thinking about while the main record went on being read the wrong way.</w:t>
      </w:r>
    </w:p>
    <w:p>
      <w:pPr>
        <w:spacing w:after="60"/>
        <w:ind w:left="283"/>
      </w:pPr>
      <w:r>
        <w:rPr>
          <w:b w:val="0"/>
          <w:i w:val="0"/>
          <w:color w:val="5B6570"/>
          <w:sz w:val="19"/>
        </w:rPr>
        <w:t>How we know.  Levers read -18.27% and +0.00% against their true -13.75% and -5.25%; the cumulative -11.40% and both endpoints were unchanged either way, and the ledger gate passed both versions.</w:t>
      </w:r>
    </w:p>
    <w:p>
      <w:pPr>
        <w:spacing w:after="160"/>
        <w:ind w:left="283"/>
      </w:pPr>
      <w:r>
        <w:rPr>
          <w:b w:val="0"/>
          <w:i w:val="0"/>
          <w:color w:val="5B6570"/>
          <w:sz w:val="19"/>
        </w:rPr>
        <w:t>What would overturn it.  It is overturned where a process genuinely writes an immutable artefact per step — a per-state file named for its own step, which is the same remedy one level earlier and needs no version control at all. What would NOT overturn it is a checker on the ledger: a collapsed decomposition is internally consistent, so no amount of checking the record against itself can see it.</w:t>
      </w:r>
    </w:p>
    <w:p>
      <w:pPr>
        <w:keepNext/>
        <w:spacing w:before="240" w:after="60"/>
      </w:pPr>
      <w:r>
        <w:rPr>
          <w:b/>
          <w:color w:val="1A1D21"/>
          <w:sz w:val="22"/>
        </w:rPr>
        <w:t>L-343  RECORDING A FAILED SEARCH IS RIGHT, AND IT TURNS THE FAILURE INTO A COMMITTED FACT UNLESS THE RECORD SEPARATES WHAT WAS TRIED FROM WHAT EXISTS</w:t>
      </w:r>
    </w:p>
    <w:p>
      <w:pPr>
        <w:keepNext/>
        <w:spacing w:after="100"/>
      </w:pPr>
      <w:r>
        <w:rPr>
          <w:b/>
          <w:color w:val="1D6FA3"/>
          <w:sz w:val="16"/>
        </w:rPr>
        <w:t>EVERY STUDY</w:t>
      </w:r>
      <w:r>
        <w:rPr>
          <w:color w:val="5B6570"/>
          <w:sz w:val="16"/>
        </w:rPr>
        <w:t xml:space="preserve">   applies to every study   ·   learned from a found while building, STC's source register, 5 September 2026</w:t>
      </w:r>
    </w:p>
    <w:p>
      <w:pPr>
        <w:spacing w:after="100"/>
      </w:pPr>
      <w:r>
        <w:rPr>
          <w:b w:val="0"/>
          <w:i w:val="0"/>
          <w:color w:val="1A1D21"/>
          <w:sz w:val="21"/>
        </w:rPr>
        <w:t>A study's source register listed four investor-relations URLs, each returning the site's own 404 page under an HTTP 200, and concluded that the investor-relations path in the delivered study no longer resolved. Every word of that was true about those four URLs. It was false about the site: the sitemap listed a whole investor section including the presentations page, carrying every earnings deck and call transcript back to 2017 — and the sitemap was ALREADY the route that had found the financial statements in the same session. Nobody pointed it at the presentations. THE DISCIPLINE THAT CAUSED THIS IS THE RIGHT ONE: writing down what was attempted and what came back is exactly what the protocol asks for, and it is why the four URLs were on the page at all. What it lacked was the distinction between the two claims — 'these four addresses returned nothing' and 'this channel is gone' — because a register is precisely the artefact a later session trusts instead of searching again, so a negative written into one becomes durable in a way a failed command never is. The cost here was a study forecasting two thirds of its revenue from an extrapolated segment rate while the subscriber counts that would let it be built as volume times price sat one sitemap away, and the correction immediately showed the growth was VOLUME with price per subscriber falling about 3%, which the extrapolated rate nets out and hides.</w:t>
      </w:r>
    </w:p>
    <w:p>
      <w:pPr>
        <w:spacing w:after="60"/>
        <w:ind w:left="283"/>
      </w:pPr>
      <w:r>
        <w:rPr>
          <w:b w:val="0"/>
          <w:i w:val="0"/>
          <w:color w:val="5B6570"/>
          <w:sz w:val="19"/>
        </w:rPr>
        <w:t>How we know.  Four URLs recorded as failing; www.stc.com.sa/sitemap.xml listed the investor section and the presentations page resolved first try, carrying decks back to 2017.</w:t>
      </w:r>
    </w:p>
    <w:p>
      <w:pPr>
        <w:spacing w:after="160"/>
        <w:ind w:left="283"/>
      </w:pPr>
      <w:r>
        <w:rPr>
          <w:b w:val="0"/>
          <w:i w:val="0"/>
          <w:color w:val="5B6570"/>
          <w:sz w:val="19"/>
        </w:rPr>
        <w:t>What would overturn it.  It is overturned where a register records only the attempts and never a conclusion about the world — then there is no false claim to inherit. What would NOT overturn it is trying harder: four careful probes is not a small effort, and the defect was in what their failure was written up as, not in how many there were.</w:t>
      </w:r>
    </w:p>
    <w:p>
      <w:pPr>
        <w:keepNext/>
        <w:spacing w:before="240" w:after="60"/>
      </w:pPr>
      <w:r>
        <w:rPr>
          <w:b/>
          <w:color w:val="1A1D21"/>
          <w:sz w:val="22"/>
        </w:rPr>
        <w:t>L-344  A BUILD READS THE LINE IT EXPECTS AND NOT THE NOTE THE LINE POINTS AT, AND EVERY GATE IN THE ROOM IS BLIND TO IT</w:t>
      </w:r>
    </w:p>
    <w:p>
      <w:pPr>
        <w:keepNext/>
        <w:spacing w:after="100"/>
      </w:pPr>
      <w:r>
        <w:rPr>
          <w:b/>
          <w:color w:val="1D6FA3"/>
          <w:sz w:val="16"/>
        </w:rPr>
        <w:t>EVERY STUDY</w:t>
      </w:r>
      <w:r>
        <w:rPr>
          <w:color w:val="5B6570"/>
          <w:sz w:val="16"/>
        </w:rPr>
        <w:t xml:space="preserve">   applies to every study   ·   learned from a found while building, STC, AMOC and SCEM, August-September 2026</w:t>
      </w:r>
    </w:p>
    <w:p>
      <w:pPr>
        <w:spacing w:after="100"/>
      </w:pPr>
      <w:r>
        <w:rPr>
          <w:b w:val="0"/>
          <w:i w:val="0"/>
          <w:color w:val="1A1D21"/>
          <w:sz w:val="21"/>
        </w:rPr>
        <w:t>Three defects of one shape landed in a single study in a single session, and all three were figures sitting in a note the build had never opened, inside documents it had already fetched and parsed cell by cell. The associates line was carried at a quarter of the filed figure because the note splitting it was not read; the reviewed half-year was downloaded and the forecast built as though it did not exist; and a claim ahead of equity — consideration owed to a regulator for licences already capitalised — sat on its own row inside "financial liabilities and others" while the bridge read the borrowings lines beside it and stopped. The same shape had already produced AMOC's unopened reviewed statements and SCEM's audited statements sitting unread on the company's own website, so it is three companies rather than one quirk. WHAT MAKES IT INVISIBLE is that nothing is wrong with the figure that WAS read: it is correctly extracted, correctly footed and correctly sourced, so provenance, arithmetic, four- field registers and recalculation are all clean. The defect is an ABSENCE, and an absence has no cell to check. Two of the three raised the value and one lowered it, which is the useful part: it is a reading habit and not a lean, and a habit is cheaper to fix than a bias. THE PRACTICAL FORM: where a line on the face of a statement carries a note reference, the note is opened before the line is used, and a bridge is built from the NOTES rather than from the face — the face aggregates, and what it aggregates is where the claims hide.</w:t>
      </w:r>
    </w:p>
    <w:p>
      <w:pPr>
        <w:spacing w:after="60"/>
        <w:ind w:left="283"/>
      </w:pPr>
      <w:r>
        <w:rPr>
          <w:b w:val="0"/>
          <w:i w:val="0"/>
          <w:color w:val="5B6570"/>
          <w:sz w:val="19"/>
        </w:rPr>
        <w:t>How we know.  Associates 4,641 carried against a filed 12,909.648; a reviewed half with an EBITDA margin 89 basis points above the forecast built without it; spectrum-licence liabilities of 3,443.044 outside borrowings and outside the bridge, worth -1.79% of the central.</w:t>
      </w:r>
    </w:p>
    <w:p>
      <w:pPr>
        <w:spacing w:after="160"/>
        <w:ind w:left="283"/>
      </w:pPr>
      <w:r>
        <w:rPr>
          <w:b w:val="0"/>
          <w:i w:val="0"/>
          <w:color w:val="5B6570"/>
          <w:sz w:val="19"/>
        </w:rPr>
        <w:t>What would overturn it.  It is overturned if a study is found where opening every referenced note changed nothing material across a whole build — which would say the face of the statements is usually sufficient and these were three unlucky names. What would NOT overturn it is a gate catching one of these: none of the existing gates can, because each defect is a figure that is absent rather than wrong.</w:t>
      </w:r>
    </w:p>
    <w:p>
      <w:pPr>
        <w:keepNext/>
        <w:spacing w:before="240" w:after="60"/>
      </w:pPr>
      <w:r>
        <w:rPr>
          <w:b/>
          <w:color w:val="1A1D21"/>
          <w:sz w:val="22"/>
        </w:rPr>
        <w:t>L-345  A RULE THAT ENUMERATES ITS SURFACES IS ONLY CHECKED ON THE SURFACES SOMEBODY WIRED UP</w:t>
      </w:r>
    </w:p>
    <w:p>
      <w:pPr>
        <w:keepNext/>
        <w:spacing w:after="100"/>
      </w:pPr>
      <w:r>
        <w:rPr>
          <w:b/>
          <w:color w:val="1D6FA3"/>
          <w:sz w:val="16"/>
        </w:rPr>
        <w:t>EVERY STUDY</w:t>
      </w:r>
      <w:r>
        <w:rPr>
          <w:color w:val="5B6570"/>
          <w:sz w:val="16"/>
        </w:rPr>
        <w:t xml:space="preserve">   applies to every study   ·   learned from a found while building, The skill-verdict sweep, 5 September 2026</w:t>
      </w:r>
    </w:p>
    <w:p>
      <w:pPr>
        <w:spacing w:after="100"/>
      </w:pPr>
      <w:r>
        <w:rPr>
          <w:b w:val="0"/>
          <w:i w:val="0"/>
          <w:color w:val="1A1D21"/>
          <w:sz w:val="21"/>
        </w:rPr>
        <w:t>The retired skill verdict may reach "no page, figure, document or deck". Its gate grew one surface at a time — the pages first, the figures' caption template next, the Word documents a fortnight later — and nobody ever pointed it at the WORKBOOK, which is delivered in the same folder, on the same day, to the same reader. Five delivered workbooks still carried the verdict, three of them the literal word in capitals, and TWO WERE BUILT THAT WEEK: those studies were swept, passed, and shipped it in the file beside the document. The missing surface was not obscure and nobody decided to leave it out; it simply was never counted. THE PRACTICAL FORM: when a rule names a set of surfaces, read the set back off the CHECKER rather than off the rule, and make the difference explicit. A gate that reads three of four named surfaces reports clean on the fourth for ever, and reports it in exactly the words a fully wired gate would use.</w:t>
      </w:r>
    </w:p>
    <w:p>
      <w:pPr>
        <w:spacing w:after="60"/>
        <w:ind w:left="283"/>
      </w:pPr>
      <w:r>
        <w:rPr>
          <w:b w:val="0"/>
          <w:i w:val="0"/>
          <w:color w:val="5B6570"/>
          <w:sz w:val="19"/>
        </w:rPr>
        <w:t>How we know.  Eight verdict hits across five delivered workbooks at their latest edition, found by a sweep and by no gate; all five fixed rather than ratcheted, so the exemplar's debt did not grow.</w:t>
      </w:r>
    </w:p>
    <w:p>
      <w:pPr>
        <w:spacing w:after="160"/>
        <w:ind w:left="283"/>
      </w:pPr>
      <w:r>
        <w:rPr>
          <w:b w:val="0"/>
          <w:i w:val="0"/>
          <w:color w:val="5B6570"/>
          <w:sz w:val="19"/>
        </w:rPr>
        <w:t>What would overturn it.  It is overturned where a rule's surfaces cannot be enumerated at all — then the gate is doing the best available thing and the gap is in the rule. What would NOT overturn it is the gate being correct on the surfaces it does read: it was, on all three, which is why nothing looked wrong.</w:t>
      </w:r>
    </w:p>
    <w:p>
      <w:pPr>
        <w:keepNext/>
        <w:spacing w:before="240" w:after="60"/>
      </w:pPr>
      <w:r>
        <w:rPr>
          <w:b/>
          <w:color w:val="1A1D21"/>
          <w:sz w:val="22"/>
        </w:rPr>
        <w:t>L-346  AN INSTRUMENT THAT MATCHES FIGURES AGAINST A MODEL CANNOT SEE A FIGURE USED IN THE WRONG PLACE</w:t>
      </w:r>
    </w:p>
    <w:p>
      <w:pPr>
        <w:keepNext/>
        <w:spacing w:after="100"/>
      </w:pPr>
      <w:r>
        <w:rPr>
          <w:b/>
          <w:color w:val="1D6FA3"/>
          <w:sz w:val="16"/>
        </w:rPr>
        <w:t>EVERY STUDY</w:t>
      </w:r>
      <w:r>
        <w:rPr>
          <w:color w:val="5B6570"/>
          <w:sz w:val="16"/>
        </w:rPr>
        <w:t xml:space="preserve">   applies to every study   ·   learned from a found while building, STC, found while rebuilding its delivered documents, 5 September 2026</w:t>
      </w:r>
    </w:p>
    <w:p>
      <w:pPr>
        <w:spacing w:after="100"/>
      </w:pPr>
      <w:r>
        <w:rPr>
          <w:b w:val="0"/>
          <w:i w:val="0"/>
          <w:color w:val="1A1D21"/>
          <w:sz w:val="21"/>
        </w:rPr>
        <w:t>A study's reconciliation instrument reported zero unmatched across every percentage and multiple in its delivered document, and the opening paragraph of its own valuation section was wrong in four places at once: revenue compounding at 3.0% against a committed 2.4%, a margin GLIDING UP to 32.5% where the model runs flat and slightly DOWN, a capital intensity of 16.5% fading to 15.0% which is MANAGEMENT'S GUIDANCE BAND and is the construction that study had just retired, and a tax rate of 9.7% against the 8.03% applied. THE REASON THE INSTRUMENT WAS BLIND IS STRUCTURAL AND NOT A BUG: every one of those figures exists somewhere in the committed record — a sensitivity step, a filed year, a guidance range, a forecast-year earnings figure — so a rendering set wide enough to admit the legitimate uses admits the illegitimate ones too. Being in the record is exactly what makes a misplaced figure look right. THE PRACTICAL FORM: the figure check and a CLAIM sweep are different instruments and neither is optional. The claim sweep tests assertions rather than numerals — a guidance band consumed, a glide asserted, a floor named, a lens said to sit above a price it sits below — and it is written by reading the document, which is what tells you which arithmetic to write.</w:t>
      </w:r>
    </w:p>
    <w:p>
      <w:pPr>
        <w:spacing w:after="60"/>
        <w:ind w:left="283"/>
      </w:pPr>
      <w:r>
        <w:rPr>
          <w:b w:val="0"/>
          <w:i w:val="0"/>
          <w:color w:val="5B6570"/>
          <w:sz w:val="19"/>
        </w:rPr>
        <w:t>How we know.  Eleven defects of this class in one document after the instrument reported zero unmatched, and after a page-by-page read had already found and fixed nine others. The claim sweep that caught them tests twelve shapes and is four lines of regular expressions.</w:t>
      </w:r>
    </w:p>
    <w:p>
      <w:pPr>
        <w:spacing w:after="160"/>
        <w:ind w:left="283"/>
      </w:pPr>
      <w:r>
        <w:rPr>
          <w:b w:val="0"/>
          <w:i w:val="0"/>
          <w:color w:val="5B6570"/>
          <w:sz w:val="19"/>
        </w:rPr>
        <w:t>What would overturn it.  It is overturned by a rendering set that can distinguish a figure's USE from its presence — which would mean matching each figure to the specific committed value it renders rather than to any of them. That is buildable and nobody has built it; until then the two instruments are complementary. What would NOT overturn it is a wider or narrower rendering set: narrower produces false positives on legitimate uses, wider hides more.</w:t>
      </w:r>
    </w:p>
    <w:p>
      <w:pPr>
        <w:keepNext/>
        <w:spacing w:before="240" w:after="60"/>
      </w:pPr>
      <w:r>
        <w:rPr>
          <w:b/>
          <w:color w:val="1A1D21"/>
          <w:sz w:val="22"/>
        </w:rPr>
        <w:t>L-347  FIXING A TABLE DOES NOT FIX THE SENTENCE THAT RESTATES IT</w:t>
      </w:r>
    </w:p>
    <w:p>
      <w:pPr>
        <w:keepNext/>
        <w:spacing w:after="100"/>
      </w:pPr>
      <w:r>
        <w:rPr>
          <w:b/>
          <w:color w:val="1D6FA3"/>
          <w:sz w:val="16"/>
        </w:rPr>
        <w:t>EVERY STUDY</w:t>
      </w:r>
      <w:r>
        <w:rPr>
          <w:color w:val="5B6570"/>
          <w:sz w:val="16"/>
        </w:rPr>
        <w:t xml:space="preserve">   applies to every study   ·   learned from a found while building, STC, found while rebuilding its delivered documents, 5 September 2026</w:t>
      </w:r>
    </w:p>
    <w:p>
      <w:pPr>
        <w:spacing w:after="100"/>
      </w:pPr>
      <w:r>
        <w:rPr>
          <w:b w:val="0"/>
          <w:i w:val="0"/>
          <w:color w:val="1A1D21"/>
          <w:sz w:val="21"/>
        </w:rPr>
        <w:t>A study's normalisation was rebuilt after a workbook reconciliation exposed it, and an assertion now holds the rebuilt table to its own arithmetic at every build. The paragraph three inches above it went on stating the RETIRED arithmetic in words — "~SAR 14.4 bn (reported 14.8 bn less the zakat credit), or EPS ~2.89" — which is the filed profit less the NET zakat line rather than the disclosed one-off inside it, against a rebuilt 13.2 bn and 2.65. The same shape appeared three more times in one document: a cost-of-capital table rebuilt from the record while the prose sentence restating it kept the retired beta; a cover table moved onto the filed years while its introduction still framed the guidance band; a football-field figure recomputed while its caption still described the three-lever bear case that had been replaced by a one-lever one. NO ASSERTION REACHES A SENTENCE. THE PRACTICAL FORM: when a construction changes, grep the delivered text for the OLD construction by name — not for its numbers, which is what the figure check already does — because the sentence that restates a table is written once and never rebuilt.</w:t>
      </w:r>
    </w:p>
    <w:p>
      <w:pPr>
        <w:spacing w:after="60"/>
        <w:ind w:left="283"/>
      </w:pPr>
      <w:r>
        <w:rPr>
          <w:b w:val="0"/>
          <w:i w:val="0"/>
          <w:color w:val="5B6570"/>
          <w:sz w:val="19"/>
        </w:rPr>
        <w:t>How we know.  Four instances in one document, each surviving the rebuild of the exact table it described, and each invisible to a figure check because its figures were legitimate elsewhere.</w:t>
      </w:r>
    </w:p>
    <w:p>
      <w:pPr>
        <w:spacing w:after="160"/>
        <w:ind w:left="283"/>
      </w:pPr>
      <w:r>
        <w:rPr>
          <w:b w:val="0"/>
          <w:i w:val="0"/>
          <w:color w:val="5B6570"/>
          <w:sz w:val="19"/>
        </w:rPr>
        <w:t>What would overturn it.  It is overturned where prose is generated from the same record as the table it describes, which removes the possibility rather than checking for it — several of these were fixed that way and the fix is available whenever a sentence's claim is arithmetic. It does NOT apply to genuinely narrative prose, which cannot be generated and must be swept.</w:t>
      </w:r>
    </w:p>
    <w:p>
      <w:pPr>
        <w:keepNext/>
        <w:spacing w:before="240" w:after="60"/>
      </w:pPr>
      <w:r>
        <w:rPr>
          <w:b/>
          <w:color w:val="1A1D21"/>
          <w:sz w:val="22"/>
        </w:rPr>
        <w:t>L-348  A STUDY'S OWN PRICE MAP MUST REPRODUCE THE COMMITTED FIT, AND ONE THAT RE-DERIVES IT WILL DISAGREE WITH THE SITE</w:t>
      </w:r>
    </w:p>
    <w:p>
      <w:pPr>
        <w:keepNext/>
        <w:spacing w:after="100"/>
      </w:pPr>
      <w:r>
        <w:rPr>
          <w:b/>
          <w:color w:val="1D6FA3"/>
          <w:sz w:val="16"/>
        </w:rPr>
        <w:t>EVERY STUDY</w:t>
      </w:r>
      <w:r>
        <w:rPr>
          <w:color w:val="5B6570"/>
          <w:sz w:val="16"/>
        </w:rPr>
        <w:t xml:space="preserve">   applies to every study   ·   learned from a found while building, STC, found while rebuilding its delivered documents, 5 September 2026</w:t>
      </w:r>
    </w:p>
    <w:p>
      <w:pPr>
        <w:spacing w:after="100"/>
      </w:pPr>
      <w:r>
        <w:rPr>
          <w:b w:val="0"/>
          <w:i w:val="0"/>
          <w:color w:val="1A1D21"/>
          <w:sz w:val="21"/>
        </w:rPr>
        <w:t>A delivered study's probability section ran a simulation of its own rather than calling the production chain, and it was wrong in five ways at once against the fit its market actually runs: Student-t innovations hardcoded at five degrees of freedom against a fitted fifteen, NO width calibration at all against a fitted 1.056, zero drift on a market carrying an ACTIVE momentum lean, a horizon fixed at sixty sessions where the horizons are calendar, and a sixteen-factor stack of nine typed jump probabilities with typed impacts whose own printed caption conceded that none of them was calibrated. THE CONSEQUENCE WAS NOT A ROUNDING DIFFERENCE: it published a different cone from the one the site publishes for that name on that day — a three-month median of 45.06 against 45.30, a 95th percentile of 51.21 against 52.20, and a thirteen per cent chance of touching a level against twenty. A reader holding both would have found two answers to one question, and the one with the invented event probabilities was the one wearing the study's covers. THE PRACTICAL FORM: a study REPRODUCES the committed fit by calling the same function the roll-forward calls, and asserts the reproduction rather than trusting it. Re-implementing an engine to describe it grades something other than what ships.</w:t>
      </w:r>
    </w:p>
    <w:p>
      <w:pPr>
        <w:spacing w:after="60"/>
        <w:ind w:left="283"/>
      </w:pPr>
      <w:r>
        <w:rPr>
          <w:b w:val="0"/>
          <w:i w:val="0"/>
          <w:color w:val="5B6570"/>
          <w:sz w:val="19"/>
        </w:rPr>
        <w:t>How we know.  Re-pointed at the production strike, the study reproduces the published row to the cent at both horizons and the touch ladder to the point, across eight levels and two horizons. The study's own walk-forward artefact was the same defect one layer down: sixty origins from an uncleaned frame, disagreeing with the committed panel on the very first row because the data-quality gate had not been applied.</w:t>
      </w:r>
    </w:p>
    <w:p>
      <w:pPr>
        <w:spacing w:after="160"/>
        <w:ind w:left="283"/>
      </w:pPr>
      <w:r>
        <w:rPr>
          <w:b w:val="0"/>
          <w:i w:val="0"/>
          <w:color w:val="5B6570"/>
          <w:sz w:val="19"/>
        </w:rPr>
        <w:t>What would overturn it.  It is overturned where a study legitimately needs a construction the production engine does not offer — a counterfactual, an ablation, a diagnostic. Those are internal and must be LABELLED as not the published cone; what is forbidden is a study-local construction PRESENTED as the house's price map.</w:t>
      </w:r>
    </w:p>
    <w:p>
      <w:pPr>
        <w:keepNext/>
        <w:spacing w:before="240" w:after="60"/>
      </w:pPr>
      <w:r>
        <w:rPr>
          <w:b/>
          <w:color w:val="1A1D21"/>
          <w:sz w:val="22"/>
        </w:rPr>
        <w:t>L-349  A DIRECTIONAL CLAIM IS TESTABLE FROM THE RECORD, AND THE NAIVE TEST IS NOT</w:t>
      </w:r>
    </w:p>
    <w:p>
      <w:pPr>
        <w:keepNext/>
        <w:spacing w:after="100"/>
      </w:pPr>
      <w:r>
        <w:rPr>
          <w:b/>
          <w:color w:val="1D6FA3"/>
          <w:sz w:val="16"/>
        </w:rPr>
        <w:t>EVERY STUDY</w:t>
      </w:r>
      <w:r>
        <w:rPr>
          <w:color w:val="5B6570"/>
          <w:sz w:val="16"/>
        </w:rPr>
        <w:t xml:space="preserve">   applies to every study   ·   learned from a found while building, A book-wide directional sweep run while auditing STC, 5 September 2026</w:t>
      </w:r>
    </w:p>
    <w:p>
      <w:pPr>
        <w:spacing w:after="100"/>
      </w:pPr>
      <w:r>
        <w:rPr>
          <w:b w:val="0"/>
          <w:i w:val="0"/>
          <w:color w:val="1A1D21"/>
          <w:sz w:val="21"/>
        </w:rPr>
        <w:t>"X sits above the market price" is a claim a study can be held to using only its own committed values and no model at all, which makes it look like an easy gate. MEASURED ACROSS TWENTY-THREE DELIVERED STUDIES it is not: a first draft flagged 11 of 119 such sentences, a second draft — re-pointed to skip probability reads, to skip a spot compared with itself, and to take the NEAREST figure rather than the last in a window — flagged 16 of 57, WORSE at 28.1%, and inspection put almost all of it on the instrument rather than on the book. It read "30% above the market price" as a value of 3.0; it took the top of a printed range as the subject of a sentence about that range's bottom corner; it ran one table cell's figure into the next row's direction word. THE SUBJECT OF A DIRECTIONAL SENTENCE IS NOT RECOVERABLE FROM THE PAGE, which is the same residue the waterfall gate hit and has the same answer: the test moves to whoever knows, because the BUILDER knows which value the sentence is about and the page never says. WHAT THE SWEEP DID FIND, and no gate in this repository could see either, is two delivered studies whose lens-comparison prose contradicts their own committed record — every individual figure correct, the relationship between them wrong.</w:t>
      </w:r>
    </w:p>
    <w:p>
      <w:pPr>
        <w:spacing w:after="60"/>
        <w:ind w:left="283"/>
      </w:pPr>
      <w:r>
        <w:rPr>
          <w:b w:val="0"/>
          <w:i w:val="0"/>
          <w:color w:val="5B6570"/>
          <w:sz w:val="19"/>
        </w:rPr>
        <w:t>How we know.  ARCC's section 4 states "two of them sit ABOVE the market price" against a committed spot of 77.00 and committed lens values of 66.53, 65.57 and 45.65 — ALL THREE BELOW — then lists three names under "two" and quotes 49.64 and 55.21, neither of which is in its committed lens set: a sentence written for the values that study held before it was re-struck. GBCO's football-field caption reads "Central fair value ~EGP 35.7/share, 14% below spot" where its own stated spot is 31.25, so the magnitude is right and the direction inverted. False-positive rates measured at 9.2% and 28.1% on two drafts of the detector.</w:t>
      </w:r>
    </w:p>
    <w:p>
      <w:pPr>
        <w:spacing w:after="160"/>
        <w:ind w:left="283"/>
      </w:pPr>
      <w:r>
        <w:rPr>
          <w:b w:val="0"/>
          <w:i w:val="0"/>
          <w:color w:val="5B6570"/>
          <w:sz w:val="19"/>
        </w:rPr>
        <w:t>What would overturn it.  It is overturned by a detector that resolves a sentence's SUBJECT reliably from the page — the residue here is entirely that problem and not the arithmetic, which is trivial. It would also be overturned, in the direction that matters, by studies DECLARING their directional claims the way a waterfall declares its steps: the claim becomes checkable at build time and the page-side detector stops being needed. What would NOT overturn it is a wider tolerance, which is the free parameter the promotion rule forbids.</w:t>
      </w:r>
    </w:p>
    <w:p>
      <w:pPr>
        <w:keepNext/>
        <w:spacing w:before="240" w:after="60"/>
      </w:pPr>
      <w:r>
        <w:rPr>
          <w:b/>
          <w:color w:val="1A1D21"/>
          <w:sz w:val="22"/>
        </w:rPr>
        <w:t>L-350  A DELIVERED SET IS THREE FILES AND EVERY INSTRUMENT IN THE BOOK WAS POINTED AT TWO</w:t>
      </w:r>
    </w:p>
    <w:p>
      <w:pPr>
        <w:keepNext/>
        <w:spacing w:after="100"/>
      </w:pPr>
      <w:r>
        <w:rPr>
          <w:b/>
          <w:color w:val="1D6FA3"/>
          <w:sz w:val="16"/>
        </w:rPr>
        <w:t>EVERY STUDY</w:t>
      </w:r>
      <w:r>
        <w:rPr>
          <w:color w:val="5B6570"/>
          <w:sz w:val="16"/>
        </w:rPr>
        <w:t xml:space="preserve">   applies to every study   ·   learned from a found while building, STC audit item 15a, 5 September 2026</w:t>
      </w:r>
    </w:p>
    <w:p>
      <w:pPr>
        <w:spacing w:after="100"/>
      </w:pPr>
      <w:r>
        <w:rPr>
          <w:b w:val="0"/>
          <w:i w:val="0"/>
          <w:color w:val="1A1D21"/>
          <w:sz w:val="21"/>
        </w:rPr>
        <w:t>Every study declares its own document population, and every one of the twenty-four declares the same pair: the study and the bibliography. The WORKBOOK a reader also receives was scanned by nothing — not the prose-figure instrument, not the external-reader scrub, not the shape-matching vocabulary gate. It is not an oversight anybody would notice, because a population written as a list looks complete from the inside and omits whatever nobody thought of on the day it was written. The fix is one line per study and a string-cell reader in the shared module; the finding is that a rule saying EVERY DELIVERED DOCUMENT was being read as every document somebody remembered to name.</w:t>
      </w:r>
    </w:p>
    <w:p>
      <w:pPr>
        <w:spacing w:after="60"/>
        <w:ind w:left="283"/>
      </w:pPr>
      <w:r>
        <w:rPr>
          <w:b w:val="0"/>
          <w:i w:val="0"/>
          <w:color w:val="5B6570"/>
          <w:sz w:val="19"/>
        </w:rPr>
        <w:t>How we know.  Extending STC's two instruments to its own workbook found eleven defects in one pass, every one beside a cell computing the right answer: a spot of 43.58 against a delivered 43.86, a share count of 4,989.8mn against 4,993.024mn, a market capitalisation of 217,455 against 218,994, an equity weight of 90.6% against a cell computing 90.3%, a balance sheet named as the first quarter's when the bridge stands on the reviewed half, a caption promising a retired four-lens blend, a beta cell describing a nine-week daily regression on a vendor's index quotes that the model had replaced, a beta sensitivity grid WITHOUT THE ADOPTED BETA ON IT, a Monte Carlo caption reading "Zero drift" against a committed live momentum lean, a sovereign rate derived from a broker's note, and an average twelve-month target price. Four internal-vocabulary leaks came out of the same pass.</w:t>
      </w:r>
    </w:p>
    <w:p>
      <w:pPr>
        <w:spacing w:after="160"/>
        <w:ind w:left="283"/>
      </w:pPr>
      <w:r>
        <w:rPr>
          <w:b w:val="0"/>
          <w:i w:val="0"/>
          <w:color w:val="5B6570"/>
          <w:sz w:val="19"/>
        </w:rPr>
        <w:t>What would overturn it.  It is overturned by a study whose delivered set is genuinely two files, which is a fact about that study rather than about the rule. What would NOT overturn it is a study declaring the workbook and finding nothing: an instrument that comes back clean on a population it was finally pointed at is the instrument working, not evidence the population did not matter.</w:t>
      </w:r>
    </w:p>
    <w:p>
      <w:pPr>
        <w:keepNext/>
        <w:spacing w:before="240" w:after="60"/>
      </w:pPr>
      <w:r>
        <w:rPr>
          <w:b/>
          <w:color w:val="1A1D21"/>
          <w:sz w:val="22"/>
        </w:rPr>
        <w:t>L-351  A CHECK SOMEBODY HAS TO REMEMBER TO RUN IS RUN UNTIL THE DAY IT MATTERS</w:t>
      </w:r>
    </w:p>
    <w:p>
      <w:pPr>
        <w:keepNext/>
        <w:spacing w:after="100"/>
      </w:pPr>
      <w:r>
        <w:rPr>
          <w:b/>
          <w:color w:val="1D6FA3"/>
          <w:sz w:val="16"/>
        </w:rPr>
        <w:t>EVERY STUDY</w:t>
      </w:r>
      <w:r>
        <w:rPr>
          <w:color w:val="5B6570"/>
          <w:sz w:val="16"/>
        </w:rPr>
        <w:t xml:space="preserve">   applies to every study   ·   learned from a found while building, The workbook-values gate's first run, 5 September 2026</w:t>
      </w:r>
    </w:p>
    <w:p>
      <w:pPr>
        <w:spacing w:after="100"/>
      </w:pPr>
      <w:r>
        <w:rPr>
          <w:b w:val="0"/>
          <w:i w:val="0"/>
          <w:color w:val="1A1D21"/>
          <w:sz w:val="21"/>
        </w:rPr>
        <w:t>Depth-bar standard 3 has required an independent recalculation of the delivered workbook since the standard was written, every study's QC gate carries a row attesting it, and twenty-two of twenty-four studies carry the instrument to do it. Nothing outside a study directory ran any of them: every occurrence of the word was a sentence in a comment. The instruments are careful, correct and cheap — the whole book runs in under two minutes — and the moment a rebuild lands is exactly the moment nobody runs them, which is the moment the answer has just moved. WHERE A STUDY BUILDS ITS OWN CHECK, SOMETHING OUTSIDE THE STUDY HAS TO PULL THE TRIGGER.</w:t>
      </w:r>
    </w:p>
    <w:p>
      <w:pPr>
        <w:spacing w:after="60"/>
        <w:ind w:left="283"/>
      </w:pPr>
      <w:r>
        <w:rPr>
          <w:b w:val="0"/>
          <w:i w:val="0"/>
          <w:color w:val="5B6570"/>
          <w:sz w:val="19"/>
        </w:rPr>
        <w:t>How we know.  Running all twenty-two found two red. SWDY's delivered workbook publishes SAR 59.3132 where its delivered document publishes 55.4822, +6.9%, with ZERO formula errors: DCF!C25 still carries the g x IC terminal [R-TERM-01] retired, which the study's own compute.py computes and labels "published unused, feeds nothing" (-6.5% alone), and SOTP Bridge!C12 carries no line for the employees' statutory share of profit the model deducts at 12.19% (+14.4% alone) — with the builder's own expected-value map holding the RIGHT figure for both cells. Its recalc.py names all 27 disagreeing cells in under a second and had not been run since the rebuild. AMOC's refuses outright, still written for a nine-sheet workbook the study replaced with a sixteen-sheet one.</w:t>
      </w:r>
    </w:p>
    <w:p>
      <w:pPr>
        <w:spacing w:after="160"/>
        <w:ind w:left="283"/>
      </w:pPr>
      <w:r>
        <w:rPr>
          <w:b w:val="0"/>
          <w:i w:val="0"/>
          <w:color w:val="5B6570"/>
          <w:sz w:val="19"/>
        </w:rPr>
        <w:t>What would overturn it.  It is overturned by evidence that these checks are in fact run at every rebuild without a gate — which the two red studies are direct evidence against. It would be strengthened, not overturned, by a study whose check is red for a reason the gate should not fire on: that is a re-pointing question about one instrument, not about whether the trigger is pulled.</w:t>
      </w:r>
    </w:p>
    <w:p>
      <w:pPr>
        <w:keepNext/>
        <w:spacing w:before="240" w:after="60"/>
      </w:pPr>
      <w:r>
        <w:rPr>
          <w:b/>
          <w:color w:val="1A1D21"/>
          <w:sz w:val="22"/>
        </w:rPr>
        <w:t>L-352  The gap between a company's prices and its costs barely moves; the rate they both rise at moves enormously.</w:t>
      </w:r>
    </w:p>
    <w:p>
      <w:pPr>
        <w:keepNext/>
        <w:spacing w:after="100"/>
      </w:pPr>
      <w:r>
        <w:rPr>
          <w:b/>
          <w:color w:val="1D6FA3"/>
          <w:sz w:val="16"/>
        </w:rPr>
        <w:t>EVERY STUDY</w:t>
      </w:r>
      <w:r>
        <w:rPr>
          <w:color w:val="5B6570"/>
          <w:sz w:val="16"/>
        </w:rPr>
        <w:t xml:space="preserve">   applies to every study   ·   learned from a fundamental walk-forward test, the TMGH, PHDC and AMOC fundamental walk-forwards read together, method reassessment 06-09-2026</w:t>
      </w:r>
      <w:r>
        <w:rPr>
          <w:b/>
          <w:color w:val="B03A2E"/>
          <w:sz w:val="16"/>
        </w:rPr>
        <w:t xml:space="preserve">   ·   STATUS: PROVISIONAL</w:t>
      </w:r>
    </w:p>
    <w:p>
      <w:pPr>
        <w:spacing w:after="100"/>
      </w:pPr>
      <w:r>
        <w:rPr>
          <w:b w:val="0"/>
          <w:i w:val="0"/>
          <w:color w:val="1A1D21"/>
          <w:sz w:val="21"/>
        </w:rPr>
        <w:t>It is tempting to spend the work on margins — will this line squeeze, will that one improve. On the record, the gap between what a company charges and what it pays holds almost still, while the rate at which both climb runs anywhere from sixteen to forty-six per cent a year. Get the rate right first. Getting the gap right and the rate wrong is optimising the smaller of the two by a factor of about a hundred.</w:t>
      </w:r>
    </w:p>
    <w:p>
      <w:pPr>
        <w:spacing w:after="60"/>
        <w:ind w:left="283"/>
      </w:pPr>
      <w:r>
        <w:rPr>
          <w:b w:val="0"/>
          <w:i w:val="0"/>
          <w:color w:val="5B6570"/>
          <w:sz w:val="19"/>
        </w:rPr>
        <w:t>How we know.  Realised escalation of revenue against cost, from each run's own filed accounts: TMGH 2011-2025, +16.0% a year against +15.5%, a drift of -0.37% a year; PHDC 2015-2023 per delivered unit, +22.7% against +23.5%, +0.61%; AMOC FY2021-FY2025 per tonne, +44.6% against +46.0%, +0.97%. Twenty-six name-years across two classes, drift inside one per cent a year and NOT one-signed — which is a flat spread rather than a slow trend. Over the same window AMOC's escalation rate was 44.6% a year and its model used zero, worth 0.52 log points of bias on its own.</w:t>
      </w:r>
    </w:p>
    <w:p>
      <w:pPr>
        <w:spacing w:after="160"/>
        <w:ind w:left="283"/>
      </w:pPr>
      <w:r>
        <w:rPr>
          <w:b w:val="0"/>
          <w:i w:val="0"/>
          <w:color w:val="5B6570"/>
          <w:sz w:val="19"/>
        </w:rPr>
        <w:t>What would overturn it.  A long window — five years or more — where the cost drift exceeds two per cent a year, or a systematic difference in drift between classes. Two developers here run -0.37% and +0.61% and the one refiner +0.97%, which is no separation at all on three names, so a class split would overturn the scope rather than the finding.</w:t>
      </w:r>
    </w:p>
    <w:p>
      <w:pPr>
        <w:keepNext/>
        <w:spacing w:before="240" w:after="60"/>
      </w:pPr>
      <w:r>
        <w:rPr>
          <w:b/>
          <w:color w:val="1A1D21"/>
          <w:sz w:val="22"/>
        </w:rPr>
        <w:t>L-353  Holding a price or a cost still is the worst thing a forecast can do with it.</w:t>
      </w:r>
    </w:p>
    <w:p>
      <w:pPr>
        <w:keepNext/>
        <w:spacing w:after="100"/>
      </w:pPr>
      <w:r>
        <w:rPr>
          <w:b/>
          <w:color w:val="1D6FA3"/>
          <w:sz w:val="16"/>
        </w:rPr>
        <w:t>EVERY STUDY</w:t>
      </w:r>
      <w:r>
        <w:rPr>
          <w:color w:val="5B6570"/>
          <w:sz w:val="16"/>
        </w:rPr>
        <w:t xml:space="preserve">   applies to every study   ·   learned from a fundamental walk-forward test, the TMGH, PHDC and AMOC fundamental walk-forwards read together, method reassessment 06-09-2026</w:t>
      </w:r>
      <w:r>
        <w:rPr>
          <w:b/>
          <w:color w:val="B03A2E"/>
          <w:sz w:val="16"/>
        </w:rPr>
        <w:t xml:space="preserve">   ·   STATUS: PROVISIONAL</w:t>
      </w:r>
    </w:p>
    <w:p>
      <w:pPr>
        <w:spacing w:after="100"/>
      </w:pPr>
      <w:r>
        <w:rPr>
          <w:b w:val="0"/>
          <w:i w:val="0"/>
          <w:color w:val="1A1D21"/>
          <w:sz w:val="21"/>
        </w:rPr>
        <w:t>Where a model cannot forecast something — a commodity price, an exchange rate — the cautious-looking move is to hold it where it is. That is not caution. Standing still inside an economy that is moving is a forecast too, and on the record it is the worst of the available ones, because it is the only rule that is guaranteed to be wrong by the whole of whatever happened.</w:t>
      </w:r>
    </w:p>
    <w:p>
      <w:pPr>
        <w:spacing w:after="60"/>
        <w:ind w:left="283"/>
      </w:pPr>
      <w:r>
        <w:rPr>
          <w:b w:val="0"/>
          <w:i w:val="0"/>
          <w:color w:val="5B6570"/>
          <w:sz w:val="19"/>
        </w:rPr>
        <w:t>How we know.  Four rules a study could have followed at each origin, none of them fitted, scored against what the company then reported: freezing, the origin's last published consumer inflation, purchasing-power parity on the inflation differential, and the company's own trailing three-year escalation. Freezing was the WORST on every name that could be measured — mean absolute log error 0.346 on PHDC, 0.236 on AMOC, 0.364 on TMGH — and on the paired cells the trailing rule was 42% better, consumer inflation 27% and parity 23%. One of these models freezes its main driver by construction, and that alone is 0.52 log points of its bias.</w:t>
      </w:r>
    </w:p>
    <w:p>
      <w:pPr>
        <w:spacing w:after="160"/>
        <w:ind w:left="283"/>
      </w:pPr>
      <w:r>
        <w:rPr>
          <w:b w:val="0"/>
          <w:i w:val="0"/>
          <w:color w:val="5B6570"/>
          <w:sz w:val="19"/>
        </w:rPr>
        <w:t>What would overturn it.  A name where freezing genuinely beats every alternative over a window of four years or more — which would most plausibly be a company on a hard peg selling a contractually fixed price, where standing still is what the contract actually says.</w:t>
      </w:r>
    </w:p>
    <w:p>
      <w:pPr>
        <w:keepNext/>
        <w:spacing w:before="240" w:after="60"/>
      </w:pPr>
      <w:r>
        <w:rPr>
          <w:b/>
          <w:color w:val="1A1D21"/>
          <w:sz w:val="22"/>
        </w:rPr>
        <w:t>L-354  A range built from a handful of past errors is not the interval it looks like.</w:t>
      </w:r>
    </w:p>
    <w:p>
      <w:pPr>
        <w:keepNext/>
        <w:spacing w:after="100"/>
      </w:pPr>
      <w:r>
        <w:rPr>
          <w:b/>
          <w:color w:val="1D6FA3"/>
          <w:sz w:val="16"/>
        </w:rPr>
        <w:t>EVERY STUDY</w:t>
      </w:r>
      <w:r>
        <w:rPr>
          <w:color w:val="5B6570"/>
          <w:sz w:val="16"/>
        </w:rPr>
        <w:t xml:space="preserve">   applies to every study   ·   learned from a fundamental walk-forward test, the TMGH, PHDC and AMOC fundamental walk-forwards read together, method reassessment 06-09-2026</w:t>
      </w:r>
      <w:r>
        <w:rPr>
          <w:b/>
          <w:color w:val="B03A2E"/>
          <w:sz w:val="16"/>
        </w:rPr>
        <w:t xml:space="preserve">   ·   STATUS: PROVISIONAL</w:t>
      </w:r>
    </w:p>
    <w:p>
      <w:pPr>
        <w:spacing w:after="100"/>
      </w:pPr>
      <w:r>
        <w:rPr>
          <w:b w:val="0"/>
          <w:i w:val="0"/>
          <w:color w:val="1A1D21"/>
          <w:sz w:val="21"/>
        </w:rPr>
        <w:t>When a method publishes its far years as a range taken from how wrong it has been before, that range is the spread of four to eight observations. The chance the next outcome lands inside such a spread is around two in three, not nine in ten — and it gets worse further out, exactly where the range is doing the work. Say the count, and say what a spread of that count can mean.</w:t>
      </w:r>
    </w:p>
    <w:p>
      <w:pPr>
        <w:spacing w:after="60"/>
        <w:ind w:left="283"/>
      </w:pPr>
      <w:r>
        <w:rPr>
          <w:b w:val="0"/>
          <w:i w:val="0"/>
          <w:color w:val="5B6570"/>
          <w:sz w:val="19"/>
        </w:rPr>
        <w:t>How we know.  Every published far-year range tested walk-forward, with the band built only from origins before the one being tested: 259 cells, 55.6% coverage against an expected 63.5% under exchangeability, p=0.010. It degrades monotonically — -1.9 points at one year to -31.7 at five, where the band catches 29% of outcomes and sixteen of its seventeen misses are on the low side. It under-covers in BOTH regimes, by more outside the devaluation years than inside them, so it is not one bad period.</w:t>
      </w:r>
    </w:p>
    <w:p>
      <w:pPr>
        <w:spacing w:after="160"/>
        <w:ind w:left="283"/>
      </w:pPr>
      <w:r>
        <w:rPr>
          <w:b w:val="0"/>
          <w:i w:val="0"/>
          <w:color w:val="5B6570"/>
          <w:sz w:val="19"/>
        </w:rPr>
        <w:t>What would overturn it.  A range built from enough observations to be an interval rather than a span, or a construction other than min-max. The finding is about the min-max span of a small sample, and a different construction is a different claim.</w:t>
      </w:r>
    </w:p>
    <w:p>
      <w:pPr>
        <w:keepNext/>
        <w:spacing w:before="240" w:after="60"/>
      </w:pPr>
      <w:r>
        <w:rPr>
          <w:b/>
          <w:color w:val="1A1D21"/>
          <w:sz w:val="22"/>
        </w:rPr>
        <w:t>L-355  A probe that guesses what something is called returns a number, not an error — which is why the guess survives.</w:t>
      </w:r>
    </w:p>
    <w:p>
      <w:pPr>
        <w:keepNext/>
        <w:spacing w:after="100"/>
      </w:pPr>
      <w:r>
        <w:rPr>
          <w:b/>
          <w:color w:val="1D6FA3"/>
          <w:sz w:val="16"/>
        </w:rPr>
        <w:t>EVERY STUDY</w:t>
      </w:r>
      <w:r>
        <w:rPr>
          <w:color w:val="5B6570"/>
          <w:sz w:val="16"/>
        </w:rPr>
        <w:t xml:space="preserve">   applies to every study   ·   learned from a found while building, ten first-attempt measurements across one working session, 07-09-2026, every one wrong the same way</w:t>
      </w:r>
    </w:p>
    <w:p>
      <w:pPr>
        <w:spacing w:after="100"/>
      </w:pPr>
      <w:r>
        <w:rPr>
          <w:b w:val="0"/>
          <w:i w:val="0"/>
          <w:color w:val="1A1D21"/>
          <w:sz w:val="21"/>
        </w:rPr>
        <w:t>Reading a record means agreeing with it about names: the key a field is under, the spelling of a label, the way a file is dated, which direction a ratio runs. Where a reader assumes one of those and the record uses another, nothing raises. The reader finds less than is there and prints the smaller figure, and that figure is indistinguishable from a measurement. Read what the record DECLARES about itself before inferring anything from its shape, and where a reader finds nothing, treat that as evidence about the reader first.</w:t>
      </w:r>
    </w:p>
    <w:p>
      <w:pPr>
        <w:spacing w:after="60"/>
        <w:ind w:left="283"/>
      </w:pPr>
      <w:r>
        <w:rPr>
          <w:b w:val="0"/>
          <w:i w:val="0"/>
          <w:color w:val="5B6570"/>
          <w:sz w:val="19"/>
        </w:rPr>
        <w:t>How we know.  Measured on the session's own working: a directory excluded by substring swallowed .github and condemned two files that were on disk; a provenance field read under one of its two spellings reported 58% of 3,862 inputs missing something none of them lacked; an artefact grepped under one of its three names reported two breaches where there is one; a ratchet walked without distinguishing debt from its opposite inflated the programme's headline count 49 against 45; a band read for its key names rather than its own declared basis field reported an acceptance criterion MET that is NOT MET; and a document picker sorting DD-MM-YYYY strings lexicographically read superseded editions. NONE raised. Every one produced a plausible figure, and three of them were reported before being corrected.</w:t>
      </w:r>
    </w:p>
    <w:p>
      <w:pPr>
        <w:spacing w:after="160"/>
        <w:ind w:left="283"/>
      </w:pPr>
      <w:r>
        <w:rPr>
          <w:b w:val="0"/>
          <w:i w:val="0"/>
          <w:color w:val="5B6570"/>
          <w:sz w:val="19"/>
        </w:rPr>
        <w:t>What would overturn it.  A session in which a first-attempt measurement is wrong for some OTHER reason — an arithmetic slip, a wrong population, a bad assumption about the world rather than about a name. The claim is about naming specifically; a different failure mode would say this one is not the dominant hazard it appeared to be.</w:t>
      </w:r>
    </w:p>
    <w:p>
      <w:pPr>
        <w:keepNext/>
        <w:spacing w:before="240" w:after="60"/>
      </w:pPr>
      <w:r>
        <w:rPr>
          <w:b/>
          <w:color w:val="1A1D21"/>
          <w:sz w:val="22"/>
        </w:rPr>
        <w:t>L-357  An index of filings is not an archive of filings.</w:t>
      </w:r>
    </w:p>
    <w:p>
      <w:pPr>
        <w:keepNext/>
        <w:spacing w:after="100"/>
      </w:pPr>
      <w:r>
        <w:rPr>
          <w:b/>
          <w:color w:val="1D6FA3"/>
          <w:sz w:val="16"/>
        </w:rPr>
        <w:t>EVERY STUDY</w:t>
      </w:r>
      <w:r>
        <w:rPr>
          <w:color w:val="5B6570"/>
          <w:sz w:val="16"/>
        </w:rPr>
        <w:t xml:space="preserve">   applies to every study   ·   learned from a fundamental walk-forward test, ELEC walk-forward, date not recorded</w:t>
      </w:r>
      <w:r>
        <w:rPr>
          <w:b/>
          <w:color w:val="B03A2E"/>
          <w:sz w:val="16"/>
        </w:rPr>
        <w:t xml:space="preserve">   ·   STATUS: PROVISIONAL</w:t>
      </w:r>
    </w:p>
    <w:p>
      <w:pPr>
        <w:spacing w:after="100"/>
      </w:pPr>
      <w:r>
        <w:rPr>
          <w:b w:val="0"/>
          <w:i w:val="0"/>
          <w:color w:val="1A1D21"/>
          <w:sz w:val="21"/>
        </w:rPr>
        <w:t>A company can list its statements on its own website and serve none of them. The list looks like evidence the documents exist and are obtainable; only fetching each one tells you which. Record the outcome per file, not per page.</w:t>
      </w:r>
    </w:p>
    <w:p>
      <w:pPr>
        <w:spacing w:after="60"/>
        <w:ind w:left="283"/>
      </w:pPr>
      <w:r>
        <w:rPr>
          <w:b w:val="0"/>
          <w:i w:val="0"/>
          <w:color w:val="5B6570"/>
          <w:sz w:val="19"/>
        </w:rPr>
        <w:t>How we know.  61 statement files listed; 19 on the live host and 0 of those fetchable; 42 on a host whose DNS does not resolve; the index's last period is 2025-09-30 while the last statement on the basis the study models is FY2020.</w:t>
      </w:r>
    </w:p>
    <w:p>
      <w:pPr>
        <w:spacing w:after="160"/>
        <w:ind w:left="283"/>
      </w:pPr>
      <w:r>
        <w:rPr>
          <w:b w:val="0"/>
          <w:i w:val="0"/>
          <w:color w:val="5B6570"/>
          <w:sz w:val="19"/>
        </w:rPr>
        <w:t>What would overturn it.  An index whose listings are shown to be reliably fetchable, making the per-file probe redundant.</w:t>
      </w:r>
    </w:p>
    <w:p>
      <w:pPr>
        <w:keepNext/>
        <w:spacing w:before="240" w:after="60"/>
      </w:pPr>
      <w:r>
        <w:rPr>
          <w:b/>
          <w:color w:val="1A1D21"/>
          <w:sz w:val="22"/>
        </w:rPr>
        <w:t>L-358  A study's historicals can be unverifiable and still pass every gate.</w:t>
      </w:r>
    </w:p>
    <w:p>
      <w:pPr>
        <w:keepNext/>
        <w:spacing w:after="100"/>
      </w:pPr>
      <w:r>
        <w:rPr>
          <w:b/>
          <w:color w:val="1D6FA3"/>
          <w:sz w:val="16"/>
        </w:rPr>
        <w:t>EVERY STUDY</w:t>
      </w:r>
      <w:r>
        <w:rPr>
          <w:color w:val="5B6570"/>
          <w:sz w:val="16"/>
        </w:rPr>
        <w:t xml:space="preserve">   applies to every study   ·   learned from a fundamental walk-forward test, ELEC walk-forward, date not recorded</w:t>
      </w:r>
      <w:r>
        <w:rPr>
          <w:b/>
          <w:color w:val="B03A2E"/>
          <w:sz w:val="16"/>
        </w:rPr>
        <w:t xml:space="preserve">   ·   STATUS: PROVISIONAL</w:t>
      </w:r>
    </w:p>
    <w:p>
      <w:pPr>
        <w:spacing w:after="100"/>
      </w:pPr>
      <w:r>
        <w:rPr>
          <w:b w:val="0"/>
          <w:i w:val="0"/>
          <w:color w:val="1A1D21"/>
          <w:sz w:val="21"/>
        </w:rPr>
        <w:t>Where a company stops publishing on the basis a study models, the study's history quietly becomes a vendor's account of it. Every arithmetic check still passes, because the numbers are internally consistent — they are simply nobody's filed numbers. The test is to measure the study's panel against the filings that DO exist and against the wedge between the two bases, rather than to assume the difference is the consolidation.</w:t>
      </w:r>
    </w:p>
    <w:p>
      <w:pPr>
        <w:spacing w:after="60"/>
        <w:ind w:left="283"/>
      </w:pPr>
      <w:r>
        <w:rPr>
          <w:b w:val="0"/>
          <w:i w:val="0"/>
          <w:color w:val="5B6570"/>
          <w:sz w:val="19"/>
        </w:rPr>
        <w:t>How we know.  At the one year existing on both bases the group is 1.73x the parent on revenue and 2.04x on net profit. The study's FY2023 revenue is 1.79x the parent — consistent with a consolidated figure — while its net profit is 3.09x, 1.51 times beyond what the measured wedge delivers.</w:t>
      </w:r>
    </w:p>
    <w:p>
      <w:pPr>
        <w:spacing w:after="160"/>
        <w:ind w:left="283"/>
      </w:pPr>
      <w:r>
        <w:rPr>
          <w:b w:val="0"/>
          <w:i w:val="0"/>
          <w:color w:val="5B6570"/>
          <w:sz w:val="19"/>
        </w:rPr>
        <w:t>What would overturn it.  A study whose vendor panel is later reconciled line by line to filings on the same basis, showing the check adds nothing.</w:t>
      </w:r>
    </w:p>
    <w:p>
      <w:pPr>
        <w:keepNext/>
        <w:spacing w:before="240" w:after="60"/>
      </w:pPr>
      <w:r>
        <w:rPr>
          <w:b/>
          <w:color w:val="1A1D21"/>
          <w:sz w:val="22"/>
        </w:rPr>
        <w:t>L-359  Check that a "filed record" was filed before reasoning from it.</w:t>
      </w:r>
    </w:p>
    <w:p>
      <w:pPr>
        <w:keepNext/>
        <w:spacing w:after="100"/>
      </w:pPr>
      <w:r>
        <w:rPr>
          <w:b/>
          <w:color w:val="1D6FA3"/>
          <w:sz w:val="16"/>
        </w:rPr>
        <w:t>EVERY STUDY</w:t>
      </w:r>
      <w:r>
        <w:rPr>
          <w:color w:val="5B6570"/>
          <w:sz w:val="16"/>
        </w:rPr>
        <w:t xml:space="preserve">   applies to every study   ·   learned from a fundamental walk-forward test, ELEC walk-forward, date not recorded</w:t>
      </w:r>
      <w:r>
        <w:rPr>
          <w:b/>
          <w:color w:val="B03A2E"/>
          <w:sz w:val="16"/>
        </w:rPr>
        <w:t xml:space="preserve">   ·   STATUS: PROVISIONAL</w:t>
      </w:r>
    </w:p>
    <w:p>
      <w:pPr>
        <w:spacing w:after="100"/>
      </w:pPr>
      <w:r>
        <w:rPr>
          <w:b w:val="0"/>
          <w:i w:val="0"/>
          <w:color w:val="1A1D21"/>
          <w:sz w:val="21"/>
        </w:rPr>
        <w:t>A review can reach the right conclusion about a study and still take its benchmark from the study's own inputs. Calling a number the company's own record makes it read as external evidence when it is the thing under test, and the argument then runs in a circle nobody can see.</w:t>
      </w:r>
    </w:p>
    <w:p>
      <w:pPr>
        <w:spacing w:after="60"/>
        <w:ind w:left="283"/>
      </w:pPr>
      <w:r>
        <w:rPr>
          <w:b w:val="0"/>
          <w:i w:val="0"/>
          <w:color w:val="5B6570"/>
          <w:sz w:val="19"/>
        </w:rPr>
        <w:t>How we know.  A review described a terminal-margin range of 25.33%-30.68% as the company's own filed record; it is the study's committed hist_is, and two of its three years have no filing at all. The filed range on the basis that can be checked is 1.43%-17.49%, which puts the forecast of 12.30% INSIDE it rather than at half the lowest filed year, and puts the price's reverse read at 1.6 times the highest filed margin.</w:t>
      </w:r>
    </w:p>
    <w:p>
      <w:pPr>
        <w:spacing w:after="160"/>
        <w:ind w:left="283"/>
      </w:pPr>
      <w:r>
        <w:rPr>
          <w:b w:val="0"/>
          <w:i w:val="0"/>
          <w:color w:val="5B6570"/>
          <w:sz w:val="19"/>
        </w:rPr>
        <w:t>What would overturn it.  A house convention that tags every committed historical with whether it came from a filing, making the confusion impossible to make.</w:t>
      </w:r>
    </w:p>
    <w:p>
      <w:pPr>
        <w:keepNext/>
        <w:spacing w:before="240" w:after="60"/>
      </w:pPr>
      <w:r>
        <w:rPr>
          <w:b/>
          <w:color w:val="1A1D21"/>
          <w:sz w:val="22"/>
        </w:rPr>
        <w:t>L-360  The accounting-policies note usually gives a range, not a life.</w:t>
      </w:r>
    </w:p>
    <w:p>
      <w:pPr>
        <w:keepNext/>
        <w:spacing w:after="100"/>
      </w:pPr>
      <w:r>
        <w:rPr>
          <w:b/>
          <w:color w:val="1D6FA3"/>
          <w:sz w:val="16"/>
        </w:rPr>
        <w:t>EVERY STUDY</w:t>
      </w:r>
      <w:r>
        <w:rPr>
          <w:color w:val="5B6570"/>
          <w:sz w:val="16"/>
        </w:rPr>
        <w:t xml:space="preserve">   applies to every study   ·   learned from a fundamental walk-forward test, ELEC walk-forward, date not recorded</w:t>
      </w:r>
      <w:r>
        <w:rPr>
          <w:b/>
          <w:color w:val="B03A2E"/>
          <w:sz w:val="16"/>
        </w:rPr>
        <w:t xml:space="preserve">   ·   STATUS: PROVISIONAL</w:t>
      </w:r>
    </w:p>
    <w:p>
      <w:pPr>
        <w:spacing w:after="100"/>
      </w:pPr>
      <w:r>
        <w:rPr>
          <w:b w:val="0"/>
          <w:i w:val="0"/>
          <w:color w:val="1A1D21"/>
          <w:sz w:val="21"/>
        </w:rPr>
        <w:t>[R-TERM-01] needs one disclosed useful life and the policy note rarely supplies one. Reading a span and picking a point inside it is the choice the rule exists to forbid, so the honest output is the derived identity and a band.</w:t>
      </w:r>
    </w:p>
    <w:p>
      <w:pPr>
        <w:spacing w:after="60"/>
        <w:ind w:left="283"/>
      </w:pPr>
      <w:r>
        <w:rPr>
          <w:b w:val="0"/>
          <w:i w:val="0"/>
          <w:color w:val="5B6570"/>
          <w:sz w:val="19"/>
        </w:rPr>
        <w:t>How we know.  Route (1) gave spans only (10-50, 4-25, 5-20, 5-20, 5, 5-10); no dominant class, no weighting. Route (2) — depreciable gross cost over the annual charge — gives 24.13 years on the full base and 17.54 excluding the 27.3% of that base the note itself discloses as fully depreciated and still in use, with a prior-year control at 24.99.</w:t>
      </w:r>
    </w:p>
    <w:p>
      <w:pPr>
        <w:spacing w:after="160"/>
        <w:ind w:left="283"/>
      </w:pPr>
      <w:r>
        <w:rPr>
          <w:b w:val="0"/>
          <w:i w:val="0"/>
          <w:color w:val="5B6570"/>
          <w:sz w:val="19"/>
        </w:rPr>
        <w:t>What would overturn it.  A run of filings that do disclose a scalar or a dominant class, making route (1) the normal case rather than the exception.</w:t>
      </w:r>
    </w:p>
    <w:p>
      <w:pPr>
        <w:keepNext/>
        <w:spacing w:before="240" w:after="60"/>
      </w:pPr>
      <w:r>
        <w:rPr>
          <w:b/>
          <w:color w:val="1A1D21"/>
          <w:sz w:val="22"/>
        </w:rPr>
        <w:t>L-361  A borrowing rate below the sovereign is the arithmetic failing, not the company borrowing cheaply.</w:t>
      </w:r>
    </w:p>
    <w:p>
      <w:pPr>
        <w:keepNext/>
        <w:spacing w:after="100"/>
      </w:pPr>
      <w:r>
        <w:rPr>
          <w:b/>
          <w:color w:val="1D6FA3"/>
          <w:sz w:val="16"/>
        </w:rPr>
        <w:t>EVERY STUDY</w:t>
      </w:r>
      <w:r>
        <w:rPr>
          <w:color w:val="5B6570"/>
          <w:sz w:val="16"/>
        </w:rPr>
        <w:t xml:space="preserve">   applies to every study   ·   learned from a fundamental walk-forward test, ELEC walk-forward, date not recorded</w:t>
      </w:r>
      <w:r>
        <w:rPr>
          <w:b/>
          <w:color w:val="B03A2E"/>
          <w:sz w:val="16"/>
        </w:rPr>
        <w:t xml:space="preserve">   ·   STATUS: PROVISIONAL</w:t>
      </w:r>
    </w:p>
    <w:p>
      <w:pPr>
        <w:spacing w:after="100"/>
      </w:pPr>
      <w:r>
        <w:rPr>
          <w:b w:val="0"/>
          <w:i w:val="0"/>
          <w:color w:val="1A1D21"/>
          <w:sz w:val="21"/>
        </w:rPr>
        <w:t>Dividing the finance charge by a liabilities total that includes trade payables, related-party balances, tax and provisions understates the rate. The useful part is that the error announces itself: a corporate cannot fund below its own government, so a rate under the sovereign is a denominator problem and can be caught without knowing the right answer.</w:t>
      </w:r>
    </w:p>
    <w:p>
      <w:pPr>
        <w:spacing w:after="60"/>
        <w:ind w:left="283"/>
      </w:pPr>
      <w:r>
        <w:rPr>
          <w:b w:val="0"/>
          <w:i w:val="0"/>
          <w:color w:val="5B6570"/>
          <w:sz w:val="19"/>
        </w:rPr>
        <w:t>How we know.  On the borrowings that actually bear interest the rate runs 8.49%, 8.98%, 18.25%; on total liabilities 4.48%, 5.88%, 14.10% — understated by 3.09 to 4.15 points, and below the Egyptian sovereign in 2 of 3 years.</w:t>
      </w:r>
    </w:p>
    <w:p>
      <w:pPr>
        <w:spacing w:after="160"/>
        <w:ind w:left="283"/>
      </w:pPr>
      <w:r>
        <w:rPr>
          <w:b w:val="0"/>
          <w:i w:val="0"/>
          <w:color w:val="5B6570"/>
          <w:sz w:val="19"/>
        </w:rPr>
        <w:t>What would overturn it.  A jurisdiction where a corporate genuinely funds below its sovereign, which would make the check fire on work that is right.</w:t>
      </w:r>
    </w:p>
    <w:p>
      <w:pPr>
        <w:keepNext/>
        <w:spacing w:before="240" w:after="60"/>
      </w:pPr>
      <w:r>
        <w:rPr>
          <w:b/>
          <w:color w:val="1A1D21"/>
          <w:sz w:val="22"/>
        </w:rPr>
        <w:t>L-362  Operating profit forecasts run about 46% too low for GBCO.</w:t>
      </w:r>
    </w:p>
    <w:p>
      <w:pPr>
        <w:keepNext/>
        <w:spacing w:after="100"/>
      </w:pPr>
      <w:r>
        <w:rPr>
          <w:b/>
          <w:color w:val="1D6FA3"/>
          <w:sz w:val="16"/>
        </w:rPr>
        <w:t>EVERY STUDY</w:t>
      </w:r>
      <w:r>
        <w:rPr>
          <w:color w:val="5B6570"/>
          <w:sz w:val="16"/>
        </w:rPr>
        <w:t xml:space="preserve">   applies to every study   ·   learned from a fundamental walk-forward test, GBCO walk-forward, date not recorded</w:t>
      </w:r>
      <w:r>
        <w:rPr>
          <w:b/>
          <w:color w:val="B03A2E"/>
          <w:sz w:val="16"/>
        </w:rPr>
        <w:t xml:space="preserve">   ·   STATUS: PROVISIONAL</w:t>
      </w:r>
    </w:p>
    <w:p>
      <w:pPr>
        <w:spacing w:after="100"/>
      </w:pPr>
      <w:r>
        <w:rPr>
          <w:b w:val="0"/>
          <w:i w:val="0"/>
          <w:color w:val="1A1D21"/>
          <w:sz w:val="21"/>
        </w:rPr>
        <w:t>The method misses this driver in the same direction almost every time, not at random. That is a fixable defect rather than noise — find what is wired wrong before adding any correction factor.</w:t>
      </w:r>
    </w:p>
    <w:p>
      <w:pPr>
        <w:spacing w:after="60"/>
        <w:ind w:left="283"/>
      </w:pPr>
      <w:r>
        <w:rPr>
          <w:b w:val="0"/>
          <w:i w:val="0"/>
          <w:color w:val="5B6570"/>
          <w:sz w:val="19"/>
        </w:rPr>
        <w:t>How we know.  Bias -0.379 log (about 46% too low), average miss 0.436, wrong in the same direction in 89% of cases, and the sign holds across every bootstrap block tested (n=35).</w:t>
      </w:r>
    </w:p>
    <w:p>
      <w:pPr>
        <w:spacing w:after="160"/>
        <w:ind w:left="283"/>
      </w:pPr>
      <w:r>
        <w:rPr>
          <w:b w:val="0"/>
          <w:i w:val="0"/>
          <w:color w:val="5B6570"/>
          <w:sz w:val="19"/>
        </w:rPr>
        <w:t>What would overturn it.  A later run of the same name where the sign no longer holds across bootstrap blocks.</w:t>
      </w:r>
    </w:p>
    <w:p>
      <w:pPr>
        <w:keepNext/>
        <w:spacing w:before="240" w:after="60"/>
      </w:pPr>
      <w:r>
        <w:rPr>
          <w:b/>
          <w:color w:val="1A1D21"/>
          <w:sz w:val="22"/>
        </w:rPr>
        <w:t>L-364  The revenue bias changes direction between regimes.</w:t>
      </w:r>
    </w:p>
    <w:p>
      <w:pPr>
        <w:keepNext/>
        <w:spacing w:after="100"/>
      </w:pPr>
      <w:r>
        <w:rPr>
          <w:b/>
          <w:color w:val="1D6FA3"/>
          <w:sz w:val="16"/>
        </w:rPr>
        <w:t>EVERY STUDY</w:t>
      </w:r>
      <w:r>
        <w:rPr>
          <w:color w:val="5B6570"/>
          <w:sz w:val="16"/>
        </w:rPr>
        <w:t xml:space="preserve">   applies to every study   ·   learned from a fundamental walk-forward test, GBCO walk-forward, date not recorded</w:t>
      </w:r>
      <w:r>
        <w:rPr>
          <w:b/>
          <w:color w:val="B03A2E"/>
          <w:sz w:val="16"/>
        </w:rPr>
        <w:t xml:space="preserve">   ·   STATUS: PROVISIONAL</w:t>
      </w:r>
    </w:p>
    <w:p>
      <w:pPr>
        <w:spacing w:after="100"/>
      </w:pPr>
      <w:r>
        <w:rPr>
          <w:b w:val="0"/>
          <w:i w:val="0"/>
          <w:color w:val="1A1D21"/>
          <w:sz w:val="21"/>
        </w:rPr>
        <w:t>It runs one way in one period and the other way in the next. Averaging them produces a correction that is wrong in both. Record it, do not correct for it.</w:t>
      </w:r>
    </w:p>
    <w:p>
      <w:pPr>
        <w:spacing w:after="60"/>
        <w:ind w:left="283"/>
      </w:pPr>
      <w:r>
        <w:rPr>
          <w:b w:val="0"/>
          <w:i w:val="0"/>
          <w:color w:val="5B6570"/>
          <w:sz w:val="19"/>
        </w:rPr>
        <w:t>How we know.  By era: post-float 2017-2021 +0.093; devaluation cycle 2022-2025 -0.078.</w:t>
      </w:r>
    </w:p>
    <w:p>
      <w:pPr>
        <w:spacing w:after="160"/>
        <w:ind w:left="283"/>
      </w:pPr>
      <w:r>
        <w:rPr>
          <w:b w:val="0"/>
          <w:i w:val="0"/>
          <w:color w:val="5B6570"/>
          <w:sz w:val="19"/>
        </w:rPr>
        <w:t>What would overturn it.  A longer record in which one sign dominates across all regimes.</w:t>
      </w:r>
    </w:p>
    <w:p>
      <w:pPr>
        <w:keepNext/>
        <w:spacing w:before="240" w:after="60"/>
      </w:pPr>
      <w:r>
        <w:rPr>
          <w:b/>
          <w:color w:val="1A1D21"/>
          <w:sz w:val="22"/>
        </w:rPr>
        <w:t>L-365  Dna forecasts run about 1.6 times too high for PHAR.</w:t>
      </w:r>
    </w:p>
    <w:p>
      <w:pPr>
        <w:keepNext/>
        <w:spacing w:after="100"/>
      </w:pPr>
      <w:r>
        <w:rPr>
          <w:b/>
          <w:color w:val="1D6FA3"/>
          <w:sz w:val="16"/>
        </w:rPr>
        <w:t>EVERY STUDY</w:t>
      </w:r>
      <w:r>
        <w:rPr>
          <w:color w:val="5B6570"/>
          <w:sz w:val="16"/>
        </w:rPr>
        <w:t xml:space="preserve">   applies to every study   ·   learned from a fundamental walk-forward test, PHAR walk-forward, date not recorded</w:t>
      </w:r>
      <w:r>
        <w:rPr>
          <w:b/>
          <w:color w:val="B03A2E"/>
          <w:sz w:val="16"/>
        </w:rPr>
        <w:t xml:space="preserve">   ·   STATUS: PROVISIONAL</w:t>
      </w:r>
    </w:p>
    <w:p>
      <w:pPr>
        <w:spacing w:after="100"/>
      </w:pPr>
      <w:r>
        <w:rPr>
          <w:b w:val="0"/>
          <w:i w:val="0"/>
          <w:color w:val="1A1D21"/>
          <w:sz w:val="21"/>
        </w:rPr>
        <w:t>The method misses this driver in the same direction almost every time, not at random. That is a fixable defect rather than noise — find what is wired wrong before adding any correction factor.</w:t>
      </w:r>
    </w:p>
    <w:p>
      <w:pPr>
        <w:spacing w:after="60"/>
        <w:ind w:left="283"/>
      </w:pPr>
      <w:r>
        <w:rPr>
          <w:b w:val="0"/>
          <w:i w:val="0"/>
          <w:color w:val="5B6570"/>
          <w:sz w:val="19"/>
        </w:rPr>
        <w:t>How we know.  Bias +0.499 log (about 1.6 times too high), average miss 0.499, wrong in the same direction in 100% of cases, and the sign holds across every bootstrap block tested (n=9).</w:t>
      </w:r>
    </w:p>
    <w:p>
      <w:pPr>
        <w:spacing w:after="160"/>
        <w:ind w:left="283"/>
      </w:pPr>
      <w:r>
        <w:rPr>
          <w:b w:val="0"/>
          <w:i w:val="0"/>
          <w:color w:val="5B6570"/>
          <w:sz w:val="19"/>
        </w:rPr>
        <w:t>What would overturn it.  A later run of the same name where the sign no longer holds across bootstrap blocks.</w:t>
      </w:r>
    </w:p>
    <w:p>
      <w:pPr>
        <w:keepNext/>
        <w:spacing w:before="240" w:after="60"/>
      </w:pPr>
      <w:r>
        <w:rPr>
          <w:b/>
          <w:color w:val="1A1D21"/>
          <w:sz w:val="22"/>
        </w:rPr>
        <w:t>L-369  The finance expense error is the company, not the currency.</w:t>
      </w:r>
    </w:p>
    <w:p>
      <w:pPr>
        <w:keepNext/>
        <w:spacing w:after="100"/>
      </w:pPr>
      <w:r>
        <w:rPr>
          <w:b/>
          <w:color w:val="1D6FA3"/>
          <w:sz w:val="16"/>
        </w:rPr>
        <w:t>EVERY STUDY</w:t>
      </w:r>
      <w:r>
        <w:rPr>
          <w:color w:val="5B6570"/>
          <w:sz w:val="16"/>
        </w:rPr>
        <w:t xml:space="preserve">   applies to every study   ·   learned from a fundamental walk-forward test, SCEM walk-forward, date not recorded</w:t>
      </w:r>
      <w:r>
        <w:rPr>
          <w:b/>
          <w:color w:val="B03A2E"/>
          <w:sz w:val="16"/>
        </w:rPr>
        <w:t xml:space="preserve">   ·   STATUS: PROVISIONAL</w:t>
      </w:r>
    </w:p>
    <w:p>
      <w:pPr>
        <w:spacing w:after="100"/>
      </w:pPr>
      <w:r>
        <w:rPr>
          <w:b w:val="0"/>
          <w:i w:val="0"/>
          <w:color w:val="1A1D21"/>
          <w:sz w:val="21"/>
        </w:rPr>
        <w:t>Re-running every forecast with perfect foresight of inflation barely improves it. So devaluation is not the explanation, and looking for a macro fix would waste the effort.</w:t>
      </w:r>
    </w:p>
    <w:p>
      <w:pPr>
        <w:spacing w:after="60"/>
        <w:ind w:left="283"/>
      </w:pPr>
      <w:r>
        <w:rPr>
          <w:b w:val="0"/>
          <w:i w:val="0"/>
          <w:color w:val="5B6570"/>
          <w:sz w:val="19"/>
        </w:rPr>
        <w:t>How we know.  Average miss 0.794 as known, 0.794 with perfect foresight of inflation — the macro share is only 0.0%.</w:t>
      </w:r>
    </w:p>
    <w:p>
      <w:pPr>
        <w:spacing w:after="160"/>
        <w:ind w:left="283"/>
      </w:pPr>
      <w:r>
        <w:rPr>
          <w:b w:val="0"/>
          <w:i w:val="0"/>
          <w:color w:val="5B6570"/>
          <w:sz w:val="19"/>
        </w:rPr>
        <w:t>What would overturn it.  A market or period where the same decomposition puts most of the error on the macro path.</w:t>
      </w:r>
    </w:p>
    <w:p>
      <w:pPr>
        <w:keepNext/>
        <w:spacing w:before="240" w:after="60"/>
      </w:pPr>
      <w:r>
        <w:rPr>
          <w:b/>
          <w:color w:val="1A1D21"/>
          <w:sz w:val="22"/>
        </w:rPr>
        <w:t>L-370  D11 depreciation forecasts run about 2.5 times too low for SWDY.</w:t>
      </w:r>
    </w:p>
    <w:p>
      <w:pPr>
        <w:keepNext/>
        <w:spacing w:after="100"/>
      </w:pPr>
      <w:r>
        <w:rPr>
          <w:b/>
          <w:color w:val="1D6FA3"/>
          <w:sz w:val="16"/>
        </w:rPr>
        <w:t>EVERY STUDY</w:t>
      </w:r>
      <w:r>
        <w:rPr>
          <w:color w:val="5B6570"/>
          <w:sz w:val="16"/>
        </w:rPr>
        <w:t xml:space="preserve">   applies to every study   ·   learned from a fundamental walk-forward test, SWDY walk-forward, date not recorded</w:t>
      </w:r>
      <w:r>
        <w:rPr>
          <w:b/>
          <w:color w:val="B03A2E"/>
          <w:sz w:val="16"/>
        </w:rPr>
        <w:t xml:space="preserve">   ·   STATUS: PROVISIONAL</w:t>
      </w:r>
    </w:p>
    <w:p>
      <w:pPr>
        <w:spacing w:after="100"/>
      </w:pPr>
      <w:r>
        <w:rPr>
          <w:b w:val="0"/>
          <w:i w:val="0"/>
          <w:color w:val="1A1D21"/>
          <w:sz w:val="21"/>
        </w:rPr>
        <w:t>The method misses this driver in the same direction almost every time, not at random. That is a fixable defect rather than noise — find what is wired wrong before adding any correction factor.</w:t>
      </w:r>
    </w:p>
    <w:p>
      <w:pPr>
        <w:spacing w:after="60"/>
        <w:ind w:left="283"/>
      </w:pPr>
      <w:r>
        <w:rPr>
          <w:b w:val="0"/>
          <w:i w:val="0"/>
          <w:color w:val="5B6570"/>
          <w:sz w:val="19"/>
        </w:rPr>
        <w:t>How we know.  Bias -0.931 log (about 2.5 times too low), average miss 0.931, wrong in the same direction in 100% of cases, and the sign holds across every bootstrap block tested (n=30).</w:t>
      </w:r>
    </w:p>
    <w:p>
      <w:pPr>
        <w:spacing w:after="160"/>
        <w:ind w:left="283"/>
      </w:pPr>
      <w:r>
        <w:rPr>
          <w:b w:val="0"/>
          <w:i w:val="0"/>
          <w:color w:val="5B6570"/>
          <w:sz w:val="19"/>
        </w:rPr>
        <w:t>What would overturn it.  A later run of the same name where the sign no longer holds across bootstrap blocks.</w:t>
      </w:r>
    </w:p>
    <w:p>
      <w:pPr>
        <w:keepNext/>
        <w:spacing w:before="240" w:after="60"/>
      </w:pPr>
      <w:r>
        <w:rPr>
          <w:b/>
          <w:color w:val="1A1D21"/>
          <w:sz w:val="22"/>
        </w:rPr>
        <w:t>L-371  D15 finance costs forecasts run about 2.4 times too low for SWDY.</w:t>
      </w:r>
    </w:p>
    <w:p>
      <w:pPr>
        <w:keepNext/>
        <w:spacing w:after="100"/>
      </w:pPr>
      <w:r>
        <w:rPr>
          <w:b/>
          <w:color w:val="1D6FA3"/>
          <w:sz w:val="16"/>
        </w:rPr>
        <w:t>EVERY STUDY</w:t>
      </w:r>
      <w:r>
        <w:rPr>
          <w:color w:val="5B6570"/>
          <w:sz w:val="16"/>
        </w:rPr>
        <w:t xml:space="preserve">   applies to every study   ·   learned from a fundamental walk-forward test, SWDY walk-forward, date not recorded</w:t>
      </w:r>
      <w:r>
        <w:rPr>
          <w:b/>
          <w:color w:val="B03A2E"/>
          <w:sz w:val="16"/>
        </w:rPr>
        <w:t xml:space="preserve">   ·   STATUS: PROVISIONAL</w:t>
      </w:r>
    </w:p>
    <w:p>
      <w:pPr>
        <w:spacing w:after="100"/>
      </w:pPr>
      <w:r>
        <w:rPr>
          <w:b w:val="0"/>
          <w:i w:val="0"/>
          <w:color w:val="1A1D21"/>
          <w:sz w:val="21"/>
        </w:rPr>
        <w:t>The method misses this driver in the same direction almost every time, not at random. That is a fixable defect rather than noise — find what is wired wrong before adding any correction factor.</w:t>
      </w:r>
    </w:p>
    <w:p>
      <w:pPr>
        <w:spacing w:after="60"/>
        <w:ind w:left="283"/>
      </w:pPr>
      <w:r>
        <w:rPr>
          <w:b w:val="0"/>
          <w:i w:val="0"/>
          <w:color w:val="5B6570"/>
          <w:sz w:val="19"/>
        </w:rPr>
        <w:t>How we know.  Bias -0.880 log (about 2.4 times too low), average miss 0.919, wrong in the same direction in 91% of cases, and the sign holds across every bootstrap block tested (n=45).</w:t>
      </w:r>
    </w:p>
    <w:p>
      <w:pPr>
        <w:spacing w:after="160"/>
        <w:ind w:left="283"/>
      </w:pPr>
      <w:r>
        <w:rPr>
          <w:b w:val="0"/>
          <w:i w:val="0"/>
          <w:color w:val="5B6570"/>
          <w:sz w:val="19"/>
        </w:rPr>
        <w:t>What would overturn it.  A later run of the same name where the sign no longer holds across bootstrap blocks.</w:t>
      </w:r>
    </w:p>
    <w:p>
      <w:pPr>
        <w:keepNext/>
        <w:spacing w:before="240" w:after="60"/>
      </w:pPr>
      <w:r>
        <w:rPr>
          <w:b/>
          <w:color w:val="1A1D21"/>
          <w:sz w:val="22"/>
        </w:rPr>
        <w:t>L-374  The A gross profit error is the company, not the currency.</w:t>
      </w:r>
    </w:p>
    <w:p>
      <w:pPr>
        <w:keepNext/>
        <w:spacing w:after="100"/>
      </w:pPr>
      <w:r>
        <w:rPr>
          <w:b/>
          <w:color w:val="1D6FA3"/>
          <w:sz w:val="16"/>
        </w:rPr>
        <w:t>EVERY STUDY</w:t>
      </w:r>
      <w:r>
        <w:rPr>
          <w:color w:val="5B6570"/>
          <w:sz w:val="16"/>
        </w:rPr>
        <w:t xml:space="preserve">   applies to every study   ·   learned from a fundamental walk-forward test, SWDY walk-forward, date not recorded</w:t>
      </w:r>
      <w:r>
        <w:rPr>
          <w:b/>
          <w:color w:val="B03A2E"/>
          <w:sz w:val="16"/>
        </w:rPr>
        <w:t xml:space="preserve">   ·   STATUS: PROVISIONAL</w:t>
      </w:r>
    </w:p>
    <w:p>
      <w:pPr>
        <w:spacing w:after="100"/>
      </w:pPr>
      <w:r>
        <w:rPr>
          <w:b w:val="0"/>
          <w:i w:val="0"/>
          <w:color w:val="1A1D21"/>
          <w:sz w:val="21"/>
        </w:rPr>
        <w:t>Re-running every forecast with perfect foresight of inflation barely improves it. So devaluation is not the explanation, and looking for a macro fix would waste the effort.</w:t>
      </w:r>
    </w:p>
    <w:p>
      <w:pPr>
        <w:spacing w:after="60"/>
        <w:ind w:left="283"/>
      </w:pPr>
      <w:r>
        <w:rPr>
          <w:b w:val="0"/>
          <w:i w:val="0"/>
          <w:color w:val="5B6570"/>
          <w:sz w:val="19"/>
        </w:rPr>
        <w:t>How we know.  Average miss 0.563 as known, 0.563 with perfect foresight of inflation — the macro share is only -61.7%.</w:t>
      </w:r>
    </w:p>
    <w:p>
      <w:pPr>
        <w:spacing w:after="160"/>
        <w:ind w:left="283"/>
      </w:pPr>
      <w:r>
        <w:rPr>
          <w:b w:val="0"/>
          <w:i w:val="0"/>
          <w:color w:val="5B6570"/>
          <w:sz w:val="19"/>
        </w:rPr>
        <w:t>What would overturn it.  A market or period where the same decomposition puts most of the error on the macro path.</w:t>
      </w:r>
    </w:p>
    <w:p>
      <w:pPr>
        <w:keepNext/>
        <w:spacing w:before="240" w:after="60"/>
      </w:pPr>
      <w:r>
        <w:rPr>
          <w:b/>
          <w:color w:val="1A1D21"/>
          <w:sz w:val="22"/>
        </w:rPr>
        <w:t>L-375  The A cost of revenue bias changes direction between regimes.</w:t>
      </w:r>
    </w:p>
    <w:p>
      <w:pPr>
        <w:keepNext/>
        <w:spacing w:after="100"/>
      </w:pPr>
      <w:r>
        <w:rPr>
          <w:b/>
          <w:color w:val="1D6FA3"/>
          <w:sz w:val="16"/>
        </w:rPr>
        <w:t>EVERY STUDY</w:t>
      </w:r>
      <w:r>
        <w:rPr>
          <w:color w:val="5B6570"/>
          <w:sz w:val="16"/>
        </w:rPr>
        <w:t xml:space="preserve">   applies to every study   ·   learned from a fundamental walk-forward test, SWDY walk-forward, date not recorded</w:t>
      </w:r>
      <w:r>
        <w:rPr>
          <w:b/>
          <w:color w:val="B03A2E"/>
          <w:sz w:val="16"/>
        </w:rPr>
        <w:t xml:space="preserve">   ·   STATUS: PROVISIONAL</w:t>
      </w:r>
    </w:p>
    <w:p>
      <w:pPr>
        <w:spacing w:after="100"/>
      </w:pPr>
      <w:r>
        <w:rPr>
          <w:b w:val="0"/>
          <w:i w:val="0"/>
          <w:color w:val="1A1D21"/>
          <w:sz w:val="21"/>
        </w:rPr>
        <w:t>It runs one way in one period and the other way in the next. Averaging them produces a correction that is wrong in both. Record it, do not correct for it.</w:t>
      </w:r>
    </w:p>
    <w:p>
      <w:pPr>
        <w:spacing w:after="60"/>
        <w:ind w:left="283"/>
      </w:pPr>
      <w:r>
        <w:rPr>
          <w:b w:val="0"/>
          <w:i w:val="0"/>
          <w:color w:val="5B6570"/>
          <w:sz w:val="19"/>
        </w:rPr>
        <w:t>How we know.  By era: pre-float +0.026; first float -0.024; second float -0.460.</w:t>
      </w:r>
    </w:p>
    <w:p>
      <w:pPr>
        <w:spacing w:after="160"/>
        <w:ind w:left="283"/>
      </w:pPr>
      <w:r>
        <w:rPr>
          <w:b w:val="0"/>
          <w:i w:val="0"/>
          <w:color w:val="5B6570"/>
          <w:sz w:val="19"/>
        </w:rPr>
        <w:t>What would overturn it.  A longer record in which one sign dominates across all regimes.</w:t>
      </w:r>
    </w:p>
    <w:p>
      <w:pPr>
        <w:keepNext/>
        <w:spacing w:before="240" w:after="60"/>
      </w:pPr>
      <w:r>
        <w:rPr>
          <w:b/>
          <w:color w:val="1A1D21"/>
          <w:sz w:val="22"/>
        </w:rPr>
        <w:t>L-378  A charge conceded in a give-back table must be conceded at its own line, or the concession understates itself.</w:t>
      </w:r>
    </w:p>
    <w:p>
      <w:pPr>
        <w:keepNext/>
        <w:spacing w:after="100"/>
      </w:pPr>
      <w:r>
        <w:rPr>
          <w:b/>
          <w:color w:val="1D6FA3"/>
          <w:sz w:val="16"/>
        </w:rPr>
        <w:t>EVERY STUDY</w:t>
      </w:r>
      <w:r>
        <w:rPr>
          <w:color w:val="5B6570"/>
          <w:sz w:val="16"/>
        </w:rPr>
        <w:t xml:space="preserve">   applies to every study   ·   learned from a outside critique, AMOC critique response, 18-09-2026</w:t>
      </w:r>
    </w:p>
    <w:p>
      <w:pPr>
        <w:spacing w:after="100"/>
      </w:pPr>
      <w:r>
        <w:rPr>
          <w:b w:val="0"/>
          <w:i w:val="0"/>
          <w:color w:val="1A1D21"/>
          <w:sz w:val="21"/>
        </w:rPr>
        <w:t>A give-back table asks what the value would be if a contested charge were surrendered. Adding the charge back as a MARGIN improvement is not the same thing: it then flows down through tax, through the employees' profit share and through every rate struck on profit, so part of what was conceded is taken away again on the way down. Concede it where the model charges it.</w:t>
      </w:r>
    </w:p>
    <w:p>
      <w:pPr>
        <w:spacing w:after="60"/>
        <w:ind w:left="283"/>
      </w:pPr>
      <w:r>
        <w:rPr>
          <w:b w:val="0"/>
          <w:i w:val="0"/>
          <w:color w:val="5B6570"/>
          <w:sz w:val="19"/>
        </w:rPr>
        <w:t>How we know.  AMOC's adversarial.py conceded the employees' profit share as gm_shift and published EGP 11.6888. Setting the rate itself to zero and re-running the same waterfall gives 12.0632 — the published row understates the concession by EGP 0.3744, 3.3% of the central. An outside auditor reached 12.0632 independently.</w:t>
      </w:r>
    </w:p>
    <w:p>
      <w:pPr>
        <w:spacing w:after="160"/>
        <w:ind w:left="283"/>
      </w:pPr>
      <w:r>
        <w:rPr>
          <w:b w:val="0"/>
          <w:i w:val="0"/>
          <w:color w:val="5B6570"/>
          <w:sz w:val="19"/>
        </w:rPr>
        <w:t>What would overturn it.  A model where the conceded charge sits outside every rate struck below it, so the two routes coincide.</w:t>
      </w:r>
    </w:p>
    <w:p>
      <w:pPr>
        <w:keepNext/>
        <w:spacing w:before="240" w:after="60"/>
      </w:pPr>
      <w:r>
        <w:rPr>
          <w:b/>
          <w:color w:val="1A1D21"/>
          <w:sz w:val="22"/>
        </w:rPr>
        <w:t>L-379  A sensitivity row that moves the answer by exactly zero is re-running nothing.</w:t>
      </w:r>
    </w:p>
    <w:p>
      <w:pPr>
        <w:keepNext/>
        <w:spacing w:after="100"/>
      </w:pPr>
      <w:r>
        <w:rPr>
          <w:b/>
          <w:color w:val="1D6FA3"/>
          <w:sz w:val="16"/>
        </w:rPr>
        <w:t>EVERY STUDY</w:t>
      </w:r>
      <w:r>
        <w:rPr>
          <w:color w:val="5B6570"/>
          <w:sz w:val="16"/>
        </w:rPr>
        <w:t xml:space="preserve">   applies to every study   ·   learned from a outside critique, AMOC critique response, 18-09-2026</w:t>
      </w:r>
    </w:p>
    <w:p>
      <w:pPr>
        <w:spacing w:after="100"/>
      </w:pPr>
      <w:r>
        <w:rPr>
          <w:b w:val="0"/>
          <w:i w:val="0"/>
          <w:color w:val="1A1D21"/>
          <w:sz w:val="21"/>
        </w:rPr>
        <w:t>Every row of a give-back or sensitivity table is a claim that some input was changed and the model re-run. A row printing the base case to the last decimal is almost never a finding about the input; it is a row that never re-ran. Exact zero is the signature, and it is easy to read as reassurance.</w:t>
      </w:r>
    </w:p>
    <w:p>
      <w:pPr>
        <w:spacing w:after="60"/>
        <w:ind w:left="283"/>
      </w:pPr>
      <w:r>
        <w:rPr>
          <w:b w:val="0"/>
          <w:i w:val="0"/>
          <w:color w:val="5B6570"/>
          <w:sz w:val="19"/>
        </w:rPr>
        <w:t>How we know.  AMOC's adversarial.py line 83 reads row('effective_tax', waterfall(B)) — the row IS the base case by construction, and it is excluded from the assertion loop that would have caught it. The delivered table publishes it as a tested alternative.</w:t>
      </w:r>
    </w:p>
    <w:p>
      <w:pPr>
        <w:spacing w:after="160"/>
        <w:ind w:left="283"/>
      </w:pPr>
      <w:r>
        <w:rPr>
          <w:b w:val="0"/>
          <w:i w:val="0"/>
          <w:color w:val="5B6570"/>
          <w:sz w:val="19"/>
        </w:rPr>
        <w:t>What would overturn it.  A sensitivity genuinely insensitive to its input over the range tested, demonstrated by re-running it at a second value.</w:t>
      </w:r>
    </w:p>
    <w:p>
      <w:pPr>
        <w:keepNext/>
        <w:spacing w:before="240" w:after="60"/>
      </w:pPr>
      <w:r>
        <w:rPr>
          <w:b/>
          <w:color w:val="1A1D21"/>
          <w:sz w:val="22"/>
        </w:rPr>
        <w:t>L-380  A row labelled 'all of the above at once' that runs a subset is a defect no arithmetic check can see.</w:t>
      </w:r>
    </w:p>
    <w:p>
      <w:pPr>
        <w:keepNext/>
        <w:spacing w:after="100"/>
      </w:pPr>
      <w:r>
        <w:rPr>
          <w:b/>
          <w:color w:val="1D6FA3"/>
          <w:sz w:val="16"/>
        </w:rPr>
        <w:t>EVERY STUDY</w:t>
      </w:r>
      <w:r>
        <w:rPr>
          <w:color w:val="5B6570"/>
          <w:sz w:val="16"/>
        </w:rPr>
        <w:t xml:space="preserve">   applies to every study   ·   learned from a outside critique, AMOC critique response, 18-09-2026</w:t>
      </w:r>
    </w:p>
    <w:p>
      <w:pPr>
        <w:spacing w:after="100"/>
      </w:pPr>
      <w:r>
        <w:rPr>
          <w:b w:val="0"/>
          <w:i w:val="0"/>
          <w:color w:val="1A1D21"/>
          <w:sz w:val="21"/>
        </w:rPr>
        <w:t>Every figure in such a row is computed and individually correct, so recalculation, provenance and prose-figure checks all pass. What is wrong is the relationship between the label and the set — which is a claim about the table rather than about any number in it.</w:t>
      </w:r>
    </w:p>
    <w:p>
      <w:pPr>
        <w:spacing w:after="60"/>
        <w:ind w:left="283"/>
      </w:pPr>
      <w:r>
        <w:rPr>
          <w:b w:val="0"/>
          <w:i w:val="0"/>
          <w:color w:val="5B6570"/>
          <w:sz w:val="19"/>
        </w:rPr>
        <w:t>How we know.  AMOC's ALL_GIVEBACKS is case(nci=0.0, prov=0.0, divp=0.0) — three concessions — published under a table listing six, in a document that passed 6,069 formula cells with zero disagreements.</w:t>
      </w:r>
    </w:p>
    <w:p>
      <w:pPr>
        <w:spacing w:after="160"/>
        <w:ind w:left="283"/>
      </w:pPr>
      <w:r>
        <w:rPr>
          <w:b w:val="0"/>
          <w:i w:val="0"/>
          <w:color w:val="5B6570"/>
          <w:sz w:val="19"/>
        </w:rPr>
        <w:t>What would overturn it.  A label that enumerates the cases it runs, so the set and the claim cannot drift apart.</w:t>
      </w:r>
    </w:p>
    <w:p>
      <w:pPr>
        <w:keepNext/>
        <w:spacing w:before="240" w:after="60"/>
      </w:pPr>
      <w:r>
        <w:rPr>
          <w:b/>
          <w:color w:val="1A1D21"/>
          <w:sz w:val="22"/>
        </w:rPr>
        <w:t>L-381  A registered, sourced, four-field input that no arithmetic reads is a dead input, and the register cannot tell it from a live one.</w:t>
      </w:r>
    </w:p>
    <w:p>
      <w:pPr>
        <w:keepNext/>
        <w:spacing w:after="100"/>
      </w:pPr>
      <w:r>
        <w:rPr>
          <w:b/>
          <w:color w:val="1D6FA3"/>
          <w:sz w:val="16"/>
        </w:rPr>
        <w:t>EVERY STUDY</w:t>
      </w:r>
      <w:r>
        <w:rPr>
          <w:color w:val="5B6570"/>
          <w:sz w:val="16"/>
        </w:rPr>
        <w:t xml:space="preserve">   applies to every study   ·   learned from a outside critique, AMOC critique response, 18-09-2026</w:t>
      </w:r>
    </w:p>
    <w:p>
      <w:pPr>
        <w:spacing w:after="100"/>
      </w:pPr>
      <w:r>
        <w:rPr>
          <w:b w:val="0"/>
          <w:i w:val="0"/>
          <w:color w:val="1A1D21"/>
          <w:sz w:val="21"/>
        </w:rPr>
        <w:t>The four-field discipline proves where a number came from. It says nothing about whether the model uses it. An input can be sourced to a named document, dated, layered and described as the anchor for a driver while the driver is built another way entirely — and every provenance check passes, because provenance is not consumption.</w:t>
      </w:r>
    </w:p>
    <w:p>
      <w:pPr>
        <w:spacing w:after="60"/>
        <w:ind w:left="283"/>
      </w:pPr>
      <w:r>
        <w:rPr>
          <w:b w:val="0"/>
          <w:i w:val="0"/>
          <w:color w:val="5B6570"/>
          <w:sz w:val="19"/>
        </w:rPr>
        <w:t>How we know.  AMOC registers capex_pct at 1.45% tapering to 1.25%, sourced to the approved EGP 580.19mn capital budget and described in the bibliography as 'the anchor for the capital-expenditure driver'. waterfall() builds capex as MAINT_CAPEX0 x inflation + growth capital; capex_pct is read by nothing. TMGH carries the same shape in two sensitivity rows that move the answer by 1.00x and 0.0%.</w:t>
      </w:r>
    </w:p>
    <w:p>
      <w:pPr>
        <w:spacing w:after="160"/>
        <w:ind w:left="283"/>
      </w:pPr>
      <w:r>
        <w:rPr>
          <w:b w:val="0"/>
          <w:i w:val="0"/>
          <w:color w:val="5B6570"/>
          <w:sz w:val="19"/>
        </w:rPr>
        <w:t>What would overturn it.  A check that reads consumption rather than presence, which [R-ASSET-02] now does for the operating asset base and nothing yet does for an ordinary driver.</w:t>
      </w:r>
    </w:p>
    <w:p>
      <w:pPr>
        <w:keepNext/>
        <w:spacing w:before="240" w:after="60"/>
      </w:pPr>
      <w:r>
        <w:rPr>
          <w:b/>
          <w:color w:val="1A1D21"/>
          <w:sz w:val="22"/>
        </w:rPr>
        <w:t>L-382  A declared absence is re-searched before it is published, because a gap that is not a gap is load-bearing in the wrong direction.</w:t>
      </w:r>
    </w:p>
    <w:p>
      <w:pPr>
        <w:keepNext/>
        <w:spacing w:after="100"/>
      </w:pPr>
      <w:r>
        <w:rPr>
          <w:b/>
          <w:color w:val="1D6FA3"/>
          <w:sz w:val="16"/>
        </w:rPr>
        <w:t>EVERY STUDY</w:t>
      </w:r>
      <w:r>
        <w:rPr>
          <w:color w:val="5B6570"/>
          <w:sz w:val="16"/>
        </w:rPr>
        <w:t xml:space="preserve">   applies to every study   ·   learned from a outside critique, TMGH critique response, 18-09-2026</w:t>
      </w:r>
    </w:p>
    <w:p>
      <w:pPr>
        <w:spacing w:after="100"/>
      </w:pPr>
      <w:r>
        <w:rPr>
          <w:b w:val="0"/>
          <w:i w:val="0"/>
          <w:color w:val="1A1D21"/>
          <w:sz w:val="21"/>
        </w:rPr>
        <w:t>Saying 'the company does not disclose this' is a claim about the world, and it is the one kind of claim a study makes that nothing downstream can test — every other figure is checkable and an absence is not. It is also the most consequential, because a declared gap is what licenses a judgement in its place.</w:t>
      </w:r>
    </w:p>
    <w:p>
      <w:pPr>
        <w:spacing w:after="60"/>
        <w:ind w:left="283"/>
      </w:pPr>
      <w:r>
        <w:rPr>
          <w:b w:val="0"/>
          <w:i w:val="0"/>
          <w:color w:val="5B6570"/>
          <w:sz w:val="19"/>
        </w:rPr>
        <w:t>How we know.  TMGH declares four gaps and all four are disclosed. Its crux rests on 'one number that the company does not publish: how long its order book takes to convert' and adopts fourteen years; TMG has published 'the backlog will be delivered over the coming 4-5 years' in every earnings release since FY2018. Its cost of debt rests on 'TMG does not disclose the rate on any of its own facilities'; note 25 of the interim statements states 28.6%. Both documents were fetched from the company's own archive on the first request.</w:t>
      </w:r>
    </w:p>
    <w:p>
      <w:pPr>
        <w:spacing w:after="160"/>
        <w:ind w:left="283"/>
      </w:pPr>
      <w:r>
        <w:rPr>
          <w:b w:val="0"/>
          <w:i w:val="0"/>
          <w:color w:val="5B6570"/>
          <w:sz w:val="19"/>
        </w:rPr>
        <w:t>What would overturn it.  A study whose declared gap survives a fresh search of the company's own channel, logged with its date.</w:t>
      </w:r>
    </w:p>
    <w:p>
      <w:pPr>
        <w:keepNext/>
        <w:spacing w:before="240" w:after="60"/>
      </w:pPr>
      <w:r>
        <w:rPr>
          <w:b/>
          <w:color w:val="1A1D21"/>
          <w:sz w:val="22"/>
        </w:rPr>
        <w:t>L-383  A study's own diagnostic can be right while the page prints the sign backwards, and nothing compares the two.</w:t>
      </w:r>
    </w:p>
    <w:p>
      <w:pPr>
        <w:keepNext/>
        <w:spacing w:after="100"/>
      </w:pPr>
      <w:r>
        <w:rPr>
          <w:b/>
          <w:color w:val="1D6FA3"/>
          <w:sz w:val="16"/>
        </w:rPr>
        <w:t>EVERY STUDY</w:t>
      </w:r>
      <w:r>
        <w:rPr>
          <w:color w:val="5B6570"/>
          <w:sz w:val="16"/>
        </w:rPr>
        <w:t xml:space="preserve">   applies to every study   ·   learned from a outside critique, AMOC critique response, 18-09-2026</w:t>
      </w:r>
    </w:p>
    <w:p>
      <w:pPr>
        <w:spacing w:after="100"/>
      </w:pPr>
      <w:r>
        <w:rPr>
          <w:b w:val="0"/>
          <w:i w:val="0"/>
          <w:color w:val="1A1D21"/>
          <w:sz w:val="21"/>
        </w:rPr>
        <w:t>Diagnostics are generated and pages are written. Where both state the same quantity, only the generated one is checked — so a page can reverse it and every instrument still reports the study clean, because each is correct about its own half.</w:t>
      </w:r>
    </w:p>
    <w:p>
      <w:pPr>
        <w:spacing w:after="60"/>
        <w:ind w:left="283"/>
      </w:pPr>
      <w:r>
        <w:rPr>
          <w:b w:val="0"/>
          <w:i w:val="0"/>
          <w:color w:val="5B6570"/>
          <w:sz w:val="19"/>
        </w:rPr>
        <w:t>How we know.  AMOC's reverse_read.json commits shift = +0.009264 and its diagnostics.json reads it correctly in words — 'the price is 87 basis points ABOVE the study's own forecast'. The delivered page states 'a REDUCTION of -0.93%', in the headline box, and builds the direction of proof on it.</w:t>
      </w:r>
    </w:p>
    <w:p>
      <w:pPr>
        <w:spacing w:after="160"/>
        <w:ind w:left="283"/>
      </w:pPr>
      <w:r>
        <w:rPr>
          <w:b w:val="0"/>
          <w:i w:val="0"/>
          <w:color w:val="5B6570"/>
          <w:sz w:val="19"/>
        </w:rPr>
        <w:t>What would overturn it.  A page that reads its direction words from the committed sign rather than stating them, which is the prose-figure discipline applied to a direction instead of to a figure.</w:t>
      </w:r>
    </w:p>
    <w:p>
      <w:pPr>
        <w:keepNext/>
        <w:spacing w:before="240" w:after="60"/>
      </w:pPr>
      <w:r>
        <w:rPr>
          <w:b/>
          <w:color w:val="1A1D21"/>
          <w:sz w:val="22"/>
        </w:rPr>
        <w:t>L-384  A panel median computed over a set containing a figure the study has already withdrawn is not the panel's read.</w:t>
      </w:r>
    </w:p>
    <w:p>
      <w:pPr>
        <w:keepNext/>
        <w:spacing w:after="100"/>
      </w:pPr>
      <w:r>
        <w:rPr>
          <w:b/>
          <w:color w:val="1D6FA3"/>
          <w:sz w:val="16"/>
        </w:rPr>
        <w:t>EVERY STUDY</w:t>
      </w:r>
      <w:r>
        <w:rPr>
          <w:color w:val="5B6570"/>
          <w:sz w:val="16"/>
        </w:rPr>
        <w:t xml:space="preserve">   applies to every study   ·   learned from a outside critique, AMOC critique response, 18-09-2026</w:t>
      </w:r>
    </w:p>
    <w:p>
      <w:pPr>
        <w:spacing w:after="100"/>
      </w:pPr>
      <w:r>
        <w:rPr>
          <w:b w:val="0"/>
          <w:i w:val="0"/>
          <w:color w:val="1A1D21"/>
          <w:sz w:val="21"/>
        </w:rPr>
        <w:t>An expert panel earns its place by disagreeing. When the cross-examination concedes that one expert's number is wrong and restates it, the median must be taken over the restated set — otherwise the concession is published two pages before a headline that ignores it.</w:t>
      </w:r>
    </w:p>
    <w:p>
      <w:pPr>
        <w:spacing w:after="60"/>
        <w:ind w:left="283"/>
      </w:pPr>
      <w:r>
        <w:rPr>
          <w:b w:val="0"/>
          <w:i w:val="0"/>
          <w:color w:val="5B6570"/>
          <w:sz w:val="19"/>
        </w:rPr>
        <w:t>How we know.  AMOC's Appendix C concedes Expert 1 is an undiscounted 2028 number worth 8.10 rather than 14.50, and prints the panel median as 12.32 over the set containing 14.50. The median of the discounted set (8.10, 9.34, 12.32) is 9.34 — the panel read moves from -8.8% against the price to -30.8%.</w:t>
      </w:r>
    </w:p>
    <w:p>
      <w:pPr>
        <w:spacing w:after="160"/>
        <w:ind w:left="283"/>
      </w:pPr>
      <w:r>
        <w:rPr>
          <w:b w:val="0"/>
          <w:i w:val="0"/>
          <w:color w:val="5B6570"/>
          <w:sz w:val="19"/>
        </w:rPr>
        <w:t>What would overturn it.  A panel whose concessions are all immaterial to its own median, demonstrated rather than assumed.</w:t>
      </w:r>
    </w:p>
    <w:p>
      <w:pPr>
        <w:keepNext/>
        <w:spacing w:before="240" w:after="60"/>
      </w:pPr>
      <w:r>
        <w:rPr>
          <w:b/>
          <w:color w:val="1A1D21"/>
          <w:sz w:val="22"/>
        </w:rPr>
        <w:t>L-385  A cross-check lens struck on a different capital basis does not walk through the same bridge, and the difference is invisible until somebody walks it.</w:t>
      </w:r>
    </w:p>
    <w:p>
      <w:pPr>
        <w:keepNext/>
        <w:spacing w:after="100"/>
      </w:pPr>
      <w:r>
        <w:rPr>
          <w:b/>
          <w:color w:val="1D6FA3"/>
          <w:sz w:val="16"/>
        </w:rPr>
        <w:t>EVERY STUDY</w:t>
      </w:r>
      <w:r>
        <w:rPr>
          <w:color w:val="5B6570"/>
          <w:sz w:val="16"/>
        </w:rPr>
        <w:t xml:space="preserve">   applies to every study   ·   learned from a outside critique, AMOC critique response, 18-09-2026</w:t>
      </w:r>
    </w:p>
    <w:p>
      <w:pPr>
        <w:spacing w:after="100"/>
      </w:pPr>
      <w:r>
        <w:rPr>
          <w:b w:val="0"/>
          <w:i w:val="0"/>
          <w:color w:val="1A1D21"/>
          <w:sz w:val="21"/>
        </w:rPr>
        <w:t>Two lenses can be individually correct, individually reconciled and still not comparable, because the enterprise value each produces stands on a different definition of invested capital. A study that claims the lenses reconcile has made a testable claim, and the test is to put the second lens's enterprise value through the first lens's own bridge.</w:t>
      </w:r>
    </w:p>
    <w:p>
      <w:pPr>
        <w:spacing w:after="60"/>
        <w:ind w:left="283"/>
      </w:pPr>
      <w:r>
        <w:rPr>
          <w:b w:val="0"/>
          <w:i w:val="0"/>
          <w:color w:val="5B6570"/>
          <w:sz w:val="19"/>
        </w:rPr>
        <w:t>How we know.  AMOC's section 1.9 declares 'one view is now applied across the model'. Its terminal runs on GROSS capital at 30.3%, Table A.3 carries a net-book memo at 42.3%, and Expert 3 runs wholly on net book. Expert 3's enterprise value of 13,536 walked through the study's own bridge gives EGP 11.9144, against a published 12.3183 — reproduced here and independently by an outside auditor.</w:t>
      </w:r>
    </w:p>
    <w:p>
      <w:pPr>
        <w:spacing w:after="160"/>
        <w:ind w:left="283"/>
      </w:pPr>
      <w:r>
        <w:rPr>
          <w:b w:val="0"/>
          <w:i w:val="0"/>
          <w:color w:val="5B6570"/>
          <w:sz w:val="19"/>
        </w:rPr>
        <w:t>What would overturn it.  A study whose lenses genuinely share one capital basis, shown by the walk rather than by the sentence.</w:t>
      </w:r>
    </w:p>
    <w:p>
      <w:pPr>
        <w:keepNext/>
        <w:spacing w:before="240" w:after="60"/>
      </w:pPr>
      <w:r>
        <w:rPr>
          <w:b/>
          <w:color w:val="1A1D21"/>
          <w:sz w:val="22"/>
        </w:rPr>
        <w:t>L-386  A spread quoted across 'N consecutive filed periods' must name which N, because the subset chosen can exclude the period that matters.</w:t>
      </w:r>
    </w:p>
    <w:p>
      <w:pPr>
        <w:keepNext/>
        <w:spacing w:after="100"/>
      </w:pPr>
      <w:r>
        <w:rPr>
          <w:b/>
          <w:color w:val="1D6FA3"/>
          <w:sz w:val="16"/>
        </w:rPr>
        <w:t>EVERY STUDY</w:t>
      </w:r>
      <w:r>
        <w:rPr>
          <w:color w:val="5B6570"/>
          <w:sz w:val="16"/>
        </w:rPr>
        <w:t xml:space="preserve">   applies to every study   ·   learned from a outside critique, AMOC critique response, 18-09-2026</w:t>
      </w:r>
    </w:p>
    <w:p>
      <w:pPr>
        <w:spacing w:after="100"/>
      </w:pPr>
      <w:r>
        <w:rPr>
          <w:b w:val="0"/>
          <w:i w:val="0"/>
          <w:color w:val="1A1D21"/>
          <w:sz w:val="21"/>
        </w:rPr>
        <w:t>A range over filed history is a fact, and which periods it spans is part of the fact. Quoting a spread over a subset without naming it is not a rounding difference — the excluded period is usually the extreme one, which is why the subset was convenient.</w:t>
      </w:r>
    </w:p>
    <w:p>
      <w:pPr>
        <w:spacing w:after="60"/>
        <w:ind w:left="283"/>
      </w:pPr>
      <w:r>
        <w:rPr>
          <w:b w:val="0"/>
          <w:i w:val="0"/>
          <w:color w:val="5B6570"/>
          <w:sz w:val="19"/>
        </w:rPr>
        <w:t>How we know.  AMOC's section 5 states 'the filed record spans 514 basis points' while Table 6 and section 1.2 state 737 basis points across five periods. 514bp is the spread of the FIRST FOUR — it excludes the 12.43% half the company had just reported, which is the best period in the record and the one the margin thesis turns on. The defect was already recorded in this house's own standing digest as a worked example and shipped anyway.</w:t>
      </w:r>
    </w:p>
    <w:p>
      <w:pPr>
        <w:spacing w:after="160"/>
        <w:ind w:left="283"/>
      </w:pPr>
      <w:r>
        <w:rPr>
          <w:b w:val="0"/>
          <w:i w:val="0"/>
          <w:color w:val="5B6570"/>
          <w:sz w:val="19"/>
        </w:rPr>
        <w:t>What would overturn it.  A quoted spread that reproduces from the full filed set.</w:t>
      </w:r>
    </w:p>
    <w:p>
      <w:pPr>
        <w:keepNext/>
        <w:spacing w:before="240" w:after="60"/>
      </w:pPr>
      <w:r>
        <w:rPr>
          <w:b/>
          <w:color w:val="1A1D21"/>
          <w:sz w:val="22"/>
        </w:rPr>
        <w:t>L-387  A source claim in the delivered bibliography is read by no gate, because the source gate reads the committed input register.</w:t>
      </w:r>
    </w:p>
    <w:p>
      <w:pPr>
        <w:keepNext/>
        <w:spacing w:after="100"/>
      </w:pPr>
      <w:r>
        <w:rPr>
          <w:b/>
          <w:color w:val="1D6FA3"/>
          <w:sz w:val="16"/>
        </w:rPr>
        <w:t>EVERY STUDY</w:t>
      </w:r>
      <w:r>
        <w:rPr>
          <w:color w:val="5B6570"/>
          <w:sz w:val="16"/>
        </w:rPr>
        <w:t xml:space="preserve">   applies to every study   ·   learned from a outside critique, AMOC critique response, 18-09-2026</w:t>
      </w:r>
    </w:p>
    <w:p>
      <w:pPr>
        <w:spacing w:after="100"/>
      </w:pPr>
      <w:r>
        <w:rPr>
          <w:b w:val="0"/>
          <w:i w:val="0"/>
          <w:color w:val="1A1D21"/>
          <w:sz w:val="21"/>
        </w:rPr>
        <w:t>The two artefacts make the same kind of claim about where numbers came from, and only one of them is checked. A bibliography can tell a reader that an aggregator supplied figures the model in fact takes from the filings, and the study passes the source-integrity check because that check never opens the bibliography.</w:t>
      </w:r>
    </w:p>
    <w:p>
      <w:pPr>
        <w:spacing w:after="60"/>
        <w:ind w:left="283"/>
      </w:pPr>
      <w:r>
        <w:rPr>
          <w:b w:val="0"/>
          <w:i w:val="0"/>
          <w:color w:val="5B6570"/>
          <w:sz w:val="19"/>
        </w:rPr>
        <w:t>How we know.  AMOC's bibliography cites stockanalysis.com, Investing.com and TradingView for total assets, total liabilities, cash and equivalents and total debt — every one of which exists in the statements the study holds and takes them from. check_source_integrity.py reads the input register, where every AMOC source names a filing, and passes the study.</w:t>
      </w:r>
    </w:p>
    <w:p>
      <w:pPr>
        <w:spacing w:after="160"/>
        <w:ind w:left="283"/>
      </w:pPr>
      <w:r>
        <w:rPr>
          <w:b w:val="0"/>
          <w:i w:val="0"/>
          <w:color w:val="5B6570"/>
          <w:sz w:val="19"/>
        </w:rPr>
        <w:t>What would overturn it.  A source gate whose population is the delivered documents as well as the committed register.</w:t>
      </w:r>
    </w:p>
    <w:p>
      <w:pPr>
        <w:keepNext/>
        <w:spacing w:before="240" w:after="60"/>
      </w:pPr>
      <w:r>
        <w:rPr>
          <w:b/>
          <w:color w:val="1A1D21"/>
          <w:sz w:val="22"/>
        </w:rPr>
        <w:t>L-392  A rule about how a model is BUILT binds every instrument that builds one, and the gates for it were all pointed at studies.</w:t>
      </w:r>
    </w:p>
    <w:p>
      <w:pPr>
        <w:keepNext/>
        <w:spacing w:after="100"/>
      </w:pPr>
      <w:r>
        <w:rPr>
          <w:b/>
          <w:color w:val="1D6FA3"/>
          <w:sz w:val="16"/>
        </w:rPr>
        <w:t>EVERY STUDY</w:t>
      </w:r>
      <w:r>
        <w:rPr>
          <w:color w:val="5B6570"/>
          <w:sz w:val="16"/>
        </w:rPr>
        <w:t xml:space="preserve">   applies to every study   ·   learned from a self-audit, valuation calibration, 18-09-2026</w:t>
      </w:r>
    </w:p>
    <w:p>
      <w:pPr>
        <w:spacing w:after="100"/>
      </w:pPr>
      <w:r>
        <w:rPr>
          <w:b w:val="0"/>
          <w:i w:val="0"/>
          <w:color w:val="1A1D21"/>
          <w:sz w:val="21"/>
        </w:rPr>
        <w:t>The house requires a forecast's explicit window to run until growth has converged to the terminal, because a model whose last year still compounds far above its terminal capitalises a rate it never reached. That rule was enforced on studies by a gate reading each study's committed record. The valuation calibration's own mechanical lens builds a value at every past origin and is not a study, so nothing held it to the rule — and every cell it had ever produced broke it.</w:t>
      </w:r>
    </w:p>
    <w:p>
      <w:pPr>
        <w:spacing w:after="60"/>
        <w:ind w:left="283"/>
      </w:pPr>
      <w:r>
        <w:rPr>
          <w:b w:val="0"/>
          <w:i w:val="0"/>
          <w:color w:val="5B6570"/>
          <w:sz w:val="19"/>
        </w:rPr>
        <w:t>How we know.  Measured on all seven cells the mechanical cash-flow lens had scored: the gap between the last explicit year's growth and the terminal ran 3.8pp at best and 15.6pp at worst against a bound of 2pp, and six of the seven carried a terminal worth MORE than the whole enterprise value (102% to 1820%), meaning an explicit window contributing nothing or less. PHDC 2019 showed an explicit present value of -EGP 2.28bn against a terminal of +EGP 32.52bn. The rule had been adopted four days before the declaration that sealed the lens.</w:t>
      </w:r>
    </w:p>
    <w:p>
      <w:pPr>
        <w:spacing w:after="160"/>
        <w:ind w:left="283"/>
      </w:pPr>
      <w:r>
        <w:rPr>
          <w:b w:val="0"/>
          <w:i w:val="0"/>
          <w:color w:val="5B6570"/>
          <w:sz w:val="19"/>
        </w:rPr>
        <w:t>What would overturn it.  An instrument found to build a forecast value while being genuinely outside the rule's subject — which would mean the rule is narrower than its own reasoning, not that the instrument escaped it.</w:t>
      </w:r>
    </w:p>
    <w:p>
      <w:pPr>
        <w:keepNext/>
        <w:spacing w:before="240" w:after="60"/>
      </w:pPr>
      <w:r>
        <w:rPr>
          <w:b/>
          <w:color w:val="1A1D21"/>
          <w:sz w:val="22"/>
        </w:rPr>
        <w:t>L-393  A larger pool of inadmissible cells is not closer to an answer than a small one.</w:t>
      </w:r>
    </w:p>
    <w:p>
      <w:pPr>
        <w:keepNext/>
        <w:spacing w:after="100"/>
      </w:pPr>
      <w:r>
        <w:rPr>
          <w:b/>
          <w:color w:val="1D6FA3"/>
          <w:sz w:val="16"/>
        </w:rPr>
        <w:t>EVERY STUDY</w:t>
      </w:r>
      <w:r>
        <w:rPr>
          <w:color w:val="5B6570"/>
          <w:sz w:val="16"/>
        </w:rPr>
        <w:t xml:space="preserve">   applies to every study   ·   learned from a self-audit, valuation calibration, 18-09-2026</w:t>
      </w:r>
    </w:p>
    <w:p>
      <w:pPr>
        <w:spacing w:after="100"/>
      </w:pPr>
      <w:r>
        <w:rPr>
          <w:b w:val="0"/>
          <w:i w:val="0"/>
          <w:color w:val="1A1D21"/>
          <w:sz w:val="21"/>
        </w:rPr>
        <w:t>The plan for the valuation calibration was to wire more names until the pooled sample could answer its acceptance clause. The defect that was actually blocking it sat in the construction rather than in any name, so every name added would have added more cells of the same broken kind — while the count rose and the table looked healthier.</w:t>
      </w:r>
    </w:p>
    <w:p>
      <w:pPr>
        <w:spacing w:after="60"/>
        <w:ind w:left="283"/>
      </w:pPr>
      <w:r>
        <w:rPr>
          <w:b w:val="0"/>
          <w:i w:val="0"/>
          <w:color w:val="5B6570"/>
          <w:sz w:val="19"/>
        </w:rPr>
        <w:t>How we know.  The convergence refusal dropped 21 cells spanning six of the nine names (AMOC, ARCC, EGCH, PHAR, PHDC, TMGH) and became the largest single drop class in the run at a stroke. Before it, five cells scored and the work in front of the desk was wiring three more projectors; after it, the declared run scores none and the work is in the runs' own pre-registered windows.</w:t>
      </w:r>
    </w:p>
    <w:p>
      <w:pPr>
        <w:spacing w:after="160"/>
        <w:ind w:left="283"/>
      </w:pPr>
      <w:r>
        <w:rPr>
          <w:b w:val="0"/>
          <w:i w:val="0"/>
          <w:color w:val="5B6570"/>
          <w:sz w:val="19"/>
        </w:rPr>
        <w:t>What would overturn it.  A pooled sample whose defect is genuinely name-specific, where adding names dilutes it rather than reproducing it.</w:t>
      </w:r>
    </w:p>
    <w:p>
      <w:pPr>
        <w:keepNext/>
        <w:spacing w:before="240" w:after="60"/>
      </w:pPr>
      <w:r>
        <w:rPr>
          <w:b/>
          <w:color w:val="1A1D21"/>
          <w:sz w:val="22"/>
        </w:rPr>
        <w:t>L-394  A verdict printed in two states hides the third, and the hidden one is always 'we did not measure this'.</w:t>
      </w:r>
    </w:p>
    <w:p>
      <w:pPr>
        <w:keepNext/>
        <w:spacing w:after="100"/>
      </w:pPr>
      <w:r>
        <w:rPr>
          <w:b/>
          <w:color w:val="1D6FA3"/>
          <w:sz w:val="16"/>
        </w:rPr>
        <w:t>EVERY STUDY</w:t>
      </w:r>
      <w:r>
        <w:rPr>
          <w:color w:val="5B6570"/>
          <w:sz w:val="16"/>
        </w:rPr>
        <w:t xml:space="preserve">   applies to every study   ·   learned from a self-audit, criterion 3 reporter, 18-09-2026</w:t>
      </w:r>
    </w:p>
    <w:p>
      <w:pPr>
        <w:spacing w:after="100"/>
      </w:pPr>
      <w:r>
        <w:rPr>
          <w:b w:val="0"/>
          <w:i w:val="0"/>
          <w:color w:val="1A1D21"/>
          <w:sz w:val="21"/>
        </w:rPr>
        <w:t>A clause that can be met, failed or unmeasured must print all three. Where the printer collapses unmeasured onto failed, a criterion reports a conclusion it has no evidence for; where it collapses onto met, worse. The collapse survives because it is invisible until the third state first occurs, which may be months after the line was written.</w:t>
      </w:r>
    </w:p>
    <w:p>
      <w:pPr>
        <w:spacing w:after="60"/>
        <w:ind w:left="283"/>
      </w:pPr>
      <w:r>
        <w:rPr>
          <w:b w:val="0"/>
          <w:i w:val="0"/>
          <w:color w:val="5B6570"/>
          <w:sz w:val="19"/>
        </w:rPr>
        <w:t>How we know.  criterion3.py printed clause A as 'MET if a_met else NOT MET' while clauses B and C printed all three states correctly. The line was right for as long as the series could not be empty, and the moment the convergence refusal emptied it, an UNMEASURED clause printed as a FAILED one — in the clause that gates Phase 1 hardest. The same run found the reporter crashing on the empty series and a header count typed as a literal (28 of 33) that had gone on printing through two population changes.</w:t>
      </w:r>
    </w:p>
    <w:p>
      <w:pPr>
        <w:spacing w:after="160"/>
        <w:ind w:left="283"/>
      </w:pPr>
      <w:r>
        <w:rPr>
          <w:b w:val="0"/>
          <w:i w:val="0"/>
          <w:color w:val="5B6570"/>
          <w:sz w:val="19"/>
        </w:rPr>
        <w:t>What would overturn it.  A clause genuinely binary by construction, where no third state can arise — which must then be argued rather than assumed from the printer.</w:t>
      </w:r>
    </w:p>
    <w:p>
      <w:pPr>
        <w:keepNext/>
        <w:spacing w:before="240" w:after="60"/>
      </w:pPr>
      <w:r>
        <w:rPr>
          <w:b/>
          <w:color w:val="1A1D21"/>
          <w:sz w:val="22"/>
        </w:rPr>
        <w:t>L-395  An instrument built to grade a method must reproduce the method, and sharing its inputs is not reproducing it.</w:t>
      </w:r>
    </w:p>
    <w:p>
      <w:pPr>
        <w:keepNext/>
        <w:spacing w:after="100"/>
      </w:pPr>
      <w:r>
        <w:rPr>
          <w:b/>
          <w:color w:val="1D6FA3"/>
          <w:sz w:val="16"/>
        </w:rPr>
        <w:t>EVERY STUDY</w:t>
      </w:r>
      <w:r>
        <w:rPr>
          <w:color w:val="5B6570"/>
          <w:sz w:val="16"/>
        </w:rPr>
        <w:t xml:space="preserve">   applies to every study   ·   learned from a self-audit, valuation calibration, 18-09-2026</w:t>
      </w:r>
    </w:p>
    <w:p>
      <w:pPr>
        <w:spacing w:after="100"/>
      </w:pPr>
      <w:r>
        <w:rPr>
          <w:b w:val="0"/>
          <w:i w:val="0"/>
          <w:color w:val="1A1D21"/>
          <w:sz w:val="21"/>
        </w:rPr>
        <w:t>The mechanical valuation lens takes the same drivers, the same audited statements, the same point-in-time macro archive and the same sanctioned terminal module as the studies it grades. It still is not those studies, because it stops the forecast where the driver walk-forward stops rather than where a valuation converges — and nothing about the shared inputs made that visible.</w:t>
      </w:r>
    </w:p>
    <w:p>
      <w:pPr>
        <w:spacing w:after="60"/>
        <w:ind w:left="283"/>
      </w:pPr>
      <w:r>
        <w:rPr>
          <w:b w:val="0"/>
          <w:i w:val="0"/>
          <w:color w:val="5B6570"/>
          <w:sz w:val="19"/>
        </w:rPr>
        <w:t>How we know.  Every delivered study committing the record converges exactly to its terminal: PHDC on FIFTEEN explicit years, TMGH on ten, the rest on five. The mechanical lens runs five for every name, because its sealed declaration fixes the window at the walk-forward's own horizons 1-5. On PHDC it therefore rebuilds a fifteen-year construction on five years, and produced 6.08, 2.49, 8.81, 6.37, 6.46 and 7.51 across six origins against a delivered central of 17.85. Every input agreed and the answer was a third of the size.</w:t>
      </w:r>
    </w:p>
    <w:p>
      <w:pPr>
        <w:spacing w:after="160"/>
        <w:ind w:left="283"/>
      </w:pPr>
      <w:r>
        <w:rPr>
          <w:b w:val="0"/>
          <w:i w:val="0"/>
          <w:color w:val="5B6570"/>
          <w:sz w:val="19"/>
        </w:rPr>
        <w:t>What would overturn it.  A rebuild on the study's own window landing in the same place as the five-year one, which would make the window immaterial to the comparison rather than the whole of it.</w:t>
      </w:r>
    </w:p>
    <w:p>
      <w:pPr>
        <w:keepNext/>
        <w:spacing w:before="240" w:after="60"/>
      </w:pPr>
      <w:r>
        <w:rPr>
          <w:b/>
          <w:color w:val="1A1D21"/>
          <w:sz w:val="22"/>
        </w:rPr>
        <w:t>L-396  Point-in-time discipline forbids foresight, not a declining forecast — and the difference decides whether a past origin can converge at all.</w:t>
      </w:r>
    </w:p>
    <w:p>
      <w:pPr>
        <w:keepNext/>
        <w:spacing w:after="100"/>
      </w:pPr>
      <w:r>
        <w:rPr>
          <w:b/>
          <w:color w:val="1D6FA3"/>
          <w:sz w:val="16"/>
        </w:rPr>
        <w:t>EVERY STUDY</w:t>
      </w:r>
      <w:r>
        <w:rPr>
          <w:color w:val="5B6570"/>
          <w:sz w:val="16"/>
        </w:rPr>
        <w:t xml:space="preserve">   applies to every study   ·   learned from a self-audit, valuation calibration, 18-09-2026</w:t>
      </w:r>
    </w:p>
    <w:p>
      <w:pPr>
        <w:spacing w:after="100"/>
      </w:pPr>
      <w:r>
        <w:rPr>
          <w:b w:val="0"/>
          <w:i w:val="0"/>
          <w:color w:val="1A1D21"/>
          <w:sz w:val="21"/>
        </w:rPr>
        <w:t>A mechanical rule that compounds the LAST PUBLISHED inflation print flat at every horizon looks like the strictest possible reading of 'only what was known at the origin'. It is stricter than the rule requires and wrong in a way that compounds: a forecast PUBLISHED at the origin was known at the origin, and published forecasts decline where a realised print does not.</w:t>
      </w:r>
    </w:p>
    <w:p>
      <w:pPr>
        <w:spacing w:after="60"/>
        <w:ind w:left="283"/>
      </w:pPr>
      <w:r>
        <w:rPr>
          <w:b w:val="0"/>
          <w:i w:val="0"/>
          <w:color w:val="5B6570"/>
          <w:sz w:val="19"/>
        </w:rPr>
        <w:t>How we know.  The walk-forward projectors escalate on (1 + cpi(origin)) ** h, so a 31-December-2019 Egyptian origin compounds at the 13.87% realised print for five straight years and ends still growing at four times its terminal. The IMF World Economic Outlook of October 2019 — already extracted in engine/macro_history/ with its file name and sha256, and in existence at that origin — projects 13.866, 9.965, 7.217, 7.011, 7.002, 7.078, converging to the house terminal by year three with no fade and no free parameter.</w:t>
      </w:r>
    </w:p>
    <w:p>
      <w:pPr>
        <w:spacing w:after="160"/>
        <w:ind w:left="283"/>
      </w:pPr>
      <w:r>
        <w:rPr>
          <w:b w:val="0"/>
          <w:i w:val="0"/>
          <w:color w:val="5B6570"/>
          <w:sz w:val="19"/>
        </w:rPr>
        <w:t>What would overturn it.  An origin where no forecast had been published by the origin date, which is the case the flat rule is actually right for — and which must then be named rather than assumed.</w:t>
      </w:r>
    </w:p>
    <w:p>
      <w:r>
        <w:br w:type="page"/>
      </w:r>
    </w:p>
    <w:p>
      <w:pPr>
        <w:pStyle w:val="Heading1"/>
      </w:pPr>
      <w:r>
        <w:t>Lessons that bind on a CLASS of company</w:t>
      </w:r>
    </w:p>
    <w:p>
      <w:pPr>
        <w:spacing w:after="120"/>
      </w:pPr>
      <w:r>
        <w:rPr>
          <w:b w:val="0"/>
          <w:i/>
          <w:color w:val="5B6570"/>
          <w:sz w:val="21"/>
        </w:rPr>
        <w:t>Read the section for the class being studied. Do not read across classes — a rule true of developers is not evidence about airlines.</w:t>
      </w:r>
    </w:p>
    <w:p>
      <w:pPr>
        <w:pStyle w:val="Heading2"/>
      </w:pPr>
      <w:r>
        <w:t>Real-estate developer, off-plan, percentage-of-completion</w:t>
      </w:r>
    </w:p>
    <w:p>
      <w:pPr>
        <w:keepNext/>
        <w:spacing w:before="240" w:after="60"/>
      </w:pPr>
      <w:r>
        <w:rPr>
          <w:b/>
          <w:color w:val="1A1D21"/>
          <w:sz w:val="22"/>
        </w:rPr>
        <w:t>L-101  Volume is set by the launch calendar, and no demographic anchor can see it.</w:t>
      </w:r>
    </w:p>
    <w:p>
      <w:pPr>
        <w:keepNext/>
        <w:spacing w:after="100"/>
      </w:pPr>
      <w:r>
        <w:rPr>
          <w:b/>
          <w:color w:val="7E4A94"/>
          <w:sz w:val="16"/>
        </w:rPr>
        <w:t>A CLASS OF COMPANY</w:t>
      </w:r>
      <w:r>
        <w:rPr>
          <w:color w:val="5B6570"/>
          <w:sz w:val="16"/>
        </w:rPr>
        <w:t xml:space="preserve">   applies to every real-estate developer, off-plan, percentage-of-completion   ·   learned from a fundamental walk-forward test, PHDC walk-forward, 30-Aug-2026</w:t>
      </w:r>
      <w:r>
        <w:rPr>
          <w:b/>
          <w:color w:val="B03A2E"/>
          <w:sz w:val="16"/>
        </w:rPr>
        <w:t xml:space="preserve">   ·   STATUS: PROVISIONAL</w:t>
      </w:r>
    </w:p>
    <w:p>
      <w:pPr>
        <w:spacing w:after="100"/>
      </w:pPr>
      <w:r>
        <w:rPr>
          <w:b w:val="0"/>
          <w:i w:val="0"/>
          <w:color w:val="1A1D21"/>
          <w:sz w:val="21"/>
        </w:rPr>
        <w:t>How many units a developer sells next year depends on which projects it chooses to launch. Population growth cannot predict that. Use a population anchor to keep the driver honest, but say out loud that it runs low.</w:t>
      </w:r>
    </w:p>
    <w:p>
      <w:pPr>
        <w:spacing w:after="60"/>
        <w:ind w:left="283"/>
      </w:pPr>
      <w:r>
        <w:rPr>
          <w:b w:val="0"/>
          <w:i w:val="0"/>
          <w:color w:val="5B6570"/>
          <w:sz w:val="19"/>
        </w:rPr>
        <w:t>How we know.  Units sold were under-forecast by about 19%, consistently, and the miss widened sharply during the devaluation years. One region's annual unit count ran 726, 1,552, 800, 1,231, 4,192 — not a trend, a launch schedule.</w:t>
      </w:r>
    </w:p>
    <w:p>
      <w:pPr>
        <w:spacing w:after="160"/>
        <w:ind w:left="283"/>
      </w:pPr>
      <w:r>
        <w:rPr>
          <w:b w:val="0"/>
          <w:i w:val="0"/>
          <w:color w:val="5B6570"/>
          <w:sz w:val="19"/>
        </w:rPr>
        <w:t>What would overturn it.  A developer that discloses a firm forward launch pipeline, where volume can be built from the pipeline instead.</w:t>
      </w:r>
    </w:p>
    <w:p>
      <w:pPr>
        <w:keepNext/>
        <w:spacing w:before="240" w:after="60"/>
      </w:pPr>
      <w:r>
        <w:rPr>
          <w:b/>
          <w:color w:val="1A1D21"/>
          <w:sz w:val="22"/>
        </w:rPr>
        <w:t>L-102  Check the revenue-recognition basis before anything else.</w:t>
      </w:r>
    </w:p>
    <w:p>
      <w:pPr>
        <w:keepNext/>
        <w:spacing w:after="100"/>
      </w:pPr>
      <w:r>
        <w:rPr>
          <w:b/>
          <w:color w:val="7E4A94"/>
          <w:sz w:val="16"/>
        </w:rPr>
        <w:t>A CLASS OF COMPANY</w:t>
      </w:r>
      <w:r>
        <w:rPr>
          <w:color w:val="5B6570"/>
          <w:sz w:val="16"/>
        </w:rPr>
        <w:t xml:space="preserve">   applies to every real-estate developer, off-plan, percentage-of-completion   ·   learned from a fundamental walk-forward test, PHDC walk-forward, 30-Aug-2026</w:t>
      </w:r>
      <w:r>
        <w:rPr>
          <w:b/>
          <w:color w:val="B03A2E"/>
          <w:sz w:val="16"/>
        </w:rPr>
        <w:t xml:space="preserve">   ·   STATUS: PROVISIONAL</w:t>
      </w:r>
    </w:p>
    <w:p>
      <w:pPr>
        <w:spacing w:after="100"/>
      </w:pPr>
      <w:r>
        <w:rPr>
          <w:b w:val="0"/>
          <w:i w:val="0"/>
          <w:color w:val="1A1D21"/>
          <w:sz w:val="21"/>
        </w:rPr>
        <w:t>Developers differ in when they book a sale. Get this wrong and every profit line in the model is wrong, no matter how carefully the rest is built.</w:t>
      </w:r>
    </w:p>
    <w:p>
      <w:pPr>
        <w:spacing w:after="60"/>
        <w:ind w:left="283"/>
      </w:pPr>
      <w:r>
        <w:rPr>
          <w:b w:val="0"/>
          <w:i w:val="0"/>
          <w:color w:val="5B6570"/>
          <w:sz w:val="19"/>
        </w:rPr>
        <w:t>How we know.  This is the class-specific form of L-001. Palm Hills moved to percentage-of-completion in January 2016; a model built without noticing produced a net-profit forecast three times too high.</w:t>
      </w:r>
    </w:p>
    <w:p>
      <w:pPr>
        <w:spacing w:after="160"/>
        <w:ind w:left="283"/>
      </w:pPr>
      <w:r>
        <w:rPr>
          <w:b w:val="0"/>
          <w:i w:val="0"/>
          <w:color w:val="5B6570"/>
          <w:sz w:val="19"/>
        </w:rPr>
        <w:t>What would overturn it.  Nothing for this class — but confirm the basis per issuer rather than assuming it.</w:t>
      </w:r>
    </w:p>
    <w:p>
      <w:pPr>
        <w:keepNext/>
        <w:spacing w:before="240" w:after="60"/>
      </w:pPr>
      <w:r>
        <w:rPr>
          <w:b/>
          <w:color w:val="1A1D21"/>
          <w:sz w:val="22"/>
        </w:rPr>
        <w:t>L-103  A developer holds two contract positions at once, and they must move together.</w:t>
      </w:r>
    </w:p>
    <w:p>
      <w:pPr>
        <w:keepNext/>
        <w:spacing w:after="100"/>
      </w:pPr>
      <w:r>
        <w:rPr>
          <w:b/>
          <w:color w:val="7E4A94"/>
          <w:sz w:val="16"/>
        </w:rPr>
        <w:t>A CLASS OF COMPANY</w:t>
      </w:r>
      <w:r>
        <w:rPr>
          <w:color w:val="5B6570"/>
          <w:sz w:val="16"/>
        </w:rPr>
        <w:t xml:space="preserve">   applies to every real-estate developer, off-plan, percentage-of-completion   ·   learned from a found while building, PHDC study, 30-Aug-2026</w:t>
      </w:r>
    </w:p>
    <w:p>
      <w:pPr>
        <w:spacing w:after="100"/>
      </w:pPr>
      <w:r>
        <w:rPr>
          <w:b w:val="0"/>
          <w:i w:val="0"/>
          <w:color w:val="1A1D21"/>
          <w:sz w:val="21"/>
        </w:rPr>
        <w:t>Buyers who have paid ahead sit as a liability; buyers still paying instalments sit as an asset. Both grow out of the same order book, so modelling one against revenue and the other against the order book makes them drift apart and the cash forecast falls apart.</w:t>
      </w:r>
    </w:p>
    <w:p>
      <w:pPr>
        <w:spacing w:after="60"/>
        <w:ind w:left="283"/>
      </w:pPr>
      <w:r>
        <w:rPr>
          <w:b w:val="0"/>
          <w:i w:val="0"/>
          <w:color w:val="5B6570"/>
          <w:sz w:val="19"/>
        </w:rPr>
        <w:t>How we know.  Driving receivables off revenue and customer advances off the order book produced a projection with cash at minus EGP 171bn and a negative present value for the forecast period. Both legs are contract-linked and must be driven consistently.</w:t>
      </w:r>
    </w:p>
    <w:p>
      <w:pPr>
        <w:spacing w:after="160"/>
        <w:ind w:left="283"/>
      </w:pPr>
      <w:r>
        <w:rPr>
          <w:b w:val="0"/>
          <w:i w:val="0"/>
          <w:color w:val="5B6570"/>
          <w:sz w:val="19"/>
        </w:rPr>
        <w:t>What would overturn it.  A developer that sells for cash on completion, where only one leg exists.</w:t>
      </w:r>
    </w:p>
    <w:p>
      <w:pPr>
        <w:keepNext/>
        <w:spacing w:before="240" w:after="60"/>
      </w:pPr>
      <w:r>
        <w:rPr>
          <w:b/>
          <w:color w:val="1A1D21"/>
          <w:sz w:val="22"/>
        </w:rPr>
        <w:t>L-104  Deliveries must be constrained by what has actually been sold.</w:t>
      </w:r>
    </w:p>
    <w:p>
      <w:pPr>
        <w:keepNext/>
        <w:spacing w:after="100"/>
      </w:pPr>
      <w:r>
        <w:rPr>
          <w:b/>
          <w:color w:val="7E4A94"/>
          <w:sz w:val="16"/>
        </w:rPr>
        <w:t>A CLASS OF COMPANY</w:t>
      </w:r>
      <w:r>
        <w:rPr>
          <w:color w:val="5B6570"/>
          <w:sz w:val="16"/>
        </w:rPr>
        <w:t xml:space="preserve">   applies to every real-estate developer, off-plan, percentage-of-completion   ·   learned from a found while building, PHDC study, 30-Aug-2026</w:t>
      </w:r>
      <w:r>
        <w:rPr>
          <w:b/>
          <w:color w:val="B03A2E"/>
          <w:sz w:val="16"/>
        </w:rPr>
        <w:t xml:space="preserve">   ·   STATUS: OUTSTANDING</w:t>
      </w:r>
    </w:p>
    <w:p>
      <w:pPr>
        <w:spacing w:after="100"/>
      </w:pPr>
      <w:r>
        <w:rPr>
          <w:b w:val="0"/>
          <w:i w:val="0"/>
          <w:color w:val="1A1D21"/>
          <w:sz w:val="21"/>
        </w:rPr>
        <w:t>A developer cannot hand over more homes than it has contracted. A delivery path that compounds on its own can quietly outrun the order book.</w:t>
      </w:r>
    </w:p>
    <w:p>
      <w:pPr>
        <w:spacing w:after="60"/>
        <w:ind w:left="283"/>
      </w:pPr>
      <w:r>
        <w:rPr>
          <w:b w:val="0"/>
          <w:i w:val="0"/>
          <w:color w:val="5B6570"/>
          <w:sz w:val="19"/>
        </w:rPr>
        <w:t>How we know.  The delivery driver compounds at 15% a year with nothing linking it to the order book. It happens not to bind on the current path, but it is unguarded.</w:t>
      </w:r>
    </w:p>
    <w:p>
      <w:pPr>
        <w:spacing w:after="160"/>
        <w:ind w:left="283"/>
      </w:pPr>
      <w:r>
        <w:rPr>
          <w:b w:val="0"/>
          <w:i w:val="0"/>
          <w:color w:val="5B6570"/>
          <w:sz w:val="19"/>
        </w:rPr>
        <w:t>What would overturn it.  Nothing.</w:t>
      </w:r>
    </w:p>
    <w:p>
      <w:pPr>
        <w:keepNext/>
        <w:spacing w:before="240" w:after="60"/>
      </w:pPr>
      <w:r>
        <w:rPr>
          <w:b/>
          <w:color w:val="1A1D21"/>
          <w:sz w:val="22"/>
        </w:rPr>
        <w:t>L-105  For a developer, the collection cycle and a fast growth path cannot both hold.</w:t>
      </w:r>
    </w:p>
    <w:p>
      <w:pPr>
        <w:keepNext/>
        <w:spacing w:after="100"/>
      </w:pPr>
      <w:r>
        <w:rPr>
          <w:b/>
          <w:color w:val="7E4A94"/>
          <w:sz w:val="16"/>
        </w:rPr>
        <w:t>A CLASS OF COMPANY</w:t>
      </w:r>
      <w:r>
        <w:rPr>
          <w:color w:val="5B6570"/>
          <w:sz w:val="16"/>
        </w:rPr>
        <w:t xml:space="preserve">   applies to every real-estate developer, off-plan, percentage-of-completion   ·   learned from a found while building, PHDC study, 30-Aug-2026</w:t>
      </w:r>
    </w:p>
    <w:p>
      <w:pPr>
        <w:spacing w:after="100"/>
      </w:pPr>
      <w:r>
        <w:rPr>
          <w:b w:val="0"/>
          <w:i w:val="0"/>
          <w:color w:val="1A1D21"/>
          <w:sz w:val="21"/>
        </w:rPr>
        <w:t>If buyers pay over three years and revenue is growing 40% a year, the money going out runs far ahead of the money coming in. Something has to give, and the study should say which.</w:t>
      </w:r>
    </w:p>
    <w:p>
      <w:pPr>
        <w:spacing w:after="60"/>
        <w:ind w:left="283"/>
      </w:pPr>
      <w:r>
        <w:rPr>
          <w:b w:val="0"/>
          <w:i w:val="0"/>
          <w:color w:val="5B6570"/>
          <w:sz w:val="19"/>
        </w:rPr>
        <w:t>How we know.  Holding the collection cycle produces free cash flow negative in all five years and needs EGP 168.5bn of new borrowing by 2030, whose interest alone exceeds operating profit. Holding cash conversion instead requires the collection period to fall from 948 days to 299.</w:t>
      </w:r>
    </w:p>
    <w:p>
      <w:pPr>
        <w:spacing w:after="160"/>
        <w:ind w:left="283"/>
      </w:pPr>
      <w:r>
        <w:rPr>
          <w:b w:val="0"/>
          <w:i w:val="0"/>
          <w:color w:val="5B6570"/>
          <w:sz w:val="19"/>
        </w:rPr>
        <w:t>What would overturn it.  A developer collecting substantially at or before handover.</w:t>
      </w:r>
    </w:p>
    <w:p>
      <w:pPr>
        <w:keepNext/>
        <w:spacing w:before="240" w:after="60"/>
      </w:pPr>
      <w:r>
        <w:rPr>
          <w:b/>
          <w:color w:val="1A1D21"/>
          <w:sz w:val="22"/>
        </w:rPr>
        <w:t>L-114  A developer's new-sales value is under-forecast whenever price and volume are projected separately.</w:t>
      </w:r>
    </w:p>
    <w:p>
      <w:pPr>
        <w:keepNext/>
        <w:spacing w:after="100"/>
      </w:pPr>
      <w:r>
        <w:rPr>
          <w:b/>
          <w:color w:val="7E4A94"/>
          <w:sz w:val="16"/>
        </w:rPr>
        <w:t>A CLASS OF COMPANY</w:t>
      </w:r>
      <w:r>
        <w:rPr>
          <w:color w:val="5B6570"/>
          <w:sz w:val="16"/>
        </w:rPr>
        <w:t xml:space="preserve">   applies to every real-estate developer, off-plan, percentage-of-completion   ·   learned from a fundamental walk-forward test, PHDC walk-forward, 30-Aug-2026</w:t>
      </w:r>
      <w:r>
        <w:rPr>
          <w:b/>
          <w:color w:val="B03A2E"/>
          <w:sz w:val="16"/>
        </w:rPr>
        <w:t xml:space="preserve">   ·   STATUS: PROVISIONAL</w:t>
      </w:r>
    </w:p>
    <w:p>
      <w:pPr>
        <w:spacing w:after="100"/>
      </w:pPr>
      <w:r>
        <w:rPr>
          <w:b w:val="0"/>
          <w:i w:val="0"/>
          <w:color w:val="1A1D21"/>
          <w:sz w:val="21"/>
        </w:rPr>
        <w:t>Sales value is units times price. Project each one conservatively and the two shortfalls multiply, so the value comes out much lower than it should. Check the product, not just the parts.</w:t>
      </w:r>
    </w:p>
    <w:p>
      <w:pPr>
        <w:spacing w:after="60"/>
        <w:ind w:left="283"/>
      </w:pPr>
      <w:r>
        <w:rPr>
          <w:b w:val="0"/>
          <w:i w:val="0"/>
          <w:color w:val="5B6570"/>
          <w:sz w:val="19"/>
        </w:rPr>
        <w:t>How we know.  Bias -0.369 log (about 45% too low), average miss 0.480, wrong in the same direction in 66% of cases, and the sign holds across every bootstrap block tested (n=35).</w:t>
      </w:r>
    </w:p>
    <w:p>
      <w:pPr>
        <w:spacing w:after="160"/>
        <w:ind w:left="283"/>
      </w:pPr>
      <w:r>
        <w:rPr>
          <w:b w:val="0"/>
          <w:i w:val="0"/>
          <w:color w:val="5B6570"/>
          <w:sz w:val="19"/>
        </w:rPr>
        <w:t>What would overturn it.  A developer where price and volume are projected jointly and the value forecast is still biased low.</w:t>
      </w:r>
    </w:p>
    <w:p>
      <w:pPr>
        <w:keepNext/>
        <w:spacing w:before="240" w:after="60"/>
      </w:pPr>
      <w:r>
        <w:rPr>
          <w:b/>
          <w:color w:val="1A1D21"/>
          <w:sz w:val="22"/>
        </w:rPr>
        <w:t>L-115  An off-plan developer may be on completed contract, not percentage-of-completion — the class label can be wrong.</w:t>
      </w:r>
    </w:p>
    <w:p>
      <w:pPr>
        <w:keepNext/>
        <w:spacing w:after="100"/>
      </w:pPr>
      <w:r>
        <w:rPr>
          <w:b/>
          <w:color w:val="7E4A94"/>
          <w:sz w:val="16"/>
        </w:rPr>
        <w:t>A CLASS OF COMPANY</w:t>
      </w:r>
      <w:r>
        <w:rPr>
          <w:color w:val="5B6570"/>
          <w:sz w:val="16"/>
        </w:rPr>
        <w:t xml:space="preserve">   applies to every real-estate developer, off-plan, percentage-of-completion   ·   learned from a found while building, EMFD source build, 01-Sep-2026</w:t>
      </w:r>
    </w:p>
    <w:p>
      <w:pPr>
        <w:spacing w:after="100"/>
      </w:pPr>
      <w:r>
        <w:rPr>
          <w:b w:val="0"/>
          <w:i w:val="0"/>
          <w:color w:val="1A1D21"/>
          <w:sz w:val="21"/>
        </w:rPr>
        <w:t>Not every off-plan developer books revenue as it builds. Some book it only on handover, which puts revenue and cost on the same clock and makes the classic profit overstatement impossible. Read the issuer's own words before applying anything learned from another developer.</w:t>
      </w:r>
    </w:p>
    <w:p>
      <w:pPr>
        <w:spacing w:after="60"/>
        <w:ind w:left="283"/>
      </w:pPr>
      <w:r>
        <w:rPr>
          <w:b w:val="0"/>
          <w:i w:val="0"/>
          <w:color w:val="5B6570"/>
          <w:sz w:val="19"/>
        </w:rPr>
        <w:t>How we know.  EMFD's own results releases state it in terms — 'revenues recognized according to the Completed Contract (CC) method', in both the FY2016 and FY2017 releases — so through FY2020 revenue and cost of revenue are released together at handover and L-001's own stated falsifier is met for that window. The basis then changed: EAS 48 took effect on 1 January 2021 and the one period published on both bases restates revenue by +2.72%, cost of revenue by +8.05% and gross profit by -8.42%. This is the second name behind L-102, and it widens that lesson: the basis can differ between issuers of the same class, not merely change date.</w:t>
      </w:r>
    </w:p>
    <w:p>
      <w:pPr>
        <w:spacing w:after="160"/>
        <w:ind w:left="283"/>
      </w:pPr>
      <w:r>
        <w:rPr>
          <w:b w:val="0"/>
          <w:i w:val="0"/>
          <w:color w:val="5B6570"/>
          <w:sz w:val="19"/>
        </w:rPr>
        <w:t>What would overturn it.  A market where the recognition basis is mandated uniformly, so the class and the basis always coincide.</w:t>
      </w:r>
    </w:p>
    <w:p>
      <w:pPr>
        <w:keepNext/>
        <w:spacing w:before="240" w:after="60"/>
      </w:pPr>
      <w:r>
        <w:rPr>
          <w:b/>
          <w:color w:val="1A1D21"/>
          <w:sz w:val="22"/>
        </w:rPr>
        <w:t>L-116  A developer's operating KPIs can stop years before its statements do.</w:t>
      </w:r>
    </w:p>
    <w:p>
      <w:pPr>
        <w:keepNext/>
        <w:spacing w:after="100"/>
      </w:pPr>
      <w:r>
        <w:rPr>
          <w:b/>
          <w:color w:val="7E4A94"/>
          <w:sz w:val="16"/>
        </w:rPr>
        <w:t>A CLASS OF COMPANY</w:t>
      </w:r>
      <w:r>
        <w:rPr>
          <w:color w:val="5B6570"/>
          <w:sz w:val="16"/>
        </w:rPr>
        <w:t xml:space="preserve">   applies to every real-estate developer, off-plan, percentage-of-completion   ·   learned from a found while building, EMFD KPI build, 01-Sep-2026</w:t>
      </w:r>
    </w:p>
    <w:p>
      <w:pPr>
        <w:spacing w:after="100"/>
      </w:pPr>
      <w:r>
        <w:rPr>
          <w:b w:val="0"/>
          <w:i w:val="0"/>
          <w:color w:val="1A1D21"/>
          <w:sz w:val="21"/>
        </w:rPr>
        <w:t>Units delivered and contracted sales live in the results release, not the accounts. An issuer that stops publishing releases still files statements — so revenue keeps arriving while the drivers that explain it do not, and the unit-level model simply cannot be scored on those years.</w:t>
      </w:r>
    </w:p>
    <w:p>
      <w:pPr>
        <w:spacing w:after="60"/>
        <w:ind w:left="283"/>
      </w:pPr>
      <w:r>
        <w:rPr>
          <w:b w:val="0"/>
          <w:i w:val="0"/>
          <w:color w:val="5B6570"/>
          <w:sz w:val="19"/>
        </w:rPr>
        <w:t>How we know.  EMFD's register carries results releases for FY2015, FY2016 and FY2017 only, giving delivered units of 819, 935 and 1,386. For FY2018-FY2020 no unit count exists in ANY document it publishes — no release, and the management annual reports for those years are the board's Arabic governance report with no operating data in it — while audited statements for all three years are on the same register. Units delivered, revenue per unit and cost per unit are therefore unscoreable on the three most recent years of the obtainable window. This is the second name behind L-205, which is why it is filed at class scope: PHDC's drivers lag its accounts by a year or two, EMFD's stop altogether.</w:t>
      </w:r>
    </w:p>
    <w:p>
      <w:pPr>
        <w:spacing w:after="160"/>
        <w:ind w:left="283"/>
      </w:pPr>
      <w:r>
        <w:rPr>
          <w:b w:val="0"/>
          <w:i w:val="0"/>
          <w:color w:val="5B6570"/>
          <w:sz w:val="19"/>
        </w:rPr>
        <w:t>What would overturn it.  An issuer whose operating KPIs appear in the audited statements themselves rather than only in a results release.</w:t>
      </w:r>
    </w:p>
    <w:p>
      <w:pPr>
        <w:pStyle w:val="Heading2"/>
      </w:pPr>
      <w:r>
        <w:t>Telecom operator</w:t>
      </w:r>
    </w:p>
    <w:p>
      <w:pPr>
        <w:keepNext/>
        <w:spacing w:before="240" w:after="60"/>
      </w:pPr>
      <w:r>
        <w:rPr>
          <w:b/>
          <w:color w:val="1A1D21"/>
          <w:sz w:val="22"/>
        </w:rPr>
        <w:t>L-106  A flat blended revenue-per-user can hide two opposite movements.</w:t>
      </w:r>
    </w:p>
    <w:p>
      <w:pPr>
        <w:keepNext/>
        <w:spacing w:after="100"/>
      </w:pPr>
      <w:r>
        <w:rPr>
          <w:b/>
          <w:color w:val="7E4A94"/>
          <w:sz w:val="16"/>
        </w:rPr>
        <w:t>A CLASS OF COMPANY</w:t>
      </w:r>
      <w:r>
        <w:rPr>
          <w:color w:val="5B6570"/>
          <w:sz w:val="16"/>
        </w:rPr>
        <w:t xml:space="preserve">   applies to every telecom operator   ·   learned from a outside critique, DU study, 17-Aug-2026</w:t>
      </w:r>
    </w:p>
    <w:p>
      <w:pPr>
        <w:spacing w:after="100"/>
      </w:pPr>
      <w:r>
        <w:rPr>
          <w:b w:val="0"/>
          <w:i w:val="0"/>
          <w:color w:val="1A1D21"/>
          <w:sz w:val="21"/>
        </w:rPr>
        <w:t>An average that does not move can be a growing share of expensive customers cancelling a falling price on each one. It looks stable right up until the mix stops shifting.</w:t>
      </w:r>
    </w:p>
    <w:p>
      <w:pPr>
        <w:spacing w:after="60"/>
        <w:ind w:left="283"/>
      </w:pPr>
      <w:r>
        <w:rPr>
          <w:b w:val="0"/>
          <w:i w:val="0"/>
          <w:color w:val="5B6570"/>
          <w:sz w:val="19"/>
        </w:rPr>
        <w:t>How we know.  A flat blended ARPU turned out to be a +2.6% mix tailwind against -2.4% per-leg erosion — worth -17.3% on the cash-flow lens once the tailwind exhausts, and invisible until the average was taken apart.</w:t>
      </w:r>
    </w:p>
    <w:p>
      <w:pPr>
        <w:spacing w:after="160"/>
        <w:ind w:left="283"/>
      </w:pPr>
      <w:r>
        <w:rPr>
          <w:b w:val="0"/>
          <w:i w:val="0"/>
          <w:color w:val="5B6570"/>
          <w:sz w:val="19"/>
        </w:rPr>
        <w:t>What would overturn it.  An operator with a stable customer mix, demonstrated rather than assumed.</w:t>
      </w:r>
    </w:p>
    <w:p>
      <w:pPr>
        <w:keepNext/>
        <w:spacing w:before="240" w:after="60"/>
      </w:pPr>
      <w:r>
        <w:rPr>
          <w:b/>
          <w:color w:val="1A1D21"/>
          <w:sz w:val="22"/>
        </w:rPr>
        <w:t>L-107  Where a company discloses one total two different ways, recover the cross-tabulation and test it.</w:t>
      </w:r>
    </w:p>
    <w:p>
      <w:pPr>
        <w:keepNext/>
        <w:spacing w:after="100"/>
      </w:pPr>
      <w:r>
        <w:rPr>
          <w:b/>
          <w:color w:val="7E4A94"/>
          <w:sz w:val="16"/>
        </w:rPr>
        <w:t>A CLASS OF COMPANY</w:t>
      </w:r>
      <w:r>
        <w:rPr>
          <w:color w:val="5B6570"/>
          <w:sz w:val="16"/>
        </w:rPr>
        <w:t xml:space="preserve">   applies to every telecom operator   ·   learned from a outside critique, DU study, 17-Aug-2026</w:t>
      </w:r>
    </w:p>
    <w:p>
      <w:pPr>
        <w:spacing w:after="100"/>
      </w:pPr>
      <w:r>
        <w:rPr>
          <w:b w:val="0"/>
          <w:i w:val="0"/>
          <w:color w:val="1A1D21"/>
          <w:sz w:val="21"/>
        </w:rPr>
        <w:t>If costs are disclosed both by type and by division, those two views together often pin down the split the company never publishes — but the recovered figures must add up exactly to the disclosed lines in every period, or the assumptions behind them are wrong.</w:t>
      </w:r>
    </w:p>
    <w:p>
      <w:pPr>
        <w:spacing w:after="60"/>
        <w:ind w:left="283"/>
      </w:pPr>
      <w:r>
        <w:rPr>
          <w:b w:val="0"/>
          <w:i w:val="0"/>
          <w:color w:val="5B6570"/>
          <w:sz w:val="19"/>
        </w:rPr>
        <w:t>How we know.  Direct costs disclosed three ways by nature and four by segment let the joint be recovered exactly. The test is that every residual is economically possible and foots to the disclosed line in every disclosed period, asserted in code.</w:t>
      </w:r>
    </w:p>
    <w:p>
      <w:pPr>
        <w:spacing w:after="160"/>
        <w:ind w:left="283"/>
      </w:pPr>
      <w:r>
        <w:rPr>
          <w:b w:val="0"/>
          <w:i w:val="0"/>
          <w:color w:val="5B6570"/>
          <w:sz w:val="19"/>
        </w:rPr>
        <w:t>What would overturn it.  A recovered residual that comes out negative or fails to foot — in which case the assumption set is wrong and the joint must not be used.</w:t>
      </w:r>
    </w:p>
    <w:p>
      <w:pPr>
        <w:pStyle w:val="Heading2"/>
      </w:pPr>
      <w:r>
        <w:t>Cement and heavy industrial</w:t>
      </w:r>
    </w:p>
    <w:p>
      <w:pPr>
        <w:keepNext/>
        <w:spacing w:before="240" w:after="60"/>
      </w:pPr>
      <w:r>
        <w:rPr>
          <w:b/>
          <w:color w:val="1A1D21"/>
          <w:sz w:val="22"/>
        </w:rPr>
        <w:t>L-110  Fuel and imported inputs escalate on their own commodity path, not on domestic inflation.</w:t>
      </w:r>
    </w:p>
    <w:p>
      <w:pPr>
        <w:keepNext/>
        <w:spacing w:after="100"/>
      </w:pPr>
      <w:r>
        <w:rPr>
          <w:b/>
          <w:color w:val="7E4A94"/>
          <w:sz w:val="16"/>
        </w:rPr>
        <w:t>A CLASS OF COMPANY</w:t>
      </w:r>
      <w:r>
        <w:rPr>
          <w:color w:val="5B6570"/>
          <w:sz w:val="16"/>
        </w:rPr>
        <w:t xml:space="preserve">   applies to every cement and heavy industrial   ·   learned from a outside critique, ARCC study, 07-Aug-2026</w:t>
      </w:r>
    </w:p>
    <w:p>
      <w:pPr>
        <w:spacing w:after="100"/>
      </w:pPr>
      <w:r>
        <w:rPr>
          <w:b w:val="0"/>
          <w:i w:val="0"/>
          <w:color w:val="1A1D21"/>
          <w:sz w:val="21"/>
        </w:rPr>
        <w:t>A globally traded input like coal follows the world price and the exchange rate. Escalating it with the local cost of living invents a margin story.</w:t>
      </w:r>
    </w:p>
    <w:p>
      <w:pPr>
        <w:spacing w:after="60"/>
        <w:ind w:left="283"/>
      </w:pPr>
      <w:r>
        <w:rPr>
          <w:b w:val="0"/>
          <w:i w:val="0"/>
          <w:color w:val="5B6570"/>
          <w:sz w:val="19"/>
        </w:rPr>
        <w:t>How we know.  The class-specific form of L-009, and the case it was adopted from: a reconciliation against an outside broker's model showed the entire forecast margin decline was an artefact of one blended index.</w:t>
      </w:r>
    </w:p>
    <w:p>
      <w:pPr>
        <w:spacing w:after="160"/>
        <w:ind w:left="283"/>
      </w:pPr>
      <w:r>
        <w:rPr>
          <w:b w:val="0"/>
          <w:i w:val="0"/>
          <w:color w:val="5B6570"/>
          <w:sz w:val="19"/>
        </w:rPr>
        <w:t>What would overturn it.  An input genuinely priced domestically.</w:t>
      </w:r>
    </w:p>
    <w:p>
      <w:pPr>
        <w:keepNext/>
        <w:spacing w:before="240" w:after="60"/>
      </w:pPr>
      <w:r>
        <w:rPr>
          <w:b/>
          <w:color w:val="1A1D21"/>
          <w:sz w:val="22"/>
        </w:rPr>
        <w:t>L-120  Haulage cost follows the EXPORT tonne, so a cost per tonne despatched misprices it.</w:t>
      </w:r>
    </w:p>
    <w:p>
      <w:pPr>
        <w:keepNext/>
        <w:spacing w:after="100"/>
      </w:pPr>
      <w:r>
        <w:rPr>
          <w:b/>
          <w:color w:val="7E4A94"/>
          <w:sz w:val="16"/>
        </w:rPr>
        <w:t>A CLASS OF COMPANY</w:t>
      </w:r>
      <w:r>
        <w:rPr>
          <w:color w:val="5B6570"/>
          <w:sz w:val="16"/>
        </w:rPr>
        <w:t xml:space="preserve">   applies to every cement and heavy industrial   ·   learned from a fundamental walk-forward test, ARCC walk-forward, date not recorded</w:t>
      </w:r>
      <w:r>
        <w:rPr>
          <w:b/>
          <w:color w:val="B03A2E"/>
          <w:sz w:val="16"/>
        </w:rPr>
        <w:t xml:space="preserve">   ·   STATUS: PROVISIONAL</w:t>
      </w:r>
    </w:p>
    <w:p>
      <w:pPr>
        <w:spacing w:after="100"/>
      </w:pPr>
      <w:r>
        <w:rPr>
          <w:b w:val="0"/>
          <w:i w:val="0"/>
          <w:color w:val="1A1D21"/>
          <w:sz w:val="21"/>
        </w:rPr>
        <w:t>Cement sold at home moves a short distance to a local customer; clinker sold abroad moves to a port. Spreading haulage across every tonne despatched makes the cost look like a rate that inflation moves, when it is really a mix effect. When the export share falls, a per-despatched-tonne driver overstates the cost.</w:t>
      </w:r>
    </w:p>
    <w:p>
      <w:pPr>
        <w:spacing w:after="60"/>
        <w:ind w:left="283"/>
      </w:pPr>
      <w:r>
        <w:rPr>
          <w:b w:val="0"/>
          <w:i w:val="0"/>
          <w:color w:val="5B6570"/>
          <w:sz w:val="19"/>
        </w:rPr>
        <w:t>How we know.  Bias -0.693 log (about 2.0 times too low), average miss 0.791, wrong in the same direction in 76% of cases, and the sign holds across every bootstrap block tested (n=25).</w:t>
      </w:r>
    </w:p>
    <w:p>
      <w:pPr>
        <w:spacing w:after="160"/>
        <w:ind w:left="283"/>
      </w:pPr>
      <w:r>
        <w:rPr>
          <w:b w:val="0"/>
          <w:i w:val="0"/>
          <w:color w:val="5B6570"/>
          <w:sz w:val="19"/>
        </w:rPr>
        <w:t>What would overturn it.  A producer whose local and export haulage rates per tonne are disclosed and turn out to be the same.</w:t>
      </w:r>
    </w:p>
    <w:p>
      <w:pPr>
        <w:keepNext/>
        <w:spacing w:before="240" w:after="60"/>
      </w:pPr>
      <w:r>
        <w:rPr>
          <w:b/>
          <w:color w:val="1A1D21"/>
          <w:sz w:val="22"/>
        </w:rPr>
        <w:t>L-275  AN OLD PLANT'S RECENT CAPEX IS NOT ITS MAINTENANCE REQUIREMENT.</w:t>
      </w:r>
    </w:p>
    <w:p>
      <w:pPr>
        <w:keepNext/>
        <w:spacing w:after="100"/>
      </w:pPr>
      <w:r>
        <w:rPr>
          <w:b/>
          <w:color w:val="7E4A94"/>
          <w:sz w:val="16"/>
        </w:rPr>
        <w:t>A CLASS OF COMPANY</w:t>
      </w:r>
      <w:r>
        <w:rPr>
          <w:color w:val="5B6570"/>
          <w:sz w:val="16"/>
        </w:rPr>
        <w:t xml:space="preserve">   applies to every cement and heavy industrial   ·   learned from a found while building, the SCEM rebuild, 04-Sep-2026</w:t>
      </w:r>
    </w:p>
    <w:p>
      <w:pPr>
        <w:spacing w:after="100"/>
      </w:pPr>
      <w:r>
        <w:rPr>
          <w:b w:val="0"/>
          <w:i w:val="0"/>
          <w:color w:val="1A1D21"/>
          <w:sz w:val="21"/>
        </w:rPr>
        <w:t>A company that has been spending a third of what replacing its plant at today's prices would cost is deferring, not economising — and a forecast cannot spend that little AND run the kilns harder every year. Those are two assumptions that cannot both be true.</w:t>
      </w:r>
    </w:p>
    <w:p>
      <w:pPr>
        <w:spacing w:after="60"/>
        <w:ind w:left="283"/>
      </w:pPr>
      <w:r>
        <w:rPr>
          <w:b w:val="0"/>
          <w:i w:val="0"/>
          <w:color w:val="5B6570"/>
          <w:sz w:val="19"/>
        </w:rPr>
        <w:t>How we know.  Sinai Cement's own cash-flow statements average EGP 303.2mn a year of capital spending against a current-cost maintenance requirement of EGP 958.8mn on the disclosed life — 3.2x apart, on a plant whose note 4 shows 59.7 per cent of cost written down, machinery 68.4 per cent, and EGP 379.4mn fully depreciated AND STILL IN USE. Replacement cost is 7.9x the book cost because the plant was built in pre-devaluation pounds. Charging the recent run rate flat while utilisation climbs from 71.0 to 79.1 per cent was worth EGP 5.16 a share, against the value.</w:t>
      </w:r>
    </w:p>
    <w:p>
      <w:pPr>
        <w:spacing w:after="160"/>
        <w:ind w:left="283"/>
      </w:pPr>
      <w:r>
        <w:rPr>
          <w:b w:val="0"/>
          <w:i w:val="0"/>
          <w:color w:val="5B6570"/>
          <w:sz w:val="19"/>
        </w:rPr>
        <w:t>What would overturn it.  A genuinely young plant, where net book value is a large fraction of cost and the gap between recent spend and replacement maintenance is the ordinary under-spend of an asset not yet needing renewal.</w:t>
      </w:r>
    </w:p>
    <w:p>
      <w:pPr>
        <w:keepNext/>
        <w:spacing w:before="240" w:after="60"/>
      </w:pPr>
      <w:r>
        <w:rPr>
          <w:b/>
          <w:color w:val="1A1D21"/>
          <w:sz w:val="22"/>
        </w:rPr>
        <w:t>L-368  Revenue forecasts run about 1.8 times too low for SCEM.</w:t>
      </w:r>
    </w:p>
    <w:p>
      <w:pPr>
        <w:keepNext/>
        <w:spacing w:after="100"/>
      </w:pPr>
      <w:r>
        <w:rPr>
          <w:b/>
          <w:color w:val="7E4A94"/>
          <w:sz w:val="16"/>
        </w:rPr>
        <w:t>A CLASS OF COMPANY</w:t>
      </w:r>
      <w:r>
        <w:rPr>
          <w:color w:val="5B6570"/>
          <w:sz w:val="16"/>
        </w:rPr>
        <w:t xml:space="preserve">   applies to every cement and heavy industrial   ·   learned from a fundamental walk-forward test, SCEM walk-forward, date not recorded</w:t>
      </w:r>
      <w:r>
        <w:rPr>
          <w:b/>
          <w:color w:val="B03A2E"/>
          <w:sz w:val="16"/>
        </w:rPr>
        <w:t xml:space="preserve">   ·   STATUS: PROVISIONAL</w:t>
      </w:r>
    </w:p>
    <w:p>
      <w:pPr>
        <w:spacing w:after="100"/>
      </w:pPr>
      <w:r>
        <w:rPr>
          <w:b w:val="0"/>
          <w:i w:val="0"/>
          <w:color w:val="1A1D21"/>
          <w:sz w:val="21"/>
        </w:rPr>
        <w:t>The method misses this driver in the same direction almost every time, not at random. That is a fixable defect rather than noise — find what is wired wrong before adding any correction factor.</w:t>
      </w:r>
    </w:p>
    <w:p>
      <w:pPr>
        <w:spacing w:after="60"/>
        <w:ind w:left="283"/>
      </w:pPr>
      <w:r>
        <w:rPr>
          <w:b w:val="0"/>
          <w:i w:val="0"/>
          <w:color w:val="5B6570"/>
          <w:sz w:val="19"/>
        </w:rPr>
        <w:t>How we know.  Bias -0.561 log (about 1.8 times too low), average miss 0.561, wrong in the same direction in 100% of cases, and the sign holds across every bootstrap block tested (n=9).</w:t>
      </w:r>
    </w:p>
    <w:p>
      <w:pPr>
        <w:spacing w:after="160"/>
        <w:ind w:left="283"/>
      </w:pPr>
      <w:r>
        <w:rPr>
          <w:b w:val="0"/>
          <w:i w:val="0"/>
          <w:color w:val="5B6570"/>
          <w:sz w:val="19"/>
        </w:rPr>
        <w:t>What would overturn it.  A later run of the same name where the sign no longer holds across bootstrap blocks.</w:t>
      </w:r>
    </w:p>
    <w:p>
      <w:pPr>
        <w:pStyle w:val="Heading2"/>
      </w:pPr>
      <w:r>
        <w:t>Petrochemical</w:t>
      </w:r>
    </w:p>
    <w:p>
      <w:pPr>
        <w:keepNext/>
        <w:spacing w:before="240" w:after="60"/>
      </w:pPr>
      <w:r>
        <w:rPr>
          <w:b/>
          <w:color w:val="1A1D21"/>
          <w:sz w:val="22"/>
        </w:rPr>
        <w:t>L-109  A forecast year must be producible from the disclosed half-year.</w:t>
      </w:r>
    </w:p>
    <w:p>
      <w:pPr>
        <w:keepNext/>
        <w:spacing w:after="100"/>
      </w:pPr>
      <w:r>
        <w:rPr>
          <w:b/>
          <w:color w:val="7E4A94"/>
          <w:sz w:val="16"/>
        </w:rPr>
        <w:t>A CLASS OF COMPANY</w:t>
      </w:r>
      <w:r>
        <w:rPr>
          <w:color w:val="5B6570"/>
          <w:sz w:val="16"/>
        </w:rPr>
        <w:t xml:space="preserve">   applies to every petrochemical   ·   learned from a outside critique, BOROUGE study, 17-Aug-2026</w:t>
      </w:r>
    </w:p>
    <w:p>
      <w:pPr>
        <w:spacing w:after="100"/>
      </w:pPr>
      <w:r>
        <w:rPr>
          <w:b w:val="0"/>
          <w:i w:val="0"/>
          <w:color w:val="1A1D21"/>
          <w:sz w:val="21"/>
        </w:rPr>
        <w:t>If hitting your full-year number requires a second half better than any full year the company has ever had, the forecast is not a forecast.</w:t>
      </w:r>
    </w:p>
    <w:p>
      <w:pPr>
        <w:spacing w:after="60"/>
        <w:ind w:left="283"/>
      </w:pPr>
      <w:r>
        <w:rPr>
          <w:b w:val="0"/>
          <w:i w:val="0"/>
          <w:color w:val="5B6570"/>
          <w:sz w:val="19"/>
        </w:rPr>
        <w:t>How we know.  The 2026 forecast needed a second-half margin of 43.2% against a best-ever full year of 41.0%, and a feedstock cost below the model's own floor. Two independent critiques reached this separately.</w:t>
      </w:r>
    </w:p>
    <w:p>
      <w:pPr>
        <w:spacing w:after="160"/>
        <w:ind w:left="283"/>
      </w:pPr>
      <w:r>
        <w:rPr>
          <w:b w:val="0"/>
          <w:i w:val="0"/>
          <w:color w:val="5B6570"/>
          <w:sz w:val="19"/>
        </w:rPr>
        <w:t>What would overturn it.  Disclosed evidence of a genuine step-change in the second half.</w:t>
      </w:r>
    </w:p>
    <w:p>
      <w:pPr>
        <w:pStyle w:val="Heading2"/>
      </w:pPr>
      <w:r>
        <w:t>Airline</w:t>
      </w:r>
    </w:p>
    <w:p>
      <w:pPr>
        <w:keepNext/>
        <w:spacing w:before="240" w:after="60"/>
      </w:pPr>
      <w:r>
        <w:rPr>
          <w:b/>
          <w:color w:val="1A1D21"/>
          <w:sz w:val="22"/>
        </w:rPr>
        <w:t>L-108  Leased aircraft must carry a liability, a rental and a cash cost.</w:t>
      </w:r>
    </w:p>
    <w:p>
      <w:pPr>
        <w:keepNext/>
        <w:spacing w:after="100"/>
      </w:pPr>
      <w:r>
        <w:rPr>
          <w:b/>
          <w:color w:val="7E4A94"/>
          <w:sz w:val="16"/>
        </w:rPr>
        <w:t>A CLASS OF COMPANY</w:t>
      </w:r>
      <w:r>
        <w:rPr>
          <w:color w:val="5B6570"/>
          <w:sz w:val="16"/>
        </w:rPr>
        <w:t xml:space="preserve">   applies to every airline   ·   learned from a self-audit, AIRARABIA study self-audit, 10-Aug-2026</w:t>
      </w:r>
    </w:p>
    <w:p>
      <w:pPr>
        <w:spacing w:after="100"/>
      </w:pPr>
      <w:r>
        <w:rPr>
          <w:b w:val="0"/>
          <w:i w:val="0"/>
          <w:color w:val="1A1D21"/>
          <w:sz w:val="21"/>
        </w:rPr>
        <w:t>Adding leased planes to the asset side without the obligation that comes with them makes the airline look like it got them free.</w:t>
      </w:r>
    </w:p>
    <w:p>
      <w:pPr>
        <w:spacing w:after="60"/>
        <w:ind w:left="283"/>
      </w:pPr>
      <w:r>
        <w:rPr>
          <w:b w:val="0"/>
          <w:i w:val="0"/>
          <w:color w:val="5B6570"/>
          <w:sz w:val="19"/>
        </w:rPr>
        <w:t>How we know.  AED 300mn a year of leased-fleet additions entered invested capital with no incremental lease liability in the bridge, no rental in the cost stack and no cash outflow in free cash flow. Direction: overstates.</w:t>
      </w:r>
    </w:p>
    <w:p>
      <w:pPr>
        <w:spacing w:after="160"/>
        <w:ind w:left="283"/>
      </w:pPr>
      <w:r>
        <w:rPr>
          <w:b w:val="0"/>
          <w:i w:val="0"/>
          <w:color w:val="5B6570"/>
          <w:sz w:val="19"/>
        </w:rPr>
        <w:t>What would overturn it.  An issuer that owns its fleet outright.</w:t>
      </w:r>
    </w:p>
    <w:p>
      <w:pPr>
        <w:pStyle w:val="Heading2"/>
      </w:pPr>
      <w:r>
        <w:t>Bank</w:t>
      </w:r>
    </w:p>
    <w:p>
      <w:pPr>
        <w:keepNext/>
        <w:spacing w:before="240" w:after="60"/>
      </w:pPr>
      <w:r>
        <w:rPr>
          <w:b/>
          <w:color w:val="1A1D21"/>
          <w:sz w:val="22"/>
        </w:rPr>
        <w:t>L-111  A bank is valued on what reaches the shareholder, not on enterprise value.</w:t>
      </w:r>
    </w:p>
    <w:p>
      <w:pPr>
        <w:keepNext/>
        <w:spacing w:after="100"/>
      </w:pPr>
      <w:r>
        <w:rPr>
          <w:b/>
          <w:color w:val="7E4A94"/>
          <w:sz w:val="16"/>
        </w:rPr>
        <w:t>A CLASS OF COMPANY</w:t>
      </w:r>
      <w:r>
        <w:rPr>
          <w:color w:val="5B6570"/>
          <w:sz w:val="16"/>
        </w:rPr>
        <w:t xml:space="preserve">   applies to every bank   ·   learned from a found while building, House method, ADCB pattern</w:t>
      </w:r>
    </w:p>
    <w:p>
      <w:pPr>
        <w:spacing w:after="100"/>
      </w:pPr>
      <w:r>
        <w:rPr>
          <w:b w:val="0"/>
          <w:i w:val="0"/>
          <w:color w:val="1A1D21"/>
          <w:sz w:val="21"/>
        </w:rPr>
        <w:t>For a bank, debt is raw material rather than financing, so the usual enterprise-value approach is meaningless. Value it on dividends, on free cash flow to equity, and on returns above the cost of equity.</w:t>
      </w:r>
    </w:p>
    <w:p>
      <w:pPr>
        <w:spacing w:after="60"/>
        <w:ind w:left="283"/>
      </w:pPr>
      <w:r>
        <w:rPr>
          <w:b w:val="0"/>
          <w:i w:val="0"/>
          <w:color w:val="5B6570"/>
          <w:sz w:val="19"/>
        </w:rPr>
        <w:t>How we know.  The reference bank study runs a dividend-discount model alongside free cash flow to equity and residual income. An enterprise-value discounted cash flow on a bank subtracts its own deposits as though they were borrowings.</w:t>
      </w:r>
    </w:p>
    <w:p>
      <w:pPr>
        <w:spacing w:after="160"/>
        <w:ind w:left="283"/>
      </w:pPr>
      <w:r>
        <w:rPr>
          <w:b w:val="0"/>
          <w:i w:val="0"/>
          <w:color w:val="5B6570"/>
          <w:sz w:val="19"/>
        </w:rPr>
        <w:t>What would overturn it.  Nothing for a deposit-taking institution.</w:t>
      </w:r>
    </w:p>
    <w:p>
      <w:pPr>
        <w:pStyle w:val="Heading2"/>
      </w:pPr>
      <w:r>
        <w:t>Holding company</w:t>
      </w:r>
    </w:p>
    <w:p>
      <w:pPr>
        <w:keepNext/>
        <w:spacing w:before="240" w:after="60"/>
      </w:pPr>
      <w:r>
        <w:rPr>
          <w:b/>
          <w:color w:val="1A1D21"/>
          <w:sz w:val="22"/>
        </w:rPr>
        <w:t>L-112  A holding company is valued piece by piece, never as one consolidated business.</w:t>
      </w:r>
    </w:p>
    <w:p>
      <w:pPr>
        <w:keepNext/>
        <w:spacing w:after="100"/>
      </w:pPr>
      <w:r>
        <w:rPr>
          <w:b/>
          <w:color w:val="7E4A94"/>
          <w:sz w:val="16"/>
        </w:rPr>
        <w:t>A CLASS OF COMPANY</w:t>
      </w:r>
      <w:r>
        <w:rPr>
          <w:color w:val="5B6570"/>
          <w:sz w:val="16"/>
        </w:rPr>
        <w:t xml:space="preserve">   applies to every holding company   ·   learned from a found while building, House method, ALPHADHABI pattern</w:t>
      </w:r>
    </w:p>
    <w:p>
      <w:pPr>
        <w:spacing w:after="100"/>
      </w:pPr>
      <w:r>
        <w:rPr>
          <w:b w:val="0"/>
          <w:i w:val="0"/>
          <w:color w:val="1A1D21"/>
          <w:sz w:val="21"/>
        </w:rPr>
        <w:t>A holdco is a collection of stakes in different businesses, each worth what it is worth on its own terms. Merging them into one cash-flow forecast averages away exactly the information you need.</w:t>
      </w:r>
    </w:p>
    <w:p>
      <w:pPr>
        <w:spacing w:after="60"/>
        <w:ind w:left="283"/>
      </w:pPr>
      <w:r>
        <w:rPr>
          <w:b w:val="0"/>
          <w:i w:val="0"/>
          <w:color w:val="5B6570"/>
          <w:sz w:val="19"/>
        </w:rPr>
        <w:t>How we know.  The reference holdco study values each holding separately and sums them, with the discount to that sum stated rather than assumed. Ownership stakes are sourced to the named transaction, never estimated.</w:t>
      </w:r>
    </w:p>
    <w:p>
      <w:pPr>
        <w:spacing w:after="160"/>
        <w:ind w:left="283"/>
      </w:pPr>
      <w:r>
        <w:rPr>
          <w:b w:val="0"/>
          <w:i w:val="0"/>
          <w:color w:val="5B6570"/>
          <w:sz w:val="19"/>
        </w:rPr>
        <w:t>What would overturn it.  A holdco whose subsidiaries are so alike that one method genuinely fits them all — in which case say why.</w:t>
      </w:r>
    </w:p>
    <w:p>
      <w:pPr>
        <w:pStyle w:val="Heading2"/>
      </w:pPr>
      <w:r>
        <w:t>Commodity and metals</w:t>
      </w:r>
    </w:p>
    <w:p>
      <w:pPr>
        <w:keepNext/>
        <w:spacing w:before="240" w:after="60"/>
      </w:pPr>
      <w:r>
        <w:rPr>
          <w:b/>
          <w:color w:val="1A1D21"/>
          <w:sz w:val="22"/>
        </w:rPr>
        <w:t>L-113  Say plainly when a commodity's forecast rests on borrowed calibration.</w:t>
      </w:r>
    </w:p>
    <w:p>
      <w:pPr>
        <w:keepNext/>
        <w:spacing w:after="100"/>
      </w:pPr>
      <w:r>
        <w:rPr>
          <w:b/>
          <w:color w:val="7E4A94"/>
          <w:sz w:val="16"/>
        </w:rPr>
        <w:t>A CLASS OF COMPANY</w:t>
      </w:r>
      <w:r>
        <w:rPr>
          <w:color w:val="5B6570"/>
          <w:sz w:val="16"/>
        </w:rPr>
        <w:t xml:space="preserve">   applies to every commodity and metals   ·   learned from a found while building, House method, standing protocol</w:t>
      </w:r>
    </w:p>
    <w:p>
      <w:pPr>
        <w:spacing w:after="100"/>
      </w:pPr>
      <w:r>
        <w:rPr>
          <w:b w:val="0"/>
          <w:i w:val="0"/>
          <w:color w:val="1A1D21"/>
          <w:sz w:val="21"/>
        </w:rPr>
        <w:t>Some metals have no history of their own in this system and borrow another metal's settings. That is a real limitation, and a reader is owed it in plain words rather than a footnote.</w:t>
      </w:r>
    </w:p>
    <w:p>
      <w:pPr>
        <w:spacing w:after="60"/>
        <w:ind w:left="283"/>
      </w:pPr>
      <w:r>
        <w:rPr>
          <w:b w:val="0"/>
          <w:i w:val="0"/>
          <w:color w:val="5B6570"/>
          <w:sz w:val="19"/>
        </w:rPr>
        <w:t>How we know.  Gold is calibrated on its own data alone, so testing it against that same data proves nothing. Silver is published with no fit of its own at all — it borrows gold's. Neither may be presented with the confidence of a name that has a proper panel behind it.</w:t>
      </w:r>
    </w:p>
    <w:p>
      <w:pPr>
        <w:spacing w:after="160"/>
        <w:ind w:left="283"/>
      </w:pPr>
      <w:r>
        <w:rPr>
          <w:b w:val="0"/>
          <w:i w:val="0"/>
          <w:color w:val="5B6570"/>
          <w:sz w:val="19"/>
        </w:rPr>
        <w:t>What would overturn it.  Enough silver, copper and platinum history to fit each on its own.</w:t>
      </w:r>
    </w:p>
    <w:p>
      <w:pPr>
        <w:pStyle w:val="Heading2"/>
      </w:pPr>
      <w:r>
        <w:t>Pharmaceutical manufacturer, generic and branded</w:t>
      </w:r>
    </w:p>
    <w:p>
      <w:pPr>
        <w:keepNext/>
        <w:spacing w:before="240" w:after="60"/>
      </w:pPr>
      <w:r>
        <w:rPr>
          <w:b/>
          <w:color w:val="1A1D21"/>
          <w:sz w:val="22"/>
        </w:rPr>
        <w:t>L-302  A GENERIC MANUFACTURER THAT EXPORTS CAN STILL BE NET SHORT HARD CURRENCY, and the export line is what hides it: a weaker local currency reads as a tailwind on the revenue page while the active-ingredient bill it also raises is larger.</w:t>
      </w:r>
    </w:p>
    <w:p>
      <w:pPr>
        <w:keepNext/>
        <w:spacing w:after="100"/>
      </w:pPr>
      <w:r>
        <w:rPr>
          <w:b/>
          <w:color w:val="7E4A94"/>
          <w:sz w:val="16"/>
        </w:rPr>
        <w:t>A CLASS OF COMPANY</w:t>
      </w:r>
      <w:r>
        <w:rPr>
          <w:color w:val="5B6570"/>
          <w:sz w:val="16"/>
        </w:rPr>
        <w:t xml:space="preserve">   applies to every pharmaceutical manufacturer, generic and branded   ·   learned from a found while building, PHAR (EIPICO), 04-Sep-2026</w:t>
      </w:r>
    </w:p>
    <w:p>
      <w:pPr>
        <w:spacing w:after="100"/>
      </w:pPr>
      <w:r>
        <w:rPr>
          <w:b w:val="0"/>
          <w:i w:val="0"/>
          <w:color w:val="1A1D21"/>
          <w:sz w:val="21"/>
        </w:rPr>
        <w:t>Active pharmaceutical ingredients are imported and priced in dollars almost everywhere outside the few countries that make them, so the DOLLAR-LINKED COST reaches deep into cost of sales while the dollar-linked REVENUE is only the export book. Compare the two directly before assuming a devaluation helps: hard-currency revenue as a share of total against the imported share of cost of sales times the cost ratio. Where the second is larger the currency path is a first-order value driver running the OPPOSITE way to the intuition, and a study that understates depreciation flatters the value rather than depressing it.</w:t>
      </w:r>
    </w:p>
    <w:p>
      <w:pPr>
        <w:spacing w:after="60"/>
        <w:ind w:left="283"/>
      </w:pPr>
      <w:r>
        <w:rPr>
          <w:b w:val="0"/>
          <w:i w:val="0"/>
          <w:color w:val="5B6570"/>
          <w:sz w:val="19"/>
        </w:rPr>
        <w:t>How we know.  Exports are 33% of forecast revenue and the company's own description of its inputs is that raw materials are predominantly imported active ingredients, against cost of sales at 61% of revenue. Conforming the currency path to the house purchasing-power derivation — 21% weaker by FY2030 than the edition it replaced — took roughly a quarter off the valuation, in the direction an exporter is not expected to move. The previous edition escalated domestic costs at Egyptian inflation while depreciating the pound at about a third of the differential, which flattered the value twice over.</w:t>
      </w:r>
    </w:p>
    <w:p>
      <w:pPr>
        <w:spacing w:after="160"/>
        <w:ind w:left="283"/>
      </w:pPr>
      <w:r>
        <w:rPr>
          <w:b w:val="0"/>
          <w:i w:val="0"/>
          <w:color w:val="5B6570"/>
          <w:sz w:val="19"/>
        </w:rPr>
        <w:t>What would overturn it.  A manufacturer of this class whose imported-input share of cost of sales, times its cost ratio, is SMALLER than its hard-currency revenue share — where it is, the ordinary exporter intuition holds and this lesson does not apply.</w:t>
      </w:r>
    </w:p>
    <w:p>
      <w:pPr>
        <w:keepNext/>
        <w:spacing w:before="240" w:after="60"/>
      </w:pPr>
      <w:r>
        <w:rPr>
          <w:b/>
          <w:color w:val="1A1D21"/>
          <w:sz w:val="22"/>
        </w:rPr>
        <w:t>L-366  Price per pack forecasts run about 42% too low for PHAR.</w:t>
      </w:r>
    </w:p>
    <w:p>
      <w:pPr>
        <w:keepNext/>
        <w:spacing w:after="100"/>
      </w:pPr>
      <w:r>
        <w:rPr>
          <w:b/>
          <w:color w:val="7E4A94"/>
          <w:sz w:val="16"/>
        </w:rPr>
        <w:t>A CLASS OF COMPANY</w:t>
      </w:r>
      <w:r>
        <w:rPr>
          <w:color w:val="5B6570"/>
          <w:sz w:val="16"/>
        </w:rPr>
        <w:t xml:space="preserve">   applies to every pharmaceutical manufacturer, generic and branded   ·   learned from a fundamental walk-forward test, PHAR walk-forward, date not recorded</w:t>
      </w:r>
      <w:r>
        <w:rPr>
          <w:b/>
          <w:color w:val="B03A2E"/>
          <w:sz w:val="16"/>
        </w:rPr>
        <w:t xml:space="preserve">   ·   STATUS: PROVISIONAL</w:t>
      </w:r>
    </w:p>
    <w:p>
      <w:pPr>
        <w:spacing w:after="100"/>
      </w:pPr>
      <w:r>
        <w:rPr>
          <w:b w:val="0"/>
          <w:i w:val="0"/>
          <w:color w:val="1A1D21"/>
          <w:sz w:val="21"/>
        </w:rPr>
        <w:t>The method misses this driver in the same direction almost every time, not at random. That is a fixable defect rather than noise — find what is wired wrong before adding any correction factor.</w:t>
      </w:r>
    </w:p>
    <w:p>
      <w:pPr>
        <w:spacing w:after="60"/>
        <w:ind w:left="283"/>
      </w:pPr>
      <w:r>
        <w:rPr>
          <w:b w:val="0"/>
          <w:i w:val="0"/>
          <w:color w:val="5B6570"/>
          <w:sz w:val="19"/>
        </w:rPr>
        <w:t>How we know.  Bias -0.352 log (about 42% too low), average miss 0.375, wrong in the same direction in 89% of cases, and the sign holds across every bootstrap block tested (n=9).</w:t>
      </w:r>
    </w:p>
    <w:p>
      <w:pPr>
        <w:spacing w:after="160"/>
        <w:ind w:left="283"/>
      </w:pPr>
      <w:r>
        <w:rPr>
          <w:b w:val="0"/>
          <w:i w:val="0"/>
          <w:color w:val="5B6570"/>
          <w:sz w:val="19"/>
        </w:rPr>
        <w:t>What would overturn it.  A later run of the same name where the sign no longer holds across bootstrap blocks.</w:t>
      </w:r>
    </w:p>
    <w:p>
      <w:pPr>
        <w:pStyle w:val="Heading2"/>
      </w:pPr>
      <w:r>
        <w:t>Real-estate developer, off-plan, point-in-time on handover</w:t>
      </w:r>
    </w:p>
    <w:p>
      <w:pPr>
        <w:keepNext/>
        <w:spacing w:before="240" w:after="60"/>
      </w:pPr>
      <w:r>
        <w:rPr>
          <w:b/>
          <w:color w:val="1A1D21"/>
          <w:sz w:val="22"/>
        </w:rPr>
        <w:t>L-117  A developer's work in progress runs ahead of its revenue, not with it.</w:t>
      </w:r>
    </w:p>
    <w:p>
      <w:pPr>
        <w:keepNext/>
        <w:spacing w:after="100"/>
      </w:pPr>
      <w:r>
        <w:rPr>
          <w:b/>
          <w:color w:val="7E4A94"/>
          <w:sz w:val="16"/>
        </w:rPr>
        <w:t>A CLASS OF COMPANY</w:t>
      </w:r>
      <w:r>
        <w:rPr>
          <w:color w:val="5B6570"/>
          <w:sz w:val="16"/>
        </w:rPr>
        <w:t xml:space="preserve">   applies to every real-estate developer, off-plan, point-in-time on handover   ·   learned from a fundamental walk-forward test, TMGH walk-forward, 1 September 2026</w:t>
      </w:r>
      <w:r>
        <w:rPr>
          <w:b/>
          <w:color w:val="B03A2E"/>
          <w:sz w:val="16"/>
        </w:rPr>
        <w:t xml:space="preserve">   ·   STATUS: PROVISIONAL</w:t>
      </w:r>
    </w:p>
    <w:p>
      <w:pPr>
        <w:spacing w:after="100"/>
      </w:pPr>
      <w:r>
        <w:rPr>
          <w:b w:val="0"/>
          <w:i w:val="0"/>
          <w:color w:val="1A1D21"/>
          <w:sz w:val="21"/>
        </w:rPr>
        <w:t>Half-built homes are an investment made years before the revenue they produce. Driving work in progress off revenue makes the model spend when the company has already spent, and it will understate the balance every time the company is building for a growing order book.</w:t>
      </w:r>
    </w:p>
    <w:p>
      <w:pPr>
        <w:spacing w:after="60"/>
        <w:ind w:left="283"/>
      </w:pPr>
      <w:r>
        <w:rPr>
          <w:b w:val="0"/>
          <w:i w:val="0"/>
          <w:color w:val="5B6570"/>
          <w:sz w:val="19"/>
        </w:rPr>
        <w:t>How we know.  Bias -0.528 log (about 1.7 times too low), average miss 0.528, wrong in the same direction in 100% of cases, and the sign holds across every bootstrap block tested (n=25).</w:t>
      </w:r>
    </w:p>
    <w:p>
      <w:pPr>
        <w:spacing w:after="160"/>
        <w:ind w:left="283"/>
      </w:pPr>
      <w:r>
        <w:rPr>
          <w:b w:val="0"/>
          <w:i w:val="0"/>
          <w:color w:val="5B6570"/>
          <w:sz w:val="19"/>
        </w:rPr>
        <w:t>What would overturn it.  A developer whose work in progress tracks its revenue closely over a full cycle.</w:t>
      </w:r>
    </w:p>
    <w:p>
      <w:pPr>
        <w:keepNext/>
        <w:spacing w:before="240" w:after="60"/>
      </w:pPr>
      <w:r>
        <w:rPr>
          <w:b/>
          <w:color w:val="1A1D21"/>
          <w:sz w:val="22"/>
        </w:rPr>
        <w:t>L-118  The size of a demographic anchor's miss on a developer is set by the launch calendar, not by the method.</w:t>
      </w:r>
    </w:p>
    <w:p>
      <w:pPr>
        <w:keepNext/>
        <w:spacing w:after="100"/>
      </w:pPr>
      <w:r>
        <w:rPr>
          <w:b/>
          <w:color w:val="7E4A94"/>
          <w:sz w:val="16"/>
        </w:rPr>
        <w:t>A CLASS OF COMPANY</w:t>
      </w:r>
      <w:r>
        <w:rPr>
          <w:color w:val="5B6570"/>
          <w:sz w:val="16"/>
        </w:rPr>
        <w:t xml:space="preserve">   applies to every real-estate developer, off-plan, point-in-time on handover   ·   learned from a fundamental walk-forward test, TMGH walk-forward, 1 September 2026</w:t>
      </w:r>
      <w:r>
        <w:rPr>
          <w:b/>
          <w:color w:val="B03A2E"/>
          <w:sz w:val="16"/>
        </w:rPr>
        <w:t xml:space="preserve">   ·   STATUS: PROVISIONAL</w:t>
      </w:r>
    </w:p>
    <w:p>
      <w:pPr>
        <w:spacing w:after="100"/>
      </w:pPr>
      <w:r>
        <w:rPr>
          <w:b w:val="0"/>
          <w:i w:val="0"/>
          <w:color w:val="1A1D21"/>
          <w:sz w:val="21"/>
        </w:rPr>
        <w:t>A population-based volume driver runs low for every developer, but not by a fixed amount. How far low depends entirely on what the company launched, which means the miss cannot be corrected with a multiplier fitted on one name and carried to another.</w:t>
      </w:r>
    </w:p>
    <w:p>
      <w:pPr>
        <w:spacing w:after="60"/>
        <w:ind w:left="283"/>
      </w:pPr>
      <w:r>
        <w:rPr>
          <w:b w:val="0"/>
          <w:i w:val="0"/>
          <w:color w:val="5B6570"/>
          <w:sz w:val="19"/>
        </w:rPr>
        <w:t>How we know.  Bias -0.877 log (about 2.4 times too low), average miss 1.022, wrong in the same direction in 76% of cases, and the sign holds across every bootstrap block tested (n=33).</w:t>
      </w:r>
    </w:p>
    <w:p>
      <w:pPr>
        <w:spacing w:after="160"/>
        <w:ind w:left="283"/>
      </w:pPr>
      <w:r>
        <w:rPr>
          <w:b w:val="0"/>
          <w:i w:val="0"/>
          <w:color w:val="5B6570"/>
          <w:sz w:val="19"/>
        </w:rPr>
        <w:t>What would overturn it.  A third developer whose miss lands close to one of the first two, which would suggest a stable offset after all.</w:t>
      </w:r>
    </w:p>
    <w:p>
      <w:pPr>
        <w:keepNext/>
        <w:spacing w:before="240" w:after="60"/>
      </w:pPr>
      <w:r>
        <w:rPr>
          <w:b/>
          <w:color w:val="1A1D21"/>
          <w:sz w:val="22"/>
        </w:rPr>
        <w:t>L-389  A partial-adjustment conversion model cannot reach the period it is labelled with, and the label is what the study sensitises.</w:t>
      </w:r>
    </w:p>
    <w:p>
      <w:pPr>
        <w:keepNext/>
        <w:spacing w:after="100"/>
      </w:pPr>
      <w:r>
        <w:rPr>
          <w:b/>
          <w:color w:val="7E4A94"/>
          <w:sz w:val="16"/>
        </w:rPr>
        <w:t>A CLASS OF COMPANY</w:t>
      </w:r>
      <w:r>
        <w:rPr>
          <w:color w:val="5B6570"/>
          <w:sz w:val="16"/>
        </w:rPr>
        <w:t xml:space="preserve">   applies to every real-estate developer, off-plan, point-in-time on handover   ·   learned from a outside critique, TMGH critique response, 18-09-2026</w:t>
      </w:r>
    </w:p>
    <w:p>
      <w:pPr>
        <w:spacing w:after="100"/>
      </w:pPr>
      <w:r>
        <w:rPr>
          <w:b w:val="0"/>
          <w:i w:val="0"/>
          <w:color w:val="1A1D21"/>
          <w:sz w:val="21"/>
        </w:rPr>
        <w:t>Where revenue moves a fraction of the way toward a target each year and the target itself compounds, realised conversion never reaches the rate the target was built from. The cell carrying the period is then a label rather than a driver — and it is the label the crux grid, the headline and the sensitivity all move.</w:t>
      </w:r>
    </w:p>
    <w:p>
      <w:pPr>
        <w:spacing w:after="60"/>
        <w:ind w:left="283"/>
      </w:pPr>
      <w:r>
        <w:rPr>
          <w:b w:val="0"/>
          <w:i w:val="0"/>
          <w:color w:val="5B6570"/>
          <w:sz w:val="19"/>
        </w:rPr>
        <w:t>How we know.  TMGH commits CAPACITY_YEARS 14 and CAPACITY_RAMP 0.25. Revenue moves a quarter of the way to (opening book + sales) / 14 each year while the book compounds at 15%, so the committed book cover runs 15.03 to 20.97 to 19.75 years and never 14. The 2027 recursion reproduces the workbook to ten decimals. The words ramp, partial adjustment and adjustment speed appear zero times in the delivered document.</w:t>
      </w:r>
    </w:p>
    <w:p>
      <w:pPr>
        <w:spacing w:after="160"/>
        <w:ind w:left="283"/>
      </w:pPr>
      <w:r>
        <w:rPr>
          <w:b w:val="0"/>
          <w:i w:val="0"/>
          <w:color w:val="5B6570"/>
          <w:sz w:val="19"/>
        </w:rPr>
        <w:t>What would overturn it.  A conversion model whose realised rate reaches its stated period within the explicit window, shown by the committed series.</w:t>
      </w:r>
    </w:p>
    <w:p>
      <w:pPr>
        <w:keepNext/>
        <w:spacing w:before="240" w:after="60"/>
      </w:pPr>
      <w:r>
        <w:rPr>
          <w:b/>
          <w:color w:val="1A1D21"/>
          <w:sz w:val="22"/>
        </w:rPr>
        <w:t>L-390  Contracted sales earned as a development fee never enter the backlog, and must not drive the collections line.</w:t>
      </w:r>
    </w:p>
    <w:p>
      <w:pPr>
        <w:keepNext/>
        <w:spacing w:after="100"/>
      </w:pPr>
      <w:r>
        <w:rPr>
          <w:b/>
          <w:color w:val="7E4A94"/>
          <w:sz w:val="16"/>
        </w:rPr>
        <w:t>A CLASS OF COMPANY</w:t>
      </w:r>
      <w:r>
        <w:rPr>
          <w:color w:val="5B6570"/>
          <w:sz w:val="16"/>
        </w:rPr>
        <w:t xml:space="preserve">   applies to every real-estate developer, off-plan, point-in-time on handover   ·   learned from a outside critique, TMGH critique response, 18-09-2026</w:t>
      </w:r>
    </w:p>
    <w:p>
      <w:pPr>
        <w:spacing w:after="100"/>
      </w:pPr>
      <w:r>
        <w:rPr>
          <w:b w:val="0"/>
          <w:i w:val="0"/>
          <w:color w:val="1A1D21"/>
          <w:sz w:val="21"/>
        </w:rPr>
        <w:t>A developer can sell on its own balance sheet and sell for somebody else on a commission. Only the first creates a deliverable obligation and only the first is collected against. Feeding total reported sales into an advances driver treats fee volume as if it were an order book, and the company usually says so in a footnote on the same page as the backlog chart.</w:t>
      </w:r>
    </w:p>
    <w:p>
      <w:pPr>
        <w:spacing w:after="60"/>
        <w:ind w:left="283"/>
      </w:pPr>
      <w:r>
        <w:rPr>
          <w:b w:val="0"/>
          <w:i w:val="0"/>
          <w:color w:val="5B6570"/>
          <w:sz w:val="19"/>
        </w:rPr>
        <w:t>How we know.  TMG discloses that SouthMed sales sit outside the backlog under an asset-light model earning a c.8% fee; SouthMed was EGP 93.9bn of the 219.1bn of 1H2026 sales, 43%. The FY2023 release separately states EGP 47.8bn of third-party commission volume, which the study's register characterises as a land transaction. TMGH's model injects EGP 300bn of new sales a year at face into the collections driver, and by 2035 that line supplies 152,135 against total free cash flow of 137,742.</w:t>
      </w:r>
    </w:p>
    <w:p>
      <w:pPr>
        <w:spacing w:after="160"/>
        <w:ind w:left="283"/>
      </w:pPr>
      <w:r>
        <w:rPr>
          <w:b w:val="0"/>
          <w:i w:val="0"/>
          <w:color w:val="5B6570"/>
          <w:sz w:val="19"/>
        </w:rPr>
        <w:t>What would overturn it.  A company of this class whose fee-based volume does create a collectable obligation, disclosed as such.</w:t>
      </w:r>
    </w:p>
    <w:p>
      <w:pPr>
        <w:pStyle w:val="Heading2"/>
      </w:pPr>
      <w:r>
        <w:t>Refiner, commodity pass-through on a thin spread</w:t>
      </w:r>
    </w:p>
    <w:p>
      <w:pPr>
        <w:keepNext/>
        <w:spacing w:before="240" w:after="60"/>
      </w:pPr>
      <w:r>
        <w:rPr>
          <w:b/>
          <w:color w:val="1A1D21"/>
          <w:sz w:val="22"/>
        </w:rPr>
        <w:t>L-119  On a thin spread, being right about both sides separately is not enough.</w:t>
      </w:r>
    </w:p>
    <w:p>
      <w:pPr>
        <w:keepNext/>
        <w:spacing w:after="100"/>
      </w:pPr>
      <w:r>
        <w:rPr>
          <w:b/>
          <w:color w:val="7E4A94"/>
          <w:sz w:val="16"/>
        </w:rPr>
        <w:t>A CLASS OF COMPANY</w:t>
      </w:r>
      <w:r>
        <w:rPr>
          <w:color w:val="5B6570"/>
          <w:sz w:val="16"/>
        </w:rPr>
        <w:t xml:space="preserve">   applies to every refiner, commodity pass-through on a thin spread   ·   learned from a fundamental walk-forward test, AMOC walk-forward, date not recorded</w:t>
      </w:r>
      <w:r>
        <w:rPr>
          <w:b/>
          <w:color w:val="B03A2E"/>
          <w:sz w:val="16"/>
        </w:rPr>
        <w:t xml:space="preserve">   ·   STATUS: PROVISIONAL</w:t>
      </w:r>
    </w:p>
    <w:p>
      <w:pPr>
        <w:spacing w:after="100"/>
      </w:pPr>
      <w:r>
        <w:rPr>
          <w:b w:val="0"/>
          <w:i w:val="0"/>
          <w:color w:val="1A1D21"/>
          <w:sz w:val="21"/>
        </w:rPr>
        <w:t>When profit is a small difference between two very large numbers, an error that looks tiny on each of them is enormous on the difference. Six per cent out on revenue and almost exact on cost still left the gross profit forecast wrong by two thirds. What has to be right is the two sides RELATIVE to each other, and a model that forecasts them independently will not deliver that however good each looks alone.</w:t>
      </w:r>
    </w:p>
    <w:p>
      <w:pPr>
        <w:spacing w:after="60"/>
        <w:ind w:left="283"/>
      </w:pPr>
      <w:r>
        <w:rPr>
          <w:b w:val="0"/>
          <w:i w:val="0"/>
          <w:color w:val="5B6570"/>
          <w:sz w:val="19"/>
        </w:rPr>
        <w:t>How we know.  Average miss 0.504 as known, 0.519 with perfect foresight of inflation — the macro share is only -2.8%.</w:t>
      </w:r>
    </w:p>
    <w:p>
      <w:pPr>
        <w:spacing w:after="160"/>
        <w:ind w:left="283"/>
      </w:pPr>
      <w:r>
        <w:rPr>
          <w:b w:val="0"/>
          <w:i w:val="0"/>
          <w:color w:val="5B6570"/>
          <w:sz w:val="19"/>
        </w:rPr>
        <w:t>What would overturn it.  A pass-through business with a comparably thin margin where independent revenue and cost forecasts of similar accuracy produce a proportionate, not amplified, profit error.</w:t>
      </w:r>
    </w:p>
    <w:p>
      <w:pPr>
        <w:keepNext/>
        <w:spacing w:before="240" w:after="60"/>
      </w:pPr>
      <w:r>
        <w:rPr>
          <w:b/>
          <w:color w:val="1A1D21"/>
          <w:sz w:val="22"/>
        </w:rPr>
        <w:t>L-388  Holding a dollar-linked price flat in nominal dollars while domestic costs escalate at full inflation is a real-terms price decline, not the absence of a forecast.</w:t>
      </w:r>
    </w:p>
    <w:p>
      <w:pPr>
        <w:keepNext/>
        <w:spacing w:after="100"/>
      </w:pPr>
      <w:r>
        <w:rPr>
          <w:b/>
          <w:color w:val="7E4A94"/>
          <w:sz w:val="16"/>
        </w:rPr>
        <w:t>A CLASS OF COMPANY</w:t>
      </w:r>
      <w:r>
        <w:rPr>
          <w:color w:val="5B6570"/>
          <w:sz w:val="16"/>
        </w:rPr>
        <w:t xml:space="preserve">   applies to every refiner, commodity pass-through on a thin spread   ·   learned from a outside critique, AMOC critique response, 18-09-2026</w:t>
      </w:r>
    </w:p>
    <w:p>
      <w:pPr>
        <w:spacing w:after="100"/>
      </w:pPr>
      <w:r>
        <w:rPr>
          <w:b w:val="0"/>
          <w:i w:val="0"/>
          <w:color w:val="1A1D21"/>
          <w:sz w:val="21"/>
        </w:rPr>
        <w:t>On a pass-through processor the slate is priced off a dollar benchmark and the conversion costs are domestic. Declining to forecast the benchmark is right; holding it flat in NOMINAL dollars is not the way to decline, because it forecasts the price falling in real terms at foreign inflation every year for ever, against domestic costs that do not. The neutral assumption is flat in REAL terms.</w:t>
      </w:r>
    </w:p>
    <w:p>
      <w:pPr>
        <w:spacing w:after="60"/>
        <w:ind w:left="283"/>
      </w:pPr>
      <w:r>
        <w:rPr>
          <w:b w:val="0"/>
          <w:i w:val="0"/>
          <w:color w:val="5B6570"/>
          <w:sz w:val="19"/>
        </w:rPr>
        <w:t>How we know.  AMOC derives realisation growth as (1 + Egyptian inflation) / 1.025 - 1 while operating expense and capital expenditure take the full Egyptian ladder — an undisclosed 2.5%-a-year wedge that drifts opex/revenue from 3.795% to 4.189% where parity holds it at 3.703%. Closing it, re-run through the study's own compute.py, is +17.84%: EGP 11.4012 to 13.4350. Four studies in the book carry the convention.</w:t>
      </w:r>
    </w:p>
    <w:p>
      <w:pPr>
        <w:spacing w:after="160"/>
        <w:ind w:left="283"/>
      </w:pPr>
      <w:r>
        <w:rPr>
          <w:b w:val="0"/>
          <w:i w:val="0"/>
          <w:color w:val="5B6570"/>
          <w:sz w:val="19"/>
        </w:rPr>
        <w:t>What would overturn it.  Evidence that the real dollar price of this slate has in fact declined at foreign inflation over a long enough record to measure, which would make the nominal convention the right one.</w:t>
      </w:r>
    </w:p>
    <w:p>
      <w:pPr>
        <w:pStyle w:val="Heading2"/>
      </w:pPr>
      <w:r>
        <w:t>Marine logistics and shipping, chartered fleet on global day rates</w:t>
      </w:r>
    </w:p>
    <w:p>
      <w:pPr>
        <w:keepNext/>
        <w:spacing w:before="240" w:after="60"/>
      </w:pPr>
      <w:r>
        <w:rPr>
          <w:b/>
          <w:color w:val="1A1D21"/>
          <w:sz w:val="22"/>
        </w:rPr>
        <w:t>L-277  A FLEET'S DISCLOSED HULL LIFE IS NOT ITS MAINTENANCE LIFE.</w:t>
      </w:r>
    </w:p>
    <w:p>
      <w:pPr>
        <w:keepNext/>
        <w:spacing w:after="100"/>
      </w:pPr>
      <w:r>
        <w:rPr>
          <w:b/>
          <w:color w:val="7E4A94"/>
          <w:sz w:val="16"/>
        </w:rPr>
        <w:t>A CLASS OF COMPANY</w:t>
      </w:r>
      <w:r>
        <w:rPr>
          <w:color w:val="5B6570"/>
          <w:sz w:val="16"/>
        </w:rPr>
        <w:t xml:space="preserve">   applies to every marine logistics and shipping, chartered fleet on global day rates   ·   learned from a found while building, the ADNOCLS re-issue, 04-Sep-2026</w:t>
      </w:r>
    </w:p>
    <w:p>
      <w:pPr>
        <w:spacing w:after="100"/>
      </w:pPr>
      <w:r>
        <w:rPr>
          <w:b w:val="0"/>
          <w:i w:val="0"/>
          <w:color w:val="1A1D21"/>
          <w:sz w:val="21"/>
        </w:rPr>
        <w:t>Shipping accounts state a hull life of twenty-five years or so, and the company's own realised depreciation runs far above what that implies. The gap is not an error: dry-docking is capitalised and written off over two to five years, and dry-docking IS maintenance. A terminal that charges hull replacement while adding back all book depreciation adds back the amortisation of a cost it never charged.</w:t>
      </w:r>
    </w:p>
    <w:p>
      <w:pPr>
        <w:spacing w:after="60"/>
        <w:ind w:left="283"/>
      </w:pPr>
      <w:r>
        <w:rPr>
          <w:b w:val="0"/>
          <w:i w:val="0"/>
          <w:color w:val="5B6570"/>
          <w:sz w:val="19"/>
        </w:rPr>
        <w:t>How we know.  Rebuilding ADNOCLS's terminal on the sanctioned module at the disclosed 25-year vessel life produced an implied payout of 117 per cent of terminal profit — a going concern distributing more than it earns for ever — and the module refused it. The study's own input register already carried the reason, that dry-docking components are written off over two to five years. The disclosure splits neither the vessel line by type nor the charge by component, so the life that would reconcile the two cannot be derived from the filings and none was invented.</w:t>
      </w:r>
    </w:p>
    <w:p>
      <w:pPr>
        <w:spacing w:after="160"/>
        <w:ind w:left="283"/>
      </w:pPr>
      <w:r>
        <w:rPr>
          <w:b w:val="0"/>
          <w:i w:val="0"/>
          <w:color w:val="5B6570"/>
          <w:sz w:val="19"/>
        </w:rPr>
        <w:t>What would overturn it.  A fleet operator whose statements disclose the dry-docking component separately, where the hull cycle and the maintenance charge can be built apart and the reconciliation is arithmetic rather than an open question.</w:t>
      </w:r>
    </w:p>
    <w:p>
      <w:pPr>
        <w:pStyle w:val="Heading2"/>
      </w:pPr>
      <w:r>
        <w:t>Diversified industrial with a contracting arm</w:t>
      </w:r>
    </w:p>
    <w:p>
      <w:pPr>
        <w:keepNext/>
        <w:spacing w:before="240" w:after="60"/>
      </w:pPr>
      <w:r>
        <w:rPr>
          <w:b/>
          <w:color w:val="1A1D21"/>
          <w:sz w:val="22"/>
        </w:rPr>
        <w:t>L-295  A GROUP WHOSE LEGS SIT ON DIFFERENT CONTRACT STRUCTURES CANNOT BE FORECAST ON ONE MARGIN PATH — the legs move in opposite directions at the same time, so a blended path describes neither of them.</w:t>
      </w:r>
    </w:p>
    <w:p>
      <w:pPr>
        <w:keepNext/>
        <w:spacing w:after="100"/>
      </w:pPr>
      <w:r>
        <w:rPr>
          <w:b/>
          <w:color w:val="7E4A94"/>
          <w:sz w:val="16"/>
        </w:rPr>
        <w:t>A CLASS OF COMPANY</w:t>
      </w:r>
      <w:r>
        <w:rPr>
          <w:color w:val="5B6570"/>
          <w:sz w:val="16"/>
        </w:rPr>
        <w:t xml:space="preserve">   applies to every diversified industrial with a contracting arm   ·   learned from a found while building, SWDY, 04-Sep-2026</w:t>
      </w:r>
    </w:p>
    <w:p>
      <w:pPr>
        <w:spacing w:after="100"/>
      </w:pPr>
      <w:r>
        <w:rPr>
          <w:b w:val="0"/>
          <w:i w:val="0"/>
          <w:color w:val="1A1D21"/>
          <w:sz w:val="21"/>
        </w:rPr>
        <w:t>A cable is manufactured and sold into a market at a price the market sets, so its margin moves with the input commodity and with capacity. A turnkey project is a multi-year contract whose revenue is recognised as work completes and whose margin is an accident of which phases reach profitability in which period. They are not the same business under one roof, and a group margin built by blending them hides both. Build each leg on its own driver and re-anchor each on the latest reviewed period SEPARATELY.</w:t>
      </w:r>
    </w:p>
    <w:p>
      <w:pPr>
        <w:spacing w:after="60"/>
        <w:ind w:left="283"/>
      </w:pPr>
      <w:r>
        <w:rPr>
          <w:b w:val="0"/>
          <w:i w:val="0"/>
          <w:color w:val="5B6570"/>
          <w:sz w:val="19"/>
        </w:rPr>
        <w:t>How we know.  Measured on the issuer's own comparable halves, the two legs moved in OPPOSITE directions at once: cables 14.54% to 12.49% while contracting went 9.06% to 11.59%, with electrical products up 23.46% to 24.91%. The group margin barely moved — 14.14% to 13.92% — so a group-level reading would have reported nothing happening while the two legs it is made of diverged by nearly five points between them. The first edition forecast a uniform partial recovery in all three, which was above what cables had just delivered and well below what contracting had.</w:t>
      </w:r>
    </w:p>
    <w:p>
      <w:pPr>
        <w:spacing w:after="160"/>
        <w:ind w:left="283"/>
      </w:pPr>
      <w:r>
        <w:rPr>
          <w:b w:val="0"/>
          <w:i w:val="0"/>
          <w:color w:val="5B6570"/>
          <w:sz w:val="19"/>
        </w:rPr>
        <w:t>What would overturn it.  A group whose legs are found to co-move closely enough that one path describes both — which would be evidence the legs are not on different contract structures after all, and therefore that this is not a separate class.</w:t>
      </w:r>
    </w:p>
    <w:p>
      <w:pPr>
        <w:keepNext/>
        <w:spacing w:before="240" w:after="60"/>
      </w:pPr>
      <w:r>
        <w:rPr>
          <w:b/>
          <w:color w:val="1A1D21"/>
          <w:sz w:val="22"/>
        </w:rPr>
        <w:t>L-296  NORMALISED EARNINGS POWER IS NOT A LENS FOR A GROUP WITH A CONTRACTING ARM, for the reason it is not one for a developer: the earnings being normalised are an accident of completion timing.</w:t>
      </w:r>
    </w:p>
    <w:p>
      <w:pPr>
        <w:keepNext/>
        <w:spacing w:after="100"/>
      </w:pPr>
      <w:r>
        <w:rPr>
          <w:b/>
          <w:color w:val="7E4A94"/>
          <w:sz w:val="16"/>
        </w:rPr>
        <w:t>A CLASS OF COMPANY</w:t>
      </w:r>
      <w:r>
        <w:rPr>
          <w:color w:val="5B6570"/>
          <w:sz w:val="16"/>
        </w:rPr>
        <w:t xml:space="preserve">   applies to every diversified industrial with a contracting arm   ·   learned from a found while building, SWDY, 04-Sep-2026</w:t>
      </w:r>
    </w:p>
    <w:p>
      <w:pPr>
        <w:spacing w:after="100"/>
      </w:pPr>
      <w:r>
        <w:rPr>
          <w:b w:val="0"/>
          <w:i w:val="0"/>
          <w:color w:val="1A1D21"/>
          <w:sz w:val="21"/>
        </w:rPr>
        <w:t>Normalising earnings assumes there is a mid-cycle level to normalise TO. Where a quarter of revenue comes from multi-year contracts recognised as work completes, the reported earnings of any given year say more about which projects finished than about what the business earns through a cycle, so normalising them normalises noise and calls it a mid-cycle.</w:t>
      </w:r>
    </w:p>
    <w:p>
      <w:pPr>
        <w:spacing w:after="60"/>
        <w:ind w:left="283"/>
      </w:pPr>
      <w:r>
        <w:rPr>
          <w:b w:val="0"/>
          <w:i w:val="0"/>
          <w:color w:val="5B6570"/>
          <w:sz w:val="19"/>
        </w:rPr>
        <w:t>How we know.  The lens read EGP 109.52 against a cash-flow lens of 55.48 — nearly double — and carried a fifth of a typed blend, which is what pulled the published central to 71.20 and showed a reader about two thirds of the disagreement this study holds. It is the same lens, at the same weight, in the same class of defect as the case that retired the blend on a developer.</w:t>
      </w:r>
    </w:p>
    <w:p>
      <w:pPr>
        <w:spacing w:after="160"/>
        <w:ind w:left="283"/>
      </w:pPr>
      <w:r>
        <w:rPr>
          <w:b w:val="0"/>
          <w:i w:val="0"/>
          <w:color w:val="5B6570"/>
          <w:sz w:val="19"/>
        </w:rPr>
        <w:t>What would overturn it.  A contracting group whose reported earnings are shown to be stable enough through a cycle that a normalised figure means something — which the disclosure would have to support with a completion profile no issuer in this book currently publishes.</w:t>
      </w:r>
    </w:p>
    <w:p>
      <w:pPr>
        <w:keepNext/>
        <w:spacing w:before="240" w:after="60"/>
      </w:pPr>
      <w:r>
        <w:rPr>
          <w:b/>
          <w:color w:val="1A1D21"/>
          <w:sz w:val="22"/>
        </w:rPr>
        <w:t>L-372  D1 cable volume t forecasts run about 28% too high for SWDY.</w:t>
      </w:r>
    </w:p>
    <w:p>
      <w:pPr>
        <w:keepNext/>
        <w:spacing w:after="100"/>
      </w:pPr>
      <w:r>
        <w:rPr>
          <w:b/>
          <w:color w:val="7E4A94"/>
          <w:sz w:val="16"/>
        </w:rPr>
        <w:t>A CLASS OF COMPANY</w:t>
      </w:r>
      <w:r>
        <w:rPr>
          <w:color w:val="5B6570"/>
          <w:sz w:val="16"/>
        </w:rPr>
        <w:t xml:space="preserve">   applies to every diversified industrial with a contracting arm   ·   learned from a fundamental walk-forward test, SWDY walk-forward, date not recorded</w:t>
      </w:r>
      <w:r>
        <w:rPr>
          <w:b/>
          <w:color w:val="B03A2E"/>
          <w:sz w:val="16"/>
        </w:rPr>
        <w:t xml:space="preserve">   ·   STATUS: PROVISIONAL</w:t>
      </w:r>
    </w:p>
    <w:p>
      <w:pPr>
        <w:spacing w:after="100"/>
      </w:pPr>
      <w:r>
        <w:rPr>
          <w:b w:val="0"/>
          <w:i w:val="0"/>
          <w:color w:val="1A1D21"/>
          <w:sz w:val="21"/>
        </w:rPr>
        <w:t>The method misses this driver in the same direction almost every time, not at random. That is a fixable defect rather than noise — find what is wired wrong before adding any correction factor.</w:t>
      </w:r>
    </w:p>
    <w:p>
      <w:pPr>
        <w:spacing w:after="60"/>
        <w:ind w:left="283"/>
      </w:pPr>
      <w:r>
        <w:rPr>
          <w:b w:val="0"/>
          <w:i w:val="0"/>
          <w:color w:val="5B6570"/>
          <w:sz w:val="19"/>
        </w:rPr>
        <w:t>How we know.  Bias +0.250 log (about 28% too high), average miss 0.256, wrong in the same direction in 95% of cases, and the sign holds across every bootstrap block tested (n=20).</w:t>
      </w:r>
    </w:p>
    <w:p>
      <w:pPr>
        <w:spacing w:after="160"/>
        <w:ind w:left="283"/>
      </w:pPr>
      <w:r>
        <w:rPr>
          <w:b w:val="0"/>
          <w:i w:val="0"/>
          <w:color w:val="5B6570"/>
          <w:sz w:val="19"/>
        </w:rPr>
        <w:t>What would overturn it.  A later run of the same name where the sign no longer holds across bootstrap blocks.</w:t>
      </w:r>
    </w:p>
    <w:p>
      <w:pPr>
        <w:keepNext/>
        <w:spacing w:before="240" w:after="60"/>
      </w:pPr>
      <w:r>
        <w:rPr>
          <w:b/>
          <w:color w:val="1A1D21"/>
          <w:sz w:val="22"/>
        </w:rPr>
        <w:t>L-373  D5 contracting revenue forecasts run about 39% too low for SWDY.</w:t>
      </w:r>
    </w:p>
    <w:p>
      <w:pPr>
        <w:keepNext/>
        <w:spacing w:after="100"/>
      </w:pPr>
      <w:r>
        <w:rPr>
          <w:b/>
          <w:color w:val="7E4A94"/>
          <w:sz w:val="16"/>
        </w:rPr>
        <w:t>A CLASS OF COMPANY</w:t>
      </w:r>
      <w:r>
        <w:rPr>
          <w:color w:val="5B6570"/>
          <w:sz w:val="16"/>
        </w:rPr>
        <w:t xml:space="preserve">   applies to every diversified industrial with a contracting arm   ·   learned from a fundamental walk-forward test, SWDY walk-forward, date not recorded</w:t>
      </w:r>
      <w:r>
        <w:rPr>
          <w:b/>
          <w:color w:val="B03A2E"/>
          <w:sz w:val="16"/>
        </w:rPr>
        <w:t xml:space="preserve">   ·   STATUS: PROVISIONAL</w:t>
      </w:r>
    </w:p>
    <w:p>
      <w:pPr>
        <w:spacing w:after="100"/>
      </w:pPr>
      <w:r>
        <w:rPr>
          <w:b w:val="0"/>
          <w:i w:val="0"/>
          <w:color w:val="1A1D21"/>
          <w:sz w:val="21"/>
        </w:rPr>
        <w:t>The method misses this driver in the same direction almost every time, not at random. That is a fixable defect rather than noise — find what is wired wrong before adding any correction factor.</w:t>
      </w:r>
    </w:p>
    <w:p>
      <w:pPr>
        <w:spacing w:after="60"/>
        <w:ind w:left="283"/>
      </w:pPr>
      <w:r>
        <w:rPr>
          <w:b w:val="0"/>
          <w:i w:val="0"/>
          <w:color w:val="5B6570"/>
          <w:sz w:val="19"/>
        </w:rPr>
        <w:t>How we know.  Bias -0.326 log (about 39% too low), average miss 0.390, wrong in the same direction in 76% of cases, and the sign holds across every bootstrap block tested (n=45).</w:t>
      </w:r>
    </w:p>
    <w:p>
      <w:pPr>
        <w:spacing w:after="160"/>
        <w:ind w:left="283"/>
      </w:pPr>
      <w:r>
        <w:rPr>
          <w:b w:val="0"/>
          <w:i w:val="0"/>
          <w:color w:val="5B6570"/>
          <w:sz w:val="19"/>
        </w:rPr>
        <w:t>What would overturn it.  A later run of the same name where the sign no longer holds across bootstrap blocks.</w:t>
      </w:r>
    </w:p>
    <w:p>
      <w:pPr>
        <w:pStyle w:val="Heading2"/>
      </w:pPr>
      <w:r>
        <w:t>Automotive assembler and distributor with a captive lender</w:t>
      </w:r>
    </w:p>
    <w:p>
      <w:pPr>
        <w:keepNext/>
        <w:spacing w:before="240" w:after="60"/>
      </w:pPr>
      <w:r>
        <w:rPr>
          <w:b/>
          <w:color w:val="1A1D21"/>
          <w:sz w:val="22"/>
        </w:rPr>
        <w:t>L-376  A captive lender's own equity is not a valuation base until what that equity holds has been taken out of it.</w:t>
      </w:r>
    </w:p>
    <w:p>
      <w:pPr>
        <w:keepNext/>
        <w:spacing w:after="100"/>
      </w:pPr>
      <w:r>
        <w:rPr>
          <w:b/>
          <w:color w:val="7E4A94"/>
          <w:sz w:val="16"/>
        </w:rPr>
        <w:t>A CLASS OF COMPANY</w:t>
      </w:r>
      <w:r>
        <w:rPr>
          <w:color w:val="5B6570"/>
          <w:sz w:val="16"/>
        </w:rPr>
        <w:t xml:space="preserve">   applies to every automotive assembler and distributor with a captive lender   ·   learned from a found while building, GBCO walk-forward, date not recorded</w:t>
      </w:r>
    </w:p>
    <w:p>
      <w:pPr>
        <w:spacing w:after="100"/>
      </w:pPr>
      <w:r>
        <w:rPr>
          <w:b w:val="0"/>
          <w:i w:val="0"/>
          <w:color w:val="1A1D21"/>
          <w:sz w:val="21"/>
        </w:rPr>
        <w:t>A financing arm inside an operating group usually holds the group's investments as well as its loan book, so its reported equity funds two different things. Value the leg on that whole figure and you have paid for the investments twice — once inside the lender and once when the sum of the parts adds them back at their own mark. Take the investments out of the equity first, and take their income out of the return you measure on it.</w:t>
      </w:r>
    </w:p>
    <w:p>
      <w:pPr>
        <w:spacing w:after="60"/>
        <w:ind w:left="283"/>
      </w:pPr>
      <w:r>
        <w:rPr>
          <w:b w:val="0"/>
          <w:i w:val="0"/>
          <w:color w:val="5B6570"/>
          <w:sz w:val="19"/>
        </w:rPr>
        <w:t>How we know.  GB Capital's segment shareholders' equity before non- controlling interests was EGP 22,497.8mn at 30 June 2026 and the associates carried inside it were EGP 16,230.5mn, so the equity actually funding the lending business was 6,267.3mn — 28% of the reported figure. The company's own adjusted return on average equity implies a base near 9,046mn whose NUMERATOR carries EGP 986.4mn of associate income, and the delivered study used a typed 9,500 taken from that basis.</w:t>
      </w:r>
    </w:p>
    <w:p>
      <w:pPr>
        <w:spacing w:after="160"/>
        <w:ind w:left="283"/>
      </w:pPr>
      <w:r>
        <w:rPr>
          <w:b w:val="0"/>
          <w:i w:val="0"/>
          <w:color w:val="5B6570"/>
          <w:sz w:val="19"/>
        </w:rPr>
        <w:t>What would overturn it.  A group of this class whose financing segment carries no investments inside its own equity, so the identity returns the same base the company's own return measure implies and there is nothing to remove.</w:t>
      </w:r>
    </w:p>
    <w:p>
      <w:pPr>
        <w:keepNext/>
        <w:spacing w:before="240" w:after="60"/>
      </w:pPr>
      <w:r>
        <w:rPr>
          <w:b/>
          <w:color w:val="1A1D21"/>
          <w:sz w:val="22"/>
        </w:rPr>
        <w:t>L-377  Group earnings in this class cannot be normalised, because the associate marks move them more than the operating business does.</w:t>
      </w:r>
    </w:p>
    <w:p>
      <w:pPr>
        <w:keepNext/>
        <w:spacing w:after="100"/>
      </w:pPr>
      <w:r>
        <w:rPr>
          <w:b/>
          <w:color w:val="7E4A94"/>
          <w:sz w:val="16"/>
        </w:rPr>
        <w:t>A CLASS OF COMPANY</w:t>
      </w:r>
      <w:r>
        <w:rPr>
          <w:color w:val="5B6570"/>
          <w:sz w:val="16"/>
        </w:rPr>
        <w:t xml:space="preserve">   applies to every automotive assembler and distributor with a captive lender   ·   learned from a found while building, GBCO walk-forward, date not recorded</w:t>
      </w:r>
    </w:p>
    <w:p>
      <w:pPr>
        <w:spacing w:after="100"/>
      </w:pPr>
      <w:r>
        <w:rPr>
          <w:b w:val="0"/>
          <w:i w:val="0"/>
          <w:color w:val="1A1D21"/>
          <w:sz w:val="21"/>
        </w:rPr>
        <w:t>A normalised-earnings lens asks what the company earns in an ordinary year. Where a large minority holding is equity- accounted, the reported line swings on that holding's results and on revaluations, so an average of it is an average of something the operating business does not control. Publish the operating legs and the holding separately instead.</w:t>
      </w:r>
    </w:p>
    <w:p>
      <w:pPr>
        <w:spacing w:after="60"/>
        <w:ind w:left="283"/>
      </w:pPr>
      <w:r>
        <w:rPr>
          <w:b w:val="0"/>
          <w:i w:val="0"/>
          <w:color w:val="5B6570"/>
          <w:sz w:val="19"/>
        </w:rPr>
        <w:t>How we know.  Investment gains from associates ran EGP 451.6mn, 294.6mn and 131.6mn across three consecutive quarters to 2Q26 while GB Capital's own operating profit over the same quarters ran 156.5mn, 187.0mn and 387.4mn — the associate line was larger than the operating line in two of the three and moved in the opposite direction. The delivered study gave a normalised lens a quarter of its weight on six typed figures.</w:t>
      </w:r>
    </w:p>
    <w:p>
      <w:pPr>
        <w:spacing w:after="160"/>
        <w:ind w:left="283"/>
      </w:pPr>
      <w:r>
        <w:rPr>
          <w:b w:val="0"/>
          <w:i w:val="0"/>
          <w:color w:val="5B6570"/>
          <w:sz w:val="19"/>
        </w:rPr>
        <w:t>What would overturn it.  A company of this class whose equity-accounted holdings are small enough that the reported earnings track the operating legs, which would make a normalised read of the group meaningful again.</w:t>
      </w:r>
    </w:p>
    <w:p>
      <w:r>
        <w:br w:type="page"/>
      </w:r>
    </w:p>
    <w:p>
      <w:pPr>
        <w:pStyle w:val="Heading1"/>
      </w:pPr>
      <w:r>
        <w:t>Lessons that bind on ONE company</w:t>
      </w:r>
    </w:p>
    <w:p>
      <w:pPr>
        <w:spacing w:after="120"/>
      </w:pPr>
      <w:r>
        <w:rPr>
          <w:b w:val="0"/>
          <w:i/>
          <w:color w:val="5B6570"/>
          <w:sz w:val="21"/>
        </w:rPr>
        <w:t>Read only the section for the company being updated. These do not generalise and must not be applied to another name.</w:t>
      </w:r>
    </w:p>
    <w:p>
      <w:pPr>
        <w:pStyle w:val="Heading2"/>
      </w:pPr>
      <w:r>
        <w:t>EGCH</w:t>
      </w:r>
    </w:p>
    <w:p>
      <w:pPr>
        <w:keepNext/>
        <w:spacing w:before="240" w:after="60"/>
      </w:pPr>
      <w:r>
        <w:rPr>
          <w:b/>
          <w:color w:val="1A1D21"/>
          <w:sz w:val="22"/>
        </w:rPr>
        <w:t>L-206  KIMA's urea output falls in the summer gas curtailment, so flat tonnes over-forecast every year.</w:t>
      </w:r>
    </w:p>
    <w:p>
      <w:pPr>
        <w:keepNext/>
        <w:spacing w:after="100"/>
      </w:pPr>
      <w:r>
        <w:rPr>
          <w:b/>
          <w:color w:val="B03A2E"/>
          <w:sz w:val="16"/>
        </w:rPr>
        <w:t>ONE COMPANY ONLY</w:t>
      </w:r>
      <w:r>
        <w:rPr>
          <w:color w:val="5B6570"/>
          <w:sz w:val="16"/>
        </w:rPr>
        <w:t xml:space="preserve">   applies to EGCH only   ·   learned from a fundamental walk-forward test, EGCH walk-forward, 1 September 2026</w:t>
      </w:r>
      <w:r>
        <w:rPr>
          <w:b/>
          <w:color w:val="B03A2E"/>
          <w:sz w:val="16"/>
        </w:rPr>
        <w:t xml:space="preserve">   ·   STATUS: PROVISIONAL</w:t>
      </w:r>
    </w:p>
    <w:p>
      <w:pPr>
        <w:spacing w:after="100"/>
      </w:pPr>
      <w:r>
        <w:rPr>
          <w:b w:val="0"/>
          <w:i w:val="0"/>
          <w:color w:val="1A1D21"/>
          <w:sz w:val="21"/>
        </w:rPr>
        <w:t>The complex is gas-fed and the state cuts industrial gas in the summer months when power demand peaks. Holding urea tonnes flat at the last reported year assumes a full year of gas the plant has not had since it opened. Read the auditor's tonnage table and the curtailment note before setting volume, and treat flat as the optimistic case.</w:t>
      </w:r>
    </w:p>
    <w:p>
      <w:pPr>
        <w:spacing w:after="60"/>
        <w:ind w:left="283"/>
      </w:pPr>
      <w:r>
        <w:rPr>
          <w:b w:val="0"/>
          <w:i w:val="0"/>
          <w:color w:val="5B6570"/>
          <w:sz w:val="19"/>
        </w:rPr>
        <w:t>How we know.  Urea tonnes held flat at the origin over-forecast by 9.3% in all three scoreable unit-window cells (output 586kt to 522kt to 513kt); inside that window the revenue error was entirely realisation (+11%, +49%, +34%) and not volume (-11%, -12%, -2%). AMOC showed the same flat-volume lean (+7.6%, 8 of 9 cells) and the two are recorded separately until a third name shows it.</w:t>
      </w:r>
    </w:p>
    <w:p>
      <w:pPr>
        <w:spacing w:after="160"/>
        <w:ind w:left="283"/>
      </w:pPr>
      <w:r>
        <w:rPr>
          <w:b w:val="0"/>
          <w:i w:val="0"/>
          <w:color w:val="5B6570"/>
          <w:sz w:val="19"/>
        </w:rPr>
        <w:t>What would overturn it.  A year in which reported urea tonnes reach or exceed the prior year with the curtailment still in force.</w:t>
      </w:r>
    </w:p>
    <w:p>
      <w:pPr>
        <w:keepNext/>
        <w:spacing w:before="240" w:after="60"/>
      </w:pPr>
      <w:r>
        <w:rPr>
          <w:b/>
          <w:color w:val="1A1D21"/>
          <w:sz w:val="22"/>
        </w:rPr>
        <w:t>L-207  EGCH: every level driver projects a plant that no longer exists.</w:t>
      </w:r>
    </w:p>
    <w:p>
      <w:pPr>
        <w:keepNext/>
        <w:spacing w:after="100"/>
      </w:pPr>
      <w:r>
        <w:rPr>
          <w:b/>
          <w:color w:val="B03A2E"/>
          <w:sz w:val="16"/>
        </w:rPr>
        <w:t>ONE COMPANY ONLY</w:t>
      </w:r>
      <w:r>
        <w:rPr>
          <w:color w:val="5B6570"/>
          <w:sz w:val="16"/>
        </w:rPr>
        <w:t xml:space="preserve">   applies to EGCH only   ·   learned from a fundamental walk-forward test, EGCH walk-forward, date not recorded</w:t>
      </w:r>
      <w:r>
        <w:rPr>
          <w:b/>
          <w:color w:val="B03A2E"/>
          <w:sz w:val="16"/>
        </w:rPr>
        <w:t xml:space="preserve">   ·   STATUS: PROVISIONAL</w:t>
      </w:r>
    </w:p>
    <w:p>
      <w:pPr>
        <w:spacing w:after="100"/>
      </w:pPr>
      <w:r>
        <w:rPr>
          <w:b w:val="0"/>
          <w:i w:val="0"/>
          <w:color w:val="1A1D21"/>
          <w:sz w:val="21"/>
        </w:rPr>
        <w:t>The 1960 electrolytic plant was shut inside the window and replaced by a gas-fed urea complex with about twelve times its revenue, with two loss years on either side. A rule that holds any level flat, or grows it on its own trend, from an origin before FY2020 is forecasting the old plant into years the new one reported, so revenue, cost and profit all come out far too low with a sign that never changes. On this name the record before and after the replacement must be read as two records.</w:t>
      </w:r>
    </w:p>
    <w:p>
      <w:pPr>
        <w:spacing w:after="60"/>
        <w:ind w:left="283"/>
      </w:pPr>
      <w:r>
        <w:rPr>
          <w:b w:val="0"/>
          <w:i w:val="0"/>
          <w:color w:val="5B6570"/>
          <w:sz w:val="19"/>
        </w:rPr>
        <w:t>How we know.  Bias -0.596 log (about 1.8 times too low), average miss 0.812, wrong in the same direction in 67% of cases, and the sign holds across every bootstrap block tested (n=55).</w:t>
      </w:r>
    </w:p>
    <w:p>
      <w:pPr>
        <w:spacing w:after="160"/>
        <w:ind w:left="283"/>
      </w:pPr>
      <w:r>
        <w:rPr>
          <w:b w:val="0"/>
          <w:i w:val="0"/>
          <w:color w:val="5B6570"/>
          <w:sz w:val="19"/>
        </w:rPr>
        <w:t>What would overturn it.  A re-run of the same rules on origins FY2020 onward only, where the revenue bias no longer holds its sign across bootstrap blocks.</w:t>
      </w:r>
    </w:p>
    <w:p>
      <w:pPr>
        <w:pStyle w:val="Heading2"/>
      </w:pPr>
      <w:r>
        <w:t>ELEC</w:t>
      </w:r>
    </w:p>
    <w:p>
      <w:pPr>
        <w:keepNext/>
        <w:spacing w:before="240" w:after="60"/>
      </w:pPr>
      <w:r>
        <w:rPr>
          <w:b/>
          <w:color w:val="1A1D21"/>
          <w:sz w:val="22"/>
        </w:rPr>
        <w:t>L-356  The forecasting method could not be tested on ELEC at all.</w:t>
      </w:r>
    </w:p>
    <w:p>
      <w:pPr>
        <w:keepNext/>
        <w:spacing w:after="100"/>
      </w:pPr>
      <w:r>
        <w:rPr>
          <w:b/>
          <w:color w:val="B03A2E"/>
          <w:sz w:val="16"/>
        </w:rPr>
        <w:t>ONE COMPANY ONLY</w:t>
      </w:r>
      <w:r>
        <w:rPr>
          <w:color w:val="5B6570"/>
          <w:sz w:val="16"/>
        </w:rPr>
        <w:t xml:space="preserve">   applies to ELEC only   ·   learned from a fundamental walk-forward test, ELEC walk-forward, date not recorded</w:t>
      </w:r>
      <w:r>
        <w:rPr>
          <w:b/>
          <w:color w:val="B03A2E"/>
          <w:sz w:val="16"/>
        </w:rPr>
        <w:t xml:space="preserve">   ·   STATUS: PROVISIONAL</w:t>
      </w:r>
    </w:p>
    <w:p>
      <w:pPr>
        <w:spacing w:after="100"/>
      </w:pPr>
      <w:r>
        <w:rPr>
          <w:b w:val="0"/>
          <w:i w:val="0"/>
          <w:color w:val="1A1D21"/>
          <w:sz w:val="21"/>
        </w:rPr>
        <w:t>A walk-forward needs an origin to project from and a later actual to score against. Where the archive is too short there is no test to run, and saying so is the result — not a gap to be filled by stretching the window.</w:t>
      </w:r>
    </w:p>
    <w:p>
      <w:pPr>
        <w:spacing w:after="60"/>
        <w:ind w:left="283"/>
      </w:pPr>
      <w:r>
        <w:rPr>
          <w:b w:val="0"/>
          <w:i w:val="0"/>
          <w:color w:val="5B6570"/>
          <w:sz w:val="19"/>
        </w:rPr>
        <w:t>How we know.  4 sourceable fiscal years on the best available basis against a bar of 5, and 0 scoreable origins: the last sourceable actual is FY2023, so the last possible origin is FY2022 at h=1, and FY2022 needs five years of history to it (FY2018-FY2022) which do not exist on any basis in hand.</w:t>
      </w:r>
    </w:p>
    <w:p>
      <w:pPr>
        <w:spacing w:after="160"/>
        <w:ind w:left="283"/>
      </w:pPr>
      <w:r>
        <w:rPr>
          <w:b w:val="0"/>
          <w:i w:val="0"/>
          <w:color w:val="5B6570"/>
          <w:sz w:val="19"/>
        </w:rPr>
        <w:t>What would overturn it.  A filing archive that becomes reachable, or filings supplied directly, taking the sourceable span to five years or more on one basis.</w:t>
      </w:r>
    </w:p>
    <w:p>
      <w:pPr>
        <w:pStyle w:val="Heading2"/>
      </w:pPr>
      <w:r>
        <w:t>GBCO</w:t>
      </w:r>
    </w:p>
    <w:p>
      <w:pPr>
        <w:keepNext/>
        <w:spacing w:before="240" w:after="60"/>
      </w:pPr>
      <w:r>
        <w:rPr>
          <w:b/>
          <w:color w:val="1A1D21"/>
          <w:sz w:val="22"/>
        </w:rPr>
        <w:t>L-363  The finance cost forecast loses to assuming no change.</w:t>
      </w:r>
    </w:p>
    <w:p>
      <w:pPr>
        <w:keepNext/>
        <w:spacing w:after="100"/>
      </w:pPr>
      <w:r>
        <w:rPr>
          <w:b/>
          <w:color w:val="B03A2E"/>
          <w:sz w:val="16"/>
        </w:rPr>
        <w:t>ONE COMPANY ONLY</w:t>
      </w:r>
      <w:r>
        <w:rPr>
          <w:color w:val="5B6570"/>
          <w:sz w:val="16"/>
        </w:rPr>
        <w:t xml:space="preserve">   applies to GBCO only   ·   learned from a fundamental walk-forward test, GBCO walk-forward, date not recorded</w:t>
      </w:r>
      <w:r>
        <w:rPr>
          <w:b/>
          <w:color w:val="B03A2E"/>
          <w:sz w:val="16"/>
        </w:rPr>
        <w:t xml:space="preserve">   ·   STATUS: PROVISIONAL</w:t>
      </w:r>
    </w:p>
    <w:p>
      <w:pPr>
        <w:spacing w:after="100"/>
      </w:pPr>
      <w:r>
        <w:rPr>
          <w:b w:val="0"/>
          <w:i w:val="0"/>
          <w:color w:val="1A1D21"/>
          <w:sz w:val="21"/>
        </w:rPr>
        <w:t>At 5 of 5 horizons, simply carrying last year's number forward beat the model. A method that cannot beat 'no change' has not earned the precision it displays, and should be published as a range or not at all.</w:t>
      </w:r>
    </w:p>
    <w:p>
      <w:pPr>
        <w:spacing w:after="60"/>
        <w:ind w:left="283"/>
      </w:pPr>
      <w:r>
        <w:rPr>
          <w:b w:val="0"/>
          <w:i w:val="0"/>
          <w:color w:val="5B6570"/>
          <w:sz w:val="19"/>
        </w:rPr>
        <w:t>How we know.  Negative skill against the freeze benchmark at horizons h1, h2, h3, h4, h5, worst -0.485.</w:t>
      </w:r>
    </w:p>
    <w:p>
      <w:pPr>
        <w:spacing w:after="160"/>
        <w:ind w:left="283"/>
      </w:pPr>
      <w:r>
        <w:rPr>
          <w:b w:val="0"/>
          <w:i w:val="0"/>
          <w:color w:val="5B6570"/>
          <w:sz w:val="19"/>
        </w:rPr>
        <w:t>What would overturn it.  A later run where the model beats the freeze benchmark at a majority of horizons.</w:t>
      </w:r>
    </w:p>
    <w:p>
      <w:pPr>
        <w:pStyle w:val="Heading2"/>
      </w:pPr>
      <w:r>
        <w:t>PHDC</w:t>
      </w:r>
    </w:p>
    <w:p>
      <w:pPr>
        <w:keepNext/>
        <w:spacing w:before="240" w:after="60"/>
      </w:pPr>
      <w:r>
        <w:rPr>
          <w:b/>
          <w:color w:val="1A1D21"/>
          <w:sz w:val="22"/>
        </w:rPr>
        <w:t>L-201  Palm Hills' units-sold figure does not affect its valuation.</w:t>
      </w:r>
    </w:p>
    <w:p>
      <w:pPr>
        <w:keepNext/>
        <w:spacing w:after="100"/>
      </w:pPr>
      <w:r>
        <w:rPr>
          <w:b/>
          <w:color w:val="B03A2E"/>
          <w:sz w:val="16"/>
        </w:rPr>
        <w:t>ONE COMPANY ONLY</w:t>
      </w:r>
      <w:r>
        <w:rPr>
          <w:color w:val="5B6570"/>
          <w:sz w:val="16"/>
        </w:rPr>
        <w:t xml:space="preserve">   applies to PHDC only   ·   learned from a found while building, PHDC study, 30-Aug-2026</w:t>
      </w:r>
    </w:p>
    <w:p>
      <w:pPr>
        <w:spacing w:after="100"/>
      </w:pPr>
      <w:r>
        <w:rPr>
          <w:b w:val="0"/>
          <w:i w:val="0"/>
          <w:color w:val="1A1D21"/>
          <w:sz w:val="21"/>
        </w:rPr>
        <w:t>Revenue comes from homes handed over, not homes sold. New sales only move the reported order book. Worth knowing before spending time refining the sales forecast.</w:t>
      </w:r>
    </w:p>
    <w:p>
      <w:pPr>
        <w:spacing w:after="60"/>
        <w:ind w:left="283"/>
      </w:pPr>
      <w:r>
        <w:rPr>
          <w:b w:val="0"/>
          <w:i w:val="0"/>
          <w:color w:val="5B6570"/>
          <w:sz w:val="19"/>
        </w:rPr>
        <w:t>How we know.  Raising units sold by 50% moves value per share by exactly zero. The driver that does move it is the delivery growth rate.</w:t>
      </w:r>
    </w:p>
    <w:p>
      <w:pPr>
        <w:spacing w:after="160"/>
        <w:ind w:left="283"/>
      </w:pPr>
      <w:r>
        <w:rPr>
          <w:b w:val="0"/>
          <w:i w:val="0"/>
          <w:color w:val="5B6570"/>
          <w:sz w:val="19"/>
        </w:rPr>
        <w:t>What would overturn it.  A model where the order book constrains deliveries — which is exactly what L-104 asks for.</w:t>
      </w:r>
    </w:p>
    <w:p>
      <w:pPr>
        <w:keepNext/>
        <w:spacing w:before="240" w:after="60"/>
      </w:pPr>
      <w:r>
        <w:rPr>
          <w:b/>
          <w:color w:val="1A1D21"/>
          <w:sz w:val="22"/>
        </w:rPr>
        <w:t>L-202  Palm Hills' regional unit charts overlap and must be reconciled before use.</w:t>
      </w:r>
    </w:p>
    <w:p>
      <w:pPr>
        <w:keepNext/>
        <w:spacing w:after="100"/>
      </w:pPr>
      <w:r>
        <w:rPr>
          <w:b/>
          <w:color w:val="B03A2E"/>
          <w:sz w:val="16"/>
        </w:rPr>
        <w:t>ONE COMPANY ONLY</w:t>
      </w:r>
      <w:r>
        <w:rPr>
          <w:color w:val="5B6570"/>
          <w:sz w:val="16"/>
        </w:rPr>
        <w:t xml:space="preserve">   applies to PHDC only   ·   learned from a found while building, PHDC study and walk-forward, 30-Aug-2026</w:t>
      </w:r>
    </w:p>
    <w:p>
      <w:pPr>
        <w:spacing w:after="100"/>
      </w:pPr>
      <w:r>
        <w:rPr>
          <w:b w:val="0"/>
          <w:i w:val="0"/>
          <w:color w:val="1A1D21"/>
          <w:sz w:val="21"/>
        </w:rPr>
        <w:t>Adding up the regional figures does not necessarily give the company total, because the charts double-count. Check each release against its own printed total before trusting the sum.</w:t>
      </w:r>
    </w:p>
    <w:p>
      <w:pPr>
        <w:spacing w:after="60"/>
        <w:ind w:left="283"/>
      </w:pPr>
      <w:r>
        <w:rPr>
          <w:b w:val="0"/>
          <w:i w:val="0"/>
          <w:color w:val="5B6570"/>
          <w:sz w:val="19"/>
        </w:rPr>
        <w:t>How we know.  Only releases whose regional blocks reconcile to their own group total within 2% are accepted. Where they do reconcile, the regional sum runs 0.8% to 1.5% above the printed total — rounding, not a different measure.</w:t>
      </w:r>
    </w:p>
    <w:p>
      <w:pPr>
        <w:spacing w:after="160"/>
        <w:ind w:left="283"/>
      </w:pPr>
      <w:r>
        <w:rPr>
          <w:b w:val="0"/>
          <w:i w:val="0"/>
          <w:color w:val="5B6570"/>
          <w:sz w:val="19"/>
        </w:rPr>
        <w:t>What would overturn it.  Nothing; re-check on each new release.</w:t>
      </w:r>
    </w:p>
    <w:p>
      <w:pPr>
        <w:keepNext/>
        <w:spacing w:before="240" w:after="60"/>
      </w:pPr>
      <w:r>
        <w:rPr>
          <w:b/>
          <w:color w:val="1A1D21"/>
          <w:sz w:val="22"/>
        </w:rPr>
        <w:t>L-203  Palm Hills' 2025 balance sheet and cash-flow statement disagree by 47% of revenue.</w:t>
      </w:r>
    </w:p>
    <w:p>
      <w:pPr>
        <w:keepNext/>
        <w:spacing w:after="100"/>
      </w:pPr>
      <w:r>
        <w:rPr>
          <w:b/>
          <w:color w:val="B03A2E"/>
          <w:sz w:val="16"/>
        </w:rPr>
        <w:t>ONE COMPANY ONLY</w:t>
      </w:r>
      <w:r>
        <w:rPr>
          <w:color w:val="5B6570"/>
          <w:sz w:val="16"/>
        </w:rPr>
        <w:t xml:space="preserve">   applies to PHDC only   ·   learned from a found while building, PHDC study, 30-Aug-2026</w:t>
      </w:r>
      <w:r>
        <w:rPr>
          <w:b/>
          <w:color w:val="B03A2E"/>
          <w:sz w:val="16"/>
        </w:rPr>
        <w:t xml:space="preserve">   ·   STATUS: OUTSTANDING</w:t>
      </w:r>
    </w:p>
    <w:p>
      <w:pPr>
        <w:spacing w:after="100"/>
      </w:pPr>
      <w:r>
        <w:rPr>
          <w:b w:val="0"/>
          <w:i w:val="0"/>
          <w:color w:val="1A1D21"/>
          <w:sz w:val="21"/>
        </w:rPr>
        <w:t>The two audited statements tell different stories about how much cash the year absorbed, and the published cash-flow statement is too summary to explain the difference.</w:t>
      </w:r>
    </w:p>
    <w:p>
      <w:pPr>
        <w:spacing w:after="60"/>
        <w:ind w:left="283"/>
      </w:pPr>
      <w:r>
        <w:rPr>
          <w:b w:val="0"/>
          <w:i w:val="0"/>
          <w:color w:val="5B6570"/>
          <w:sz w:val="19"/>
        </w:rPr>
        <w:t>How we know.  The balance sheet says working capital rose EGP 20,084.7mn; the cash flow implies EGP 3,146.2mn. The gap of EGP 16,938.5mn cannot be split from three published totals, so the forecast is published both ways.</w:t>
      </w:r>
    </w:p>
    <w:p>
      <w:pPr>
        <w:spacing w:after="160"/>
        <w:ind w:left="283"/>
      </w:pPr>
      <w:r>
        <w:rPr>
          <w:b w:val="0"/>
          <w:i w:val="0"/>
          <w:color w:val="5B6570"/>
          <w:sz w:val="19"/>
        </w:rPr>
        <w:t>What would overturn it.  The full 2025 cash-flow statement, line by line.</w:t>
      </w:r>
    </w:p>
    <w:p>
      <w:pPr>
        <w:keepNext/>
        <w:spacing w:before="240" w:after="60"/>
      </w:pPr>
      <w:r>
        <w:rPr>
          <w:b/>
          <w:color w:val="1A1D21"/>
          <w:sz w:val="22"/>
        </w:rPr>
        <w:t>L-204  Palm Hills' interest rate must be measured on the borrowings that actually bear interest.</w:t>
      </w:r>
    </w:p>
    <w:p>
      <w:pPr>
        <w:keepNext/>
        <w:spacing w:after="100"/>
      </w:pPr>
      <w:r>
        <w:rPr>
          <w:b/>
          <w:color w:val="B03A2E"/>
          <w:sz w:val="16"/>
        </w:rPr>
        <w:t>ONE COMPANY ONLY</w:t>
      </w:r>
      <w:r>
        <w:rPr>
          <w:color w:val="5B6570"/>
          <w:sz w:val="16"/>
        </w:rPr>
        <w:t xml:space="preserve">   applies to PHDC only   ·   learned from a fundamental walk-forward test, PHDC walk-forward and study, 30-Aug-2026</w:t>
      </w:r>
      <w:r>
        <w:rPr>
          <w:b/>
          <w:color w:val="B03A2E"/>
          <w:sz w:val="16"/>
        </w:rPr>
        <w:t xml:space="preserve">   ·   STATUS: PROVISIONAL</w:t>
      </w:r>
    </w:p>
    <w:p>
      <w:pPr>
        <w:spacing w:after="100"/>
      </w:pPr>
      <w:r>
        <w:rPr>
          <w:b w:val="0"/>
          <w:i w:val="0"/>
          <w:color w:val="1A1D21"/>
          <w:sz w:val="21"/>
        </w:rPr>
        <w:t>Most of what the company owes — customer deposits, suppliers, cheques — pays no interest at all. Measuring the borrowing rate against everything it owes makes it look four times cheaper than it is.</w:t>
      </w:r>
    </w:p>
    <w:p>
      <w:pPr>
        <w:spacing w:after="60"/>
        <w:ind w:left="283"/>
      </w:pPr>
      <w:r>
        <w:rPr>
          <w:b w:val="0"/>
          <w:i w:val="0"/>
          <w:color w:val="5B6570"/>
          <w:sz w:val="19"/>
        </w:rPr>
        <w:t>How we know.  Total current liabilities of EGP 105,099mn against EGP 24,069mn that bears interest. The correct rate is 13.91%, not 3.19%. Part of the charge is also capitalised into work in progress rather than expensed.</w:t>
      </w:r>
    </w:p>
    <w:p>
      <w:pPr>
        <w:spacing w:after="160"/>
        <w:ind w:left="283"/>
      </w:pPr>
      <w:r>
        <w:rPr>
          <w:b w:val="0"/>
          <w:i w:val="0"/>
          <w:color w:val="5B6570"/>
          <w:sz w:val="19"/>
        </w:rPr>
        <w:t>What would overturn it.  A change in the disclosed debt structure.</w:t>
      </w:r>
    </w:p>
    <w:p>
      <w:pPr>
        <w:keepNext/>
        <w:spacing w:before="240" w:after="60"/>
      </w:pPr>
      <w:r>
        <w:rPr>
          <w:b/>
          <w:color w:val="1A1D21"/>
          <w:sz w:val="22"/>
        </w:rPr>
        <w:t>L-205  Palm Hills' operating drivers stop a year before its financial statements do.</w:t>
      </w:r>
    </w:p>
    <w:p>
      <w:pPr>
        <w:keepNext/>
        <w:spacing w:after="100"/>
      </w:pPr>
      <w:r>
        <w:rPr>
          <w:b/>
          <w:color w:val="B03A2E"/>
          <w:sz w:val="16"/>
        </w:rPr>
        <w:t>ONE COMPANY ONLY</w:t>
      </w:r>
      <w:r>
        <w:rPr>
          <w:color w:val="5B6570"/>
          <w:sz w:val="16"/>
        </w:rPr>
        <w:t xml:space="preserve">   applies to PHDC only   ·   learned from a fundamental walk-forward test, PHDC walk-forward, 30-Aug-2026</w:t>
      </w:r>
      <w:r>
        <w:rPr>
          <w:b/>
          <w:color w:val="B03A2E"/>
          <w:sz w:val="16"/>
        </w:rPr>
        <w:t xml:space="preserve">   ·   STATUS: PROVISIONAL</w:t>
      </w:r>
    </w:p>
    <w:p>
      <w:pPr>
        <w:spacing w:after="100"/>
      </w:pPr>
      <w:r>
        <w:rPr>
          <w:b w:val="0"/>
          <w:i w:val="0"/>
          <w:color w:val="1A1D21"/>
          <w:sz w:val="21"/>
        </w:rPr>
        <w:t>The company files accounts for a year before it publishes the results release that carries units and sales — so the volume anchor is always one to two years behind the revenue figure.</w:t>
      </w:r>
    </w:p>
    <w:p>
      <w:pPr>
        <w:spacing w:after="60"/>
        <w:ind w:left="283"/>
      </w:pPr>
      <w:r>
        <w:rPr>
          <w:b w:val="0"/>
          <w:i w:val="0"/>
          <w:color w:val="5B6570"/>
          <w:sz w:val="19"/>
        </w:rPr>
        <w:t>How we know.  Units sold stop at FY2023 and new sales at FY2024 while revenue runs to FY2025. Every affected cell records the lag rather than filling it.</w:t>
      </w:r>
    </w:p>
    <w:p>
      <w:pPr>
        <w:spacing w:after="160"/>
        <w:ind w:left="283"/>
      </w:pPr>
      <w:r>
        <w:rPr>
          <w:b w:val="0"/>
          <w:i w:val="0"/>
          <w:color w:val="5B6570"/>
          <w:sz w:val="19"/>
        </w:rPr>
        <w:t>What would overturn it.  The company publishing a full-year results release for the latest filed year.</w:t>
      </w:r>
    </w:p>
    <w:p>
      <w:pPr>
        <w:pStyle w:val="Heading2"/>
      </w:pPr>
      <w:r>
        <w:t>SCEM</w:t>
      </w:r>
    </w:p>
    <w:p>
      <w:pPr>
        <w:keepNext/>
        <w:spacing w:before="240" w:after="60"/>
      </w:pPr>
      <w:r>
        <w:rPr>
          <w:b/>
          <w:color w:val="1A1D21"/>
          <w:sz w:val="22"/>
        </w:rPr>
        <w:t>L-367  Cogs wages forecasts run about 27% too low for SCEM.</w:t>
      </w:r>
    </w:p>
    <w:p>
      <w:pPr>
        <w:keepNext/>
        <w:spacing w:after="100"/>
      </w:pPr>
      <w:r>
        <w:rPr>
          <w:b/>
          <w:color w:val="B03A2E"/>
          <w:sz w:val="16"/>
        </w:rPr>
        <w:t>ONE COMPANY ONLY</w:t>
      </w:r>
      <w:r>
        <w:rPr>
          <w:color w:val="5B6570"/>
          <w:sz w:val="16"/>
        </w:rPr>
        <w:t xml:space="preserve">   applies to SCEM only   ·   learned from a fundamental walk-forward test, SCEM walk-forward, date not recorded</w:t>
      </w:r>
      <w:r>
        <w:rPr>
          <w:b/>
          <w:color w:val="B03A2E"/>
          <w:sz w:val="16"/>
        </w:rPr>
        <w:t xml:space="preserve">   ·   STATUS: PROVISIONAL</w:t>
      </w:r>
    </w:p>
    <w:p>
      <w:pPr>
        <w:spacing w:after="100"/>
      </w:pPr>
      <w:r>
        <w:rPr>
          <w:b w:val="0"/>
          <w:i w:val="0"/>
          <w:color w:val="1A1D21"/>
          <w:sz w:val="21"/>
        </w:rPr>
        <w:t>The method misses this driver in the same direction almost every time, not at random. That is a fixable defect rather than noise — find what is wired wrong before adding any correction factor.</w:t>
      </w:r>
    </w:p>
    <w:p>
      <w:pPr>
        <w:spacing w:after="60"/>
        <w:ind w:left="283"/>
      </w:pPr>
      <w:r>
        <w:rPr>
          <w:b w:val="0"/>
          <w:i w:val="0"/>
          <w:color w:val="5B6570"/>
          <w:sz w:val="19"/>
        </w:rPr>
        <w:t>How we know.  Bias -0.241 log (about 27% too low), average miss 0.241, wrong in the same direction in 100% of cases, and the sign holds across every bootstrap block tested (n=9).</w:t>
      </w:r>
    </w:p>
    <w:p>
      <w:pPr>
        <w:spacing w:after="160"/>
        <w:ind w:left="283"/>
      </w:pPr>
      <w:r>
        <w:rPr>
          <w:b w:val="0"/>
          <w:i w:val="0"/>
          <w:color w:val="5B6570"/>
          <w:sz w:val="19"/>
        </w:rPr>
        <w:t>What would overturn it.  A later run of the same name where the sign no longer holds across bootstrap blocks.</w:t>
      </w:r>
    </w:p>
    <w:p>
      <w:pPr>
        <w:pStyle w:val="Heading2"/>
      </w:pPr>
      <w:r>
        <w:t>TMGH</w:t>
      </w:r>
    </w:p>
    <w:p>
      <w:pPr>
        <w:keepNext/>
        <w:spacing w:before="240" w:after="60"/>
      </w:pPr>
      <w:r>
        <w:rPr>
          <w:b/>
          <w:color w:val="1A1D21"/>
          <w:sz w:val="22"/>
        </w:rPr>
        <w:t>L-391  TMG publishes its own discount rate, projection period and terminal growth in its goodwill note, and no study here has read them.</w:t>
      </w:r>
    </w:p>
    <w:p>
      <w:pPr>
        <w:keepNext/>
        <w:spacing w:after="100"/>
      </w:pPr>
      <w:r>
        <w:rPr>
          <w:b/>
          <w:color w:val="B03A2E"/>
          <w:sz w:val="16"/>
        </w:rPr>
        <w:t>ONE COMPANY ONLY</w:t>
      </w:r>
      <w:r>
        <w:rPr>
          <w:color w:val="5B6570"/>
          <w:sz w:val="16"/>
        </w:rPr>
        <w:t xml:space="preserve">   applies to TMGH only   ·   learned from a outside critique, TMGH critique response, 18-09-2026</w:t>
      </w:r>
    </w:p>
    <w:p>
      <w:pPr>
        <w:spacing w:after="100"/>
      </w:pPr>
      <w:r>
        <w:rPr>
          <w:b w:val="0"/>
          <w:i w:val="0"/>
          <w:color w:val="1A1D21"/>
          <w:sz w:val="21"/>
        </w:rPr>
        <w:t>The goodwill impairment test is a discounted cash flow the company runs on itself and discloses annually. It is the one place a filing states what the company believes about its own cost of capital and horizon — a free cross-check on the two inputs a study argues hardest about.</w:t>
      </w:r>
    </w:p>
    <w:p>
      <w:pPr>
        <w:spacing w:after="60"/>
        <w:ind w:left="283"/>
      </w:pPr>
      <w:r>
        <w:rPr>
          <w:b w:val="0"/>
          <w:i w:val="0"/>
          <w:color w:val="5B6570"/>
          <w:sz w:val="19"/>
        </w:rPr>
        <w:t>How we know.  Note 9 of TMG's 30 June 2026 interim consolidated statements: a pre-tax discount rate of 33.9% applied to cash-flow projections, a 20-year period, and a terminal growth rate of 5%. The study runs a terminal WACC of 21.93% and terminal growth of 7%. Neither the study nor either outside audit found it.</w:t>
      </w:r>
    </w:p>
    <w:p>
      <w:pPr>
        <w:spacing w:after="160"/>
        <w:ind w:left="283"/>
      </w:pPr>
      <w:r>
        <w:rPr>
          <w:b w:val="0"/>
          <w:i w:val="0"/>
          <w:color w:val="5B6570"/>
          <w:sz w:val="19"/>
        </w:rPr>
        <w:t>What would overturn it.  A year in which the note stops disclosing the rate, or discloses one built on a basis the study's own rate cannot be compared with.</w:t>
      </w:r>
    </w:p>
    <w:p>
      <w:r>
        <w:br w:type="page"/>
      </w:r>
    </w:p>
    <w:p>
      <w:pPr>
        <w:pStyle w:val="Heading1"/>
      </w:pPr>
      <w:r>
        <w:t>How a lesson gets added</w:t>
      </w:r>
    </w:p>
    <w:p>
      <w:pPr>
        <w:spacing w:after="120"/>
      </w:pPr>
      <w:r>
        <w:rPr>
          <w:b w:val="0"/>
          <w:i w:val="0"/>
          <w:color w:val="1A1D21"/>
          <w:sz w:val="21"/>
        </w:rPr>
        <w:t>A walk-forward run's own results are read mechanically and the candidate findings are drafted with their evidence already filled in from what the run measured — so a lesson's 'how we know' clause cannot drift from the numbers behind it.</w:t>
      </w:r>
    </w:p>
    <w:p>
      <w:pPr>
        <w:spacing w:after="120"/>
      </w:pPr>
      <w:r>
        <w:rPr>
          <w:b w:val="0"/>
          <w:i w:val="0"/>
          <w:color w:val="1A1D21"/>
          <w:sz w:val="21"/>
        </w:rPr>
        <w:t>Choosing the scope is not automated, deliberately. It is a judgement, and getting it wrong is costly in both directions: too narrow and the next study repeats the mistake, too broad and one company's quirk becomes a house rule nobody can dislodge. Every draft therefore arrives unscoped and nothing enters this register until someone decides. When genuinely unsure, file at the narrower scope and widen when a second company shows the same thing — one observation is not a pattern.</w:t>
      </w:r>
    </w:p>
    <w:p>
      <w:pPr>
        <w:spacing w:after="120"/>
      </w:pPr>
      <w:r>
        <w:rPr>
          <w:b w:val="0"/>
          <w:i w:val="0"/>
          <w:color w:val="1A1D21"/>
          <w:sz w:val="21"/>
        </w:rPr>
        <w:t>Every drafted finding ends either registered or declined with a reason. A finding nobody ruled on fails the check, because an unanswered question must not be able to pass as a clean result.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A1D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