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232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183</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377</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377 forecasts across 20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