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Jordan Park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Senior Product Manager  |  Activation · Workflow Automation · B2B SaaS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Brooklyn, NY  |  +1 718 555 0142  |  jordan.park@example.com</w:t>
      </w:r>
    </w:p>
    <w:p>
      <w:pPr>
        <w:spacing w:after="160"/>
        <w:jc w:val="center"/>
      </w:pPr>
      <w:hyperlink w:history="1" r:id="rIdl8ylpfskg4pjm-brcx3va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jordanpark.me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quo2p7jg1dg1knvztxav9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linkedin.com/in/jordanpark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Available immediately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Senior product manager with eight years shipping consumer and enterprise products across mobile and web. Most recent work rebuilt an onboarding funnel for a 15-million-user product, lifting 7-day activation from 32% to 38% in a single quarter and earning a TechCrunch case study. Strong at turning quantitative funnel insight into roadmap priorities that cross-functional teams will defend.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CORE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Product-led growth: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activation funnels, retention loops, and experimentation platform design for B2B SaaS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Roadmap ownership: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quarterly OKRs and prioritization with stakeholder management across engineering, design, and go-to-market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User research: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qualitative interviewing, usability testing, jobs-to-be-done frameworks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Cross-functional delivery: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shipping in two-week iterations across async, distributed teams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Amplitude, Mixpanel, Looker, Linear, Figma, dbt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PROFESSIONAL EXPERIENCE</w:t>
      </w:r>
    </w:p>
    <w:p>
      <w:pPr>
        <w:tabs>
          <w:tab w:val="right" w:pos="9626"/>
        </w:tabs>
        <w:spacing w:after="20" w:before="140"/>
        <w:ind w:left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Senior Product Manager, Activation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ab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March 2024 – Present</w:t>
      </w:r>
    </w:p>
    <w:p>
      <w:pPr>
        <w:spacing w:after="60"/>
        <w:ind w:left="1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Beta Inc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Brooklyn, NY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
          <w:r>
            <w:t xml:space="preserve">Led the onboarding redesign that lifted </w:t>
          </w:r>
          <w:r>
            <w:rPr>
              <w:b/>
            </w:rPr>
            <w:t xml:space="preserve">7-day activation from 32% to 38%</w:t>
          </w:r>
          <w:r>
            <w:t xml:space="preserve"> in one quarter; </w:t>
          </w:r>
          <w:r>
            <w:rPr>
              <w:b/>
            </w:rPr>
            <w:t xml:space="preserve">TechCrunch</w:t>
          </w:r>
          <w:r>
            <w:t xml:space="preserve"> covered the work as a case study in product-led growth at scale.</w:t>
          </w:r>
       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
          <w:r>
            <w:t xml:space="preserve">Built the experimentation platform now running 40+ concurrent tests across 7 product surfaces, cutting time from hypothesis to readout from </w:t>
          </w:r>
          <w:r>
            <w:rPr>
              <w:b/>
            </w:rPr>
            <w:t xml:space="preserve">three weeks to six days</w:t>
          </w:r>
          <w:r>
            <w:t xml:space="preserve">.</w:t>
          </w:r>
       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Owned the activation roadmap end to end, including quarterly OKRs, prioritization, and cross-functional coordination across engineering, design, marketing, and analytics.</w:t>
      </w:r>
    </w:p>
    <w:p>
      <w:pPr>
        <w:tabs>
          <w:tab w:val="right" w:pos="9626"/>
        </w:tabs>
        <w:spacing w:after="20" w:before="140"/>
        <w:ind w:left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Product Manager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ab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June 2022 – March 2024</w:t>
      </w:r>
    </w:p>
    <w:p>
      <w:pPr>
        <w:spacing w:after="60"/>
        <w:ind w:left="1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Beta Inc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Brooklyn, NY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
          <w:r>
            <w:t xml:space="preserve">Ran the notifications and re-engagement surface; shipped a digest redesign that cut notification opt-outs </w:t>
          </w:r>
          <w:r>
            <w:rPr>
              <w:b/>
            </w:rPr>
            <w:t xml:space="preserve">22%</w:t>
          </w:r>
          <w:r>
            <w:t xml:space="preserve"> while holding re-engagement flat.</w:t>
          </w:r>
       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Owned the mobile-web feature-parity program, coordinating a backlog across two engineering pods over two quarters.</w:t>
      </w:r>
    </w:p>
    <w:p>
      <w:pPr>
        <w:tabs>
          <w:tab w:val="right" w:pos="9626"/>
        </w:tabs>
        <w:spacing w:after="20" w:before="140"/>
        <w:ind w:left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Product Manager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ab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August 2018 – May 2022</w:t>
      </w:r>
    </w:p>
    <w:p>
      <w:pPr>
        <w:spacing w:after="60"/>
        <w:ind w:left="1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Alpha Apps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San Francisco, 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
          <w:r>
            <w:t xml:space="preserve">Owned the creator-tools surface for a consumer photo-sharing app and shipped the collaborative-albums feature, which became the </w:t>
          </w:r>
          <w:r>
            <w:rPr>
              <w:b/>
            </w:rPr>
            <w:t xml:space="preserve">second-most-used feature</w:t>
          </w:r>
          <w:r>
            <w:t xml:space="preserve"> in the app within six months.</w:t>
          </w:r>
       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Built the product org's user research practice, setting the interview cadence, the usability-testing rhythm, and a jobs-to-be-done framework the team still uses.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EDUCATION</w:t>
      </w:r>
    </w:p>
    <w:p>
      <w:pPr>
        <w:tabs>
          <w:tab w:val="right" w:pos="9626"/>
        </w:tabs>
        <w:spacing w:after="20" w:before="140"/>
        <w:ind w:left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MSc in Quantitative Psychology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ab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2018</w:t>
      </w:r>
    </w:p>
    <w:p>
      <w:pPr>
        <w:spacing w:after="60"/>
        <w:ind w:left="1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University of Michigan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Ann Arbor, MI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Coursework in panel data econometrics, mixed-effects modeling, and user research methodology; thesis on attention and engagement patterns in consumer mobile apps.</w:t>
      </w:r>
    </w:p>
    <w:p>
      <w:pPr>
        <w:tabs>
          <w:tab w:val="right" w:pos="9626"/>
        </w:tabs>
        <w:spacing w:after="20" w:before="140"/>
        <w:ind w:left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BA in Cognitive Science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ab/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2016</w:t>
      </w:r>
    </w:p>
    <w:p>
      <w:pPr>
        <w:spacing w:after="60"/>
        <w:ind w:left="1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UC Berkeley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Berkeley, 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Concentrations in human-computer interaction and decision theory.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ADDITIONAL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Work Authorization: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US Citizen, available immediately.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English (native), Korean (conversational).</w:t>
      </w:r>
    </w:p>
    <w:sectPr>
      <w:pgSz w:w="11906" w:h="16838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8ylpfskg4pjm-brcx3va" Type="http://schemas.openxmlformats.org/officeDocument/2006/relationships/hyperlink" Target="https://asherif.me" TargetMode="External"/><Relationship Id="rIdquo2p7jg1dg1knvztxav9" Type="http://schemas.openxmlformats.org/officeDocument/2006/relationships/hyperlink" Target="https://linkedin.com/in/asheriif" TargetMode="Externa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2026-04-26T13:57:52.267Z</dcterms:created>
  <dcterms:modified xsi:type="dcterms:W3CDTF">2026-04-26T13:57:52.267Z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