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t>Dear Hiring Manager,</w:t>
      </w:r>
    </w:p>
    <w:p>
      <w:pPr>
        <w:spacing w:after="200"/>
      </w:pPr>
      <w:r>
        <w:t>Northwind's JD describes the activation cliff workflow-automation products hit, and that is the activation problem I worked at Beta Inc.</w:t>
      </w:r>
    </w:p>
    <w:p>
      <w:pPr>
        <w:spacing w:after="200"/>
      </w:pPr>
      <w:r>
        <w:t>At Beta Inc I owned the new-user experience for a consumer app with about fifteen million registered users. When I started, most new users never returned after their first session. I spent a month watching session recordings before I changed anything. The leak was not subtle once I found it: we asked for a permissions grant before the user had a reason to give it, so we moved it later in the flow. Seven-day activation went from 32% to 38% in one quarter, and TechCrunch covered the redesign as a case study in product-led growth.</w:t>
      </w:r>
    </w:p>
    <w:p>
      <w:pPr>
        <w:spacing w:after="200"/>
      </w:pPr>
      <w:r>
        <w:t>My product work has been on consumer surfaces, and Northwind is B2B, so the fair question is whether that transfers. I think it does. The activation cliff is a funnel problem before it is a market problem, and the work is the same: read where users drop, find the one leak that matters most, and get the team to fix it before the other twelve ideas. Defending that prioritization in front of skeptical founders is the part I am good at.</w:t>
      </w:r>
    </w:p>
    <w:p>
      <w:pPr>
        <w:spacing w:after="200"/>
      </w:pPr>
      <w:r>
        <w:t>The reason I am writing is narrower than the company. This is a role scoped around the one problem in product work I find most worth doing, and Northwind has it cleanly defined. I would be glad to walk through the funnel work in detail, and I can send the experiment writeups if useful.</w:t>
      </w:r>
    </w:p>
    <w:p>
      <w:pPr>
        <w:spacing w:after="0"/>
      </w:pPr>
      <w:r>
        <w:t>Best regards,</w:t>
      </w:r>
    </w:p>
    <w:p>
      <w:r>
        <w:t xml:space="preserve">Jordan </w:t>
      </w:r>
      <w:r>
        <w:rPr>
          <w:b/>
        </w:rPr>
        <w:t>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