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7A182" w14:textId="3C201D92" w:rsidR="00D25D9C" w:rsidRPr="00CE5FE8" w:rsidRDefault="00D25D9C" w:rsidP="00D25D9C">
      <w:pPr>
        <w:numPr>
          <w:ilvl w:val="0"/>
          <w:numId w:val="1"/>
        </w:numPr>
        <w:spacing w:before="100" w:beforeAutospacing="1" w:after="100" w:afterAutospacing="1" w:line="240" w:lineRule="auto"/>
        <w:rPr>
          <w:rFonts w:eastAsia="Times New Roman" w:cs="Times New Roman"/>
          <w:b/>
          <w:bCs/>
          <w:sz w:val="24"/>
          <w:szCs w:val="24"/>
          <w:lang w:eastAsia="en-AU"/>
        </w:rPr>
      </w:pPr>
      <w:r w:rsidRPr="00D25D9C">
        <w:rPr>
          <w:rFonts w:eastAsia="Times New Roman" w:cs="Times New Roman"/>
          <w:b/>
          <w:bCs/>
          <w:sz w:val="24"/>
          <w:szCs w:val="24"/>
          <w:lang w:eastAsia="en-AU"/>
        </w:rPr>
        <w:t>Given the provided data, what are three conclusions we can draw about Kickstarter campaigns?</w:t>
      </w:r>
    </w:p>
    <w:p w14:paraId="371B39B0" w14:textId="769E926D" w:rsidR="00D25D9C" w:rsidRDefault="00D25D9C" w:rsidP="00D25D9C">
      <w:pPr>
        <w:numPr>
          <w:ilvl w:val="1"/>
          <w:numId w:val="1"/>
        </w:numPr>
        <w:spacing w:before="100" w:beforeAutospacing="1" w:after="100" w:afterAutospacing="1" w:line="240" w:lineRule="auto"/>
        <w:rPr>
          <w:rFonts w:eastAsia="Times New Roman" w:cs="Times New Roman"/>
          <w:sz w:val="24"/>
          <w:szCs w:val="24"/>
          <w:lang w:eastAsia="en-AU"/>
        </w:rPr>
      </w:pPr>
      <w:r>
        <w:rPr>
          <w:rFonts w:eastAsia="Times New Roman" w:cs="Times New Roman"/>
          <w:sz w:val="24"/>
          <w:szCs w:val="24"/>
          <w:lang w:eastAsia="en-AU"/>
        </w:rPr>
        <w:t>When the goal is less, the success percentage is high and chances of failure or cancellation is low. For example, when the goal is less than 1000, the success is 71%, failure is 25% and cancellation is 4%. But when the goal gets higher like 50000, the success, failure and cancellation are 19%, 58% and 23% respectively.</w:t>
      </w:r>
    </w:p>
    <w:p w14:paraId="4F567A21" w14:textId="706FCB35" w:rsidR="00F86213" w:rsidRDefault="00F86213" w:rsidP="00D25D9C">
      <w:pPr>
        <w:numPr>
          <w:ilvl w:val="1"/>
          <w:numId w:val="1"/>
        </w:numPr>
        <w:spacing w:before="100" w:beforeAutospacing="1" w:after="100" w:afterAutospacing="1" w:line="240" w:lineRule="auto"/>
        <w:rPr>
          <w:rFonts w:eastAsia="Times New Roman" w:cs="Times New Roman"/>
          <w:sz w:val="24"/>
          <w:szCs w:val="24"/>
          <w:lang w:eastAsia="en-AU"/>
        </w:rPr>
      </w:pPr>
      <w:r>
        <w:rPr>
          <w:rFonts w:eastAsia="Times New Roman" w:cs="Times New Roman"/>
          <w:sz w:val="24"/>
          <w:szCs w:val="24"/>
          <w:lang w:eastAsia="en-AU"/>
        </w:rPr>
        <w:t>The number of campaigns</w:t>
      </w:r>
      <w:r w:rsidR="00162791">
        <w:rPr>
          <w:rFonts w:eastAsia="Times New Roman" w:cs="Times New Roman"/>
          <w:sz w:val="24"/>
          <w:szCs w:val="24"/>
          <w:lang w:eastAsia="en-AU"/>
        </w:rPr>
        <w:t xml:space="preserve"> started in December</w:t>
      </w:r>
      <w:r>
        <w:rPr>
          <w:rFonts w:eastAsia="Times New Roman" w:cs="Times New Roman"/>
          <w:sz w:val="24"/>
          <w:szCs w:val="24"/>
          <w:lang w:eastAsia="en-AU"/>
        </w:rPr>
        <w:t xml:space="preserve"> are </w:t>
      </w:r>
      <w:r w:rsidR="00162791">
        <w:rPr>
          <w:rFonts w:eastAsia="Times New Roman" w:cs="Times New Roman"/>
          <w:sz w:val="24"/>
          <w:szCs w:val="24"/>
          <w:lang w:eastAsia="en-AU"/>
        </w:rPr>
        <w:t>comparatively low and lowest number of successful campaigns started in December.</w:t>
      </w:r>
      <w:r>
        <w:rPr>
          <w:rFonts w:eastAsia="Times New Roman" w:cs="Times New Roman"/>
          <w:sz w:val="24"/>
          <w:szCs w:val="24"/>
          <w:lang w:eastAsia="en-AU"/>
        </w:rPr>
        <w:t xml:space="preserve"> </w:t>
      </w:r>
    </w:p>
    <w:p w14:paraId="6935217C" w14:textId="10EC9B39" w:rsidR="001C55DD" w:rsidRPr="00D25D9C" w:rsidRDefault="00162791" w:rsidP="001C55DD">
      <w:pPr>
        <w:numPr>
          <w:ilvl w:val="1"/>
          <w:numId w:val="1"/>
        </w:numPr>
        <w:spacing w:before="100" w:beforeAutospacing="1" w:after="100" w:afterAutospacing="1" w:line="240" w:lineRule="auto"/>
        <w:rPr>
          <w:rFonts w:eastAsia="Times New Roman" w:cs="Times New Roman"/>
          <w:sz w:val="24"/>
          <w:szCs w:val="24"/>
          <w:lang w:eastAsia="en-AU"/>
        </w:rPr>
      </w:pPr>
      <w:r>
        <w:rPr>
          <w:rFonts w:eastAsia="Times New Roman" w:cs="Times New Roman"/>
          <w:sz w:val="24"/>
          <w:szCs w:val="24"/>
          <w:lang w:eastAsia="en-AU"/>
        </w:rPr>
        <w:t>The most number of campaigns happen in the category theatre/plays with an approximate 2:1 success/failure ratio.</w:t>
      </w:r>
    </w:p>
    <w:p w14:paraId="71456D6E" w14:textId="77777777" w:rsidR="001C55DD" w:rsidRDefault="001C55DD" w:rsidP="001C55DD">
      <w:pPr>
        <w:spacing w:before="100" w:beforeAutospacing="1" w:after="100" w:afterAutospacing="1" w:line="240" w:lineRule="auto"/>
        <w:ind w:left="720"/>
        <w:rPr>
          <w:rFonts w:eastAsia="Times New Roman" w:cs="Times New Roman"/>
          <w:b/>
          <w:bCs/>
          <w:sz w:val="24"/>
          <w:szCs w:val="24"/>
          <w:lang w:eastAsia="en-AU"/>
        </w:rPr>
      </w:pPr>
    </w:p>
    <w:p w14:paraId="677BFA9A" w14:textId="6601E1EF" w:rsidR="00D25D9C" w:rsidRPr="00CE5FE8" w:rsidRDefault="00D25D9C" w:rsidP="00D25D9C">
      <w:pPr>
        <w:numPr>
          <w:ilvl w:val="0"/>
          <w:numId w:val="1"/>
        </w:numPr>
        <w:spacing w:before="100" w:beforeAutospacing="1" w:after="100" w:afterAutospacing="1" w:line="240" w:lineRule="auto"/>
        <w:rPr>
          <w:rFonts w:eastAsia="Times New Roman" w:cs="Times New Roman"/>
          <w:b/>
          <w:bCs/>
          <w:sz w:val="24"/>
          <w:szCs w:val="24"/>
          <w:lang w:eastAsia="en-AU"/>
        </w:rPr>
      </w:pPr>
      <w:r w:rsidRPr="00D25D9C">
        <w:rPr>
          <w:rFonts w:eastAsia="Times New Roman" w:cs="Times New Roman"/>
          <w:b/>
          <w:bCs/>
          <w:sz w:val="24"/>
          <w:szCs w:val="24"/>
          <w:lang w:eastAsia="en-AU"/>
        </w:rPr>
        <w:t>What are some limitations of this dataset?</w:t>
      </w:r>
    </w:p>
    <w:p w14:paraId="31CBE0FC" w14:textId="360E849A" w:rsidR="00D25D9C" w:rsidRPr="00D25D9C" w:rsidRDefault="00072D97" w:rsidP="001C55DD">
      <w:pPr>
        <w:numPr>
          <w:ilvl w:val="1"/>
          <w:numId w:val="1"/>
        </w:numPr>
        <w:spacing w:before="100" w:beforeAutospacing="1" w:after="100" w:afterAutospacing="1" w:line="240" w:lineRule="auto"/>
        <w:rPr>
          <w:rFonts w:eastAsia="Times New Roman" w:cs="Times New Roman"/>
          <w:sz w:val="24"/>
          <w:szCs w:val="24"/>
          <w:lang w:eastAsia="en-AU"/>
        </w:rPr>
      </w:pPr>
      <w:r>
        <w:rPr>
          <w:rFonts w:eastAsia="Times New Roman" w:cs="Times New Roman"/>
          <w:sz w:val="24"/>
          <w:szCs w:val="24"/>
          <w:lang w:eastAsia="en-AU"/>
        </w:rPr>
        <w:t>The mean of backers is affected by the outliers. For example, the mean of successful campaign backers is 194 and median is 62. This is because of the outliers like 20242 and 26457. This skews the mean to the outliers’ side.</w:t>
      </w:r>
    </w:p>
    <w:p w14:paraId="57DF4D01" w14:textId="77777777" w:rsidR="001C55DD" w:rsidRDefault="001C55DD" w:rsidP="001C55DD">
      <w:pPr>
        <w:spacing w:before="100" w:beforeAutospacing="1" w:after="100" w:afterAutospacing="1" w:line="240" w:lineRule="auto"/>
        <w:ind w:left="720"/>
        <w:rPr>
          <w:rFonts w:eastAsia="Times New Roman" w:cs="Times New Roman"/>
          <w:b/>
          <w:bCs/>
          <w:sz w:val="24"/>
          <w:szCs w:val="24"/>
          <w:lang w:eastAsia="en-AU"/>
        </w:rPr>
      </w:pPr>
    </w:p>
    <w:p w14:paraId="1A49C1E3" w14:textId="0F840C7A" w:rsidR="00D25D9C" w:rsidRPr="00CE5FE8" w:rsidRDefault="00D25D9C" w:rsidP="00D25D9C">
      <w:pPr>
        <w:numPr>
          <w:ilvl w:val="0"/>
          <w:numId w:val="1"/>
        </w:numPr>
        <w:spacing w:before="100" w:beforeAutospacing="1" w:after="100" w:afterAutospacing="1" w:line="240" w:lineRule="auto"/>
        <w:rPr>
          <w:rFonts w:eastAsia="Times New Roman" w:cs="Times New Roman"/>
          <w:b/>
          <w:bCs/>
          <w:sz w:val="24"/>
          <w:szCs w:val="24"/>
          <w:lang w:eastAsia="en-AU"/>
        </w:rPr>
      </w:pPr>
      <w:r w:rsidRPr="00D25D9C">
        <w:rPr>
          <w:rFonts w:eastAsia="Times New Roman" w:cs="Times New Roman"/>
          <w:b/>
          <w:bCs/>
          <w:sz w:val="24"/>
          <w:szCs w:val="24"/>
          <w:lang w:eastAsia="en-AU"/>
        </w:rPr>
        <w:t>What are some other possible tables and/or graphs that we could create?</w:t>
      </w:r>
    </w:p>
    <w:p w14:paraId="05CFA8A7" w14:textId="350A5208" w:rsidR="00F86213" w:rsidRPr="00F86213" w:rsidRDefault="00F86213" w:rsidP="00F86213">
      <w:pPr>
        <w:numPr>
          <w:ilvl w:val="1"/>
          <w:numId w:val="1"/>
        </w:numPr>
        <w:spacing w:before="100" w:beforeAutospacing="1" w:after="100" w:afterAutospacing="1" w:line="240" w:lineRule="auto"/>
        <w:rPr>
          <w:rFonts w:eastAsia="Times New Roman" w:cs="Times New Roman"/>
          <w:sz w:val="24"/>
          <w:szCs w:val="24"/>
          <w:lang w:eastAsia="en-AU"/>
        </w:rPr>
      </w:pPr>
      <w:r>
        <w:rPr>
          <w:rFonts w:eastAsia="Times New Roman" w:cs="Times New Roman"/>
          <w:sz w:val="24"/>
          <w:szCs w:val="24"/>
          <w:lang w:eastAsia="en-AU"/>
        </w:rPr>
        <w:t>A chart to check if the duration (Date ended – Date created) affects the success and failure.</w:t>
      </w:r>
    </w:p>
    <w:p w14:paraId="37DD95E8" w14:textId="682F9E10" w:rsidR="00072D97" w:rsidRDefault="00CE5FE8" w:rsidP="00072D97">
      <w:pPr>
        <w:numPr>
          <w:ilvl w:val="1"/>
          <w:numId w:val="1"/>
        </w:numPr>
        <w:spacing w:before="100" w:beforeAutospacing="1" w:after="100" w:afterAutospacing="1" w:line="240" w:lineRule="auto"/>
        <w:rPr>
          <w:rFonts w:eastAsia="Times New Roman" w:cs="Times New Roman"/>
          <w:sz w:val="24"/>
          <w:szCs w:val="24"/>
          <w:lang w:eastAsia="en-AU"/>
        </w:rPr>
      </w:pPr>
      <w:r>
        <w:rPr>
          <w:rFonts w:eastAsia="Times New Roman" w:cs="Times New Roman"/>
          <w:sz w:val="24"/>
          <w:szCs w:val="24"/>
          <w:lang w:eastAsia="en-AU"/>
        </w:rPr>
        <w:t>A</w:t>
      </w:r>
      <w:r w:rsidR="00072D97">
        <w:rPr>
          <w:rFonts w:eastAsia="Times New Roman" w:cs="Times New Roman"/>
          <w:sz w:val="24"/>
          <w:szCs w:val="24"/>
          <w:lang w:eastAsia="en-AU"/>
        </w:rPr>
        <w:t xml:space="preserve"> table and chart to</w:t>
      </w:r>
      <w:r>
        <w:rPr>
          <w:rFonts w:eastAsia="Times New Roman" w:cs="Times New Roman"/>
          <w:sz w:val="24"/>
          <w:szCs w:val="24"/>
          <w:lang w:eastAsia="en-AU"/>
        </w:rPr>
        <w:t xml:space="preserve"> check if there is correlation between Goal and </w:t>
      </w:r>
      <w:r>
        <w:rPr>
          <w:rFonts w:eastAsia="Times New Roman" w:cs="Times New Roman"/>
          <w:sz w:val="24"/>
          <w:szCs w:val="24"/>
          <w:lang w:eastAsia="en-AU"/>
        </w:rPr>
        <w:t>Percent Funded</w:t>
      </w:r>
      <w:r>
        <w:rPr>
          <w:rFonts w:eastAsia="Times New Roman" w:cs="Times New Roman"/>
          <w:sz w:val="24"/>
          <w:szCs w:val="24"/>
          <w:lang w:eastAsia="en-AU"/>
        </w:rPr>
        <w:t>.</w:t>
      </w:r>
    </w:p>
    <w:p w14:paraId="28CB72C2" w14:textId="4906986E" w:rsidR="00127A21" w:rsidRDefault="00CE5FE8" w:rsidP="00CE5FE8">
      <w:pPr>
        <w:numPr>
          <w:ilvl w:val="1"/>
          <w:numId w:val="1"/>
        </w:numPr>
        <w:spacing w:before="100" w:beforeAutospacing="1" w:after="100" w:afterAutospacing="1" w:line="240" w:lineRule="auto"/>
        <w:rPr>
          <w:rFonts w:eastAsia="Times New Roman" w:cs="Times New Roman"/>
          <w:sz w:val="24"/>
          <w:szCs w:val="24"/>
          <w:lang w:eastAsia="en-AU"/>
        </w:rPr>
      </w:pPr>
      <w:r>
        <w:rPr>
          <w:rFonts w:eastAsia="Times New Roman" w:cs="Times New Roman"/>
          <w:sz w:val="24"/>
          <w:szCs w:val="24"/>
          <w:lang w:eastAsia="en-AU"/>
        </w:rPr>
        <w:t>A box plot to identify the outliers in the number of backers</w:t>
      </w:r>
      <w:r w:rsidR="001C55DD">
        <w:rPr>
          <w:rFonts w:eastAsia="Times New Roman" w:cs="Times New Roman"/>
          <w:sz w:val="24"/>
          <w:szCs w:val="24"/>
          <w:lang w:eastAsia="en-AU"/>
        </w:rPr>
        <w:t>.</w:t>
      </w:r>
    </w:p>
    <w:sectPr w:rsidR="00127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B0B2C"/>
    <w:multiLevelType w:val="multilevel"/>
    <w:tmpl w:val="8D00DE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21"/>
    <w:rsid w:val="00072D97"/>
    <w:rsid w:val="00127A21"/>
    <w:rsid w:val="00162791"/>
    <w:rsid w:val="001C55DD"/>
    <w:rsid w:val="005F16AA"/>
    <w:rsid w:val="00CE5FE8"/>
    <w:rsid w:val="00D25D9C"/>
    <w:rsid w:val="00F862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B9D2"/>
  <w15:chartTrackingRefBased/>
  <w15:docId w15:val="{4FD56105-6E38-455B-AA82-AF1ECD02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037207">
      <w:bodyDiv w:val="1"/>
      <w:marLeft w:val="0"/>
      <w:marRight w:val="0"/>
      <w:marTop w:val="0"/>
      <w:marBottom w:val="0"/>
      <w:divBdr>
        <w:top w:val="none" w:sz="0" w:space="0" w:color="auto"/>
        <w:left w:val="none" w:sz="0" w:space="0" w:color="auto"/>
        <w:bottom w:val="none" w:sz="0" w:space="0" w:color="auto"/>
        <w:right w:val="none" w:sz="0" w:space="0" w:color="auto"/>
      </w:divBdr>
    </w:div>
    <w:div w:id="145286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JAYJO</dc:creator>
  <cp:keywords/>
  <dc:description/>
  <cp:lastModifiedBy>JAYJO</cp:lastModifiedBy>
  <cp:revision>3</cp:revision>
  <dcterms:created xsi:type="dcterms:W3CDTF">2021-05-09T07:16:00Z</dcterms:created>
  <dcterms:modified xsi:type="dcterms:W3CDTF">2021-05-09T08:30:00Z</dcterms:modified>
</cp:coreProperties>
</file>