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домашняя работа 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“Маркировка семантической роли”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Baseline решение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7.2047244094488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мотивирована потребностями человека сравнивать различные объекты: разные модели мобильных телефонов, автомобилей, языки программирования, страны и т.д. Исследования NLP частично решают данную задачу сравнения объектов, однако в настоящее время существует множество возможностей для улучшения существующих сравнительных систем.</w:t>
        <w:br w:type="textWrapping"/>
      </w:r>
    </w:p>
    <w:p w:rsidR="00000000" w:rsidDel="00000000" w:rsidP="00000000" w:rsidRDefault="00000000" w:rsidRPr="00000000" w14:paraId="00000009">
      <w:pPr>
        <w:ind w:right="7.2047244094488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система CAM (Comparative Argument Mining) получает пару объектов для сравнения и извлекает аргументы в пользу каждого из них. Аргументами в сравнительных предложениях служат предикаты (сравнительные характеристики объектов, например, проще, лучше, быстрее и т.д.) и аспекты (характеристики, по которым сравниваются объекты, например, скорость, экран, производительность и т.д.). Аспекты и предикаты извлекаются с использованием рукописных шаблонов, которые имеют низкую полноту (Recall) – не удается извлечь объекты, которые не соответствуют шаблонам, – а иногда извлекаются неправильные объекты. </w:t>
      </w:r>
    </w:p>
    <w:p w:rsidR="00000000" w:rsidDel="00000000" w:rsidP="00000000" w:rsidRDefault="00000000" w:rsidRPr="00000000" w14:paraId="0000000A">
      <w:pPr>
        <w:ind w:right="7.2047244094488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7.2047244094488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7150" cy="290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Рис. 1. Полнота (Recall) - это доля найденных объектов, принадлежащих классу относительно всех объектов  этого класса в выборке.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rtl w:val="0"/>
        </w:rPr>
        <w:t xml:space="preserve">TP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— истино-положительное решение; TN— истино-отрицательное решение; FP — ложно-положительное решение; FN — ложно-отрицательное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7.2047244094488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7.2047244094488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задании вам предлагается воспроизвести baseline решение извлечения аргументов (объектов, аспектов и предикатов) из предложения и оценить качество этого решения.  Такая модель должна быть обучена на предложениях, где слова или фразы имеют разметку последовательности – каждому слову соответствует его тег.</w:t>
      </w:r>
    </w:p>
    <w:p w:rsidR="00000000" w:rsidDel="00000000" w:rsidP="00000000" w:rsidRDefault="00000000" w:rsidRPr="00000000" w14:paraId="0000000F">
      <w:pPr>
        <w:ind w:right="7.2047244094488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Примеры предложений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ccccc" w:val="clear"/>
          <w:rtl w:val="0"/>
        </w:rPr>
        <w:t xml:space="preserve">Postgres is easier to install and maintain than Oracle.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cccccc" w:val="clear"/>
          <w:rtl w:val="0"/>
        </w:rPr>
        <w:t xml:space="preserve">[Postgres OBJECT] is [easier PREDICATE] to [install ASPECT] and [maintain ASPECT]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cccccc" w:val="clear"/>
          <w:rtl w:val="0"/>
        </w:rPr>
        <w:t xml:space="preserve">than [Oracle OBJECT].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Сущности могут состоять из нескольких слов: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ccccc" w:val="clear"/>
          <w:rtl w:val="0"/>
        </w:rPr>
        <w:t xml:space="preserve">Advil works better for body aches and pains than Motrin.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cccccc" w:val="clear"/>
          <w:rtl w:val="0"/>
        </w:rPr>
        <w:t xml:space="preserve">[Advil OBJECT] works [better PREDICATE] for [body aches ASPECT] and [pains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cccccc" w:val="clear"/>
          <w:rtl w:val="0"/>
        </w:rPr>
        <w:t xml:space="preserve">ASPECT] than [Motrin OBJECT].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Формат данных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Представленные файлы данных имеют формат CoNLL. Каждая строка содержит одно слово и его метку, разделенные табуляцией ("Word&lt;TAB&gt;label"), конец предложения отмечен пустой строкой. Метки представлены в формате BIO, где каждая из меток сущности ("Объект", "Аспект", "Предикат") предваряется префиксом "B-" или "I-", указывающим начало сущности (первое слово сущности) и внутреннюю часть объекта. сущность (второе и все последующие слова). Слова, которые не являются частью сущности, помечаются буквой "О".: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advil B-Object works O</w:t>
        <w:br w:type="textWrapping"/>
        <w:t xml:space="preserve">better B-Predicate for O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body B-Aspect aches I-Aspect and O</w:t>
        <w:br w:type="textWrapping"/>
        <w:t xml:space="preserve">pains B-Aspect than O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motrin B-Object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Формулировка задачи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состоят из сравнительных предложений (т.е. предложений, содержащих сравнение двух или более объектов). В предложениях содержится следующая информация: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Объекты – объекты, которые сравниваются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Аспекты – характеристики, по которым сравниваются объекты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Сказуемое – слова или фразы, которые реализуют сравнение (обычно сравнительные прилагательные или наречия)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наборе данных используется схема BIO: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Первое слово сущности помечается тегом “B-&lt;entity-type&gt;” (начало сущности). ● Второе и последующие слова сущности помечаются тегом “I-&lt;entity-type&gt;” (внутри сущности).</w:t>
        <w:br w:type="textWrapping"/>
        <w:t xml:space="preserve">● Слова, которые не являются частью сущности, помечаются тегом “O” (вне сущности).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в нашем наборе данных используются следующие метки: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sO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B-Object</w:t>
        <w:br w:type="textWrapping"/>
        <w:t xml:space="preserve">● I-Object</w:t>
        <w:br w:type="textWrapping"/>
        <w:t xml:space="preserve">● B-Aspect</w:t>
        <w:br w:type="textWrapping"/>
        <w:t xml:space="preserve">● I-Aspect</w:t>
        <w:br w:type="textWrapping"/>
        <w:t xml:space="preserve">● B-Predicate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I-Predicate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ffd966" w:val="clear"/>
          <w:rtl w:val="0"/>
        </w:rPr>
        <w:t xml:space="preserve">Ваша задача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 – присвоить одну из таких меток каждому токену данных путем воспроизведения baseline решения, а также проверка качества решения.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Метрики оценки качества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будут оценены при помощи метрики F1-score: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⋅ 𝑝𝑟𝑒𝑐𝑖𝑠𝑖𝑜𝑛 ⋅ 𝑟𝑒𝑐𝑎𝑙𝑙 = 𝑡𝑝 𝑝𝑟𝑒𝑐𝑖𝑠𝑖𝑜𝑛 + 𝑟𝑒𝑐𝑎𝑙𝑙 𝑡𝑝 + 0.5(𝑓𝑝 + 𝑓𝑛)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будем учитывать баллы для всех отдельных классов, кроме тега O. Для объектов, состоящих из нескольких слов, мы используем “расслабленную” метрику: если границы прогнозируемого объекта совпадают с границами эталонного объекта, мы добавляем 1 к количеству TP (количество истинных положительных примеров). Если имеется только частичное совпадение, мы добавляем число от 0 до 1, вычисляемое как длина пересечения, разделенная на полную длину объекта.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Скрипты для оценки решения можно найти в папке evaluation репозитория semantic-role-labelling.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Baseline решение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Базовое решение находится 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репозитории semantic-role-labelling.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1. Воспроизведение baseline модели на Python 3 в виде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 (можно предоставить ссылку на Google Colab) с подсчетом f1-score с использованием скриптов для оценки решения (смотри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Метрики оценки качества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Описание полученного результата в том же  jupyter notebook.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17150" cy="138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получить 100% за задание, вам нужно набрать 25 баллов.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ind w:hanging="1417.3228346456694"/>
      <w:jc w:val="right"/>
      <w:rPr/>
    </w:pPr>
    <w:r w:rsidDel="00000000" w:rsidR="00000000" w:rsidRPr="00000000">
      <w:rPr/>
      <w:drawing>
        <wp:inline distB="114300" distT="114300" distL="114300" distR="114300">
          <wp:extent cx="2002163" cy="80510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2163" cy="80510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