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E8265E" w14:textId="77777777" w:rsidR="00DE27BC" w:rsidRDefault="00B47CCA">
      <w:pPr>
        <w:pStyle w:val="Heading1"/>
        <w:spacing w:before="0" w:after="0" w:line="240" w:lineRule="auto"/>
        <w:jc w:val="center"/>
        <w:rPr>
          <w:b/>
          <w:bCs/>
          <w:color w:val="000000"/>
          <w:sz w:val="26"/>
          <w:szCs w:val="26"/>
        </w:rPr>
      </w:pPr>
      <w:bookmarkStart w:id="0" w:name="_30j0zll" w:colFirst="0" w:colLast="0"/>
      <w:bookmarkEnd w:id="0"/>
      <w:r>
        <w:rPr>
          <w:b/>
          <w:bCs/>
          <w:color w:val="0079C9"/>
        </w:rPr>
        <w:t>Guided Lab 330.2.1 - Basic Example for Correlation Coefficient and Covariance</w:t>
      </w:r>
    </w:p>
    <w:p w14:paraId="2314C854" w14:textId="77777777" w:rsidR="00DE27BC" w:rsidRDefault="00B47CCA">
      <w:r>
        <w:pict w14:anchorId="5DCF11EB">
          <v:rect id="_x0000_i1025" style="width:0;height:1.5pt" o:hralign="center" o:hrstd="t" o:hr="t" fillcolor="#a0a0a0" stroked="f"/>
        </w:pict>
      </w:r>
    </w:p>
    <w:p w14:paraId="6F5612BC" w14:textId="77777777" w:rsidR="00DE27BC" w:rsidRDefault="00B47CCA">
      <w:pPr>
        <w:pStyle w:val="Heading4"/>
        <w:keepNext w:val="0"/>
        <w:keepLines w:val="0"/>
        <w:spacing w:before="240" w:after="40"/>
        <w:rPr>
          <w:b/>
          <w:bCs/>
          <w:color w:val="0079C9"/>
          <w:sz w:val="36"/>
          <w:szCs w:val="36"/>
        </w:rPr>
      </w:pPr>
      <w:bookmarkStart w:id="1" w:name="_eig3gbmg7y8l" w:colFirst="0" w:colLast="0"/>
      <w:bookmarkEnd w:id="1"/>
      <w:r>
        <w:rPr>
          <w:b/>
          <w:bCs/>
          <w:color w:val="0079C9"/>
          <w:sz w:val="36"/>
          <w:szCs w:val="36"/>
        </w:rPr>
        <w:t>Learning Objectives:</w:t>
      </w:r>
    </w:p>
    <w:p w14:paraId="5419966E" w14:textId="77777777" w:rsidR="00DE27BC" w:rsidRDefault="00B47CCA">
      <w:r>
        <w:t>By the end of this exercise, learners will be able to:</w:t>
      </w:r>
    </w:p>
    <w:p w14:paraId="74ACD598" w14:textId="77777777" w:rsidR="00DE27BC" w:rsidRDefault="00B47CCA">
      <w:pPr>
        <w:numPr>
          <w:ilvl w:val="0"/>
          <w:numId w:val="9"/>
        </w:numPr>
        <w:spacing w:after="200"/>
      </w:pPr>
      <w:r>
        <w:t>Calculate covariance and correlation to understand the direction and strength of relationships.</w:t>
      </w:r>
    </w:p>
    <w:p w14:paraId="258B2E0B" w14:textId="77777777" w:rsidR="00DE27BC" w:rsidRDefault="00B47CCA">
      <w:pPr>
        <w:numPr>
          <w:ilvl w:val="0"/>
          <w:numId w:val="9"/>
        </w:numPr>
        <w:spacing w:after="200"/>
      </w:pPr>
      <w:r>
        <w:t>Interpret the relationship between two variables using statistical measures such as covariance and correlation coefficient.</w:t>
      </w:r>
    </w:p>
    <w:p w14:paraId="67721F5B" w14:textId="77777777" w:rsidR="00DE27BC" w:rsidRDefault="00B47CCA">
      <w:pPr>
        <w:numPr>
          <w:ilvl w:val="0"/>
          <w:numId w:val="9"/>
        </w:numPr>
        <w:spacing w:after="200"/>
      </w:pPr>
      <w:r>
        <w:t>Explain the significance of positive and negative correlations in context.</w:t>
      </w:r>
    </w:p>
    <w:p w14:paraId="2029CB37" w14:textId="77777777" w:rsidR="00DE27BC" w:rsidRDefault="00B47CCA">
      <w:pPr>
        <w:numPr>
          <w:ilvl w:val="0"/>
          <w:numId w:val="9"/>
        </w:numPr>
        <w:spacing w:after="200"/>
      </w:pPr>
      <w:r>
        <w:t>Evaluate their findings through visual representations to determine the strength and direction of the relationship.</w:t>
      </w:r>
    </w:p>
    <w:p w14:paraId="7E65B8B2" w14:textId="77777777" w:rsidR="00DE27BC" w:rsidRDefault="00B47CCA">
      <w:pPr>
        <w:pStyle w:val="Heading4"/>
        <w:keepNext w:val="0"/>
        <w:keepLines w:val="0"/>
        <w:spacing w:before="240" w:after="40"/>
        <w:rPr>
          <w:b/>
          <w:bCs/>
          <w:color w:val="0079C9"/>
          <w:sz w:val="36"/>
          <w:szCs w:val="36"/>
        </w:rPr>
      </w:pPr>
      <w:bookmarkStart w:id="2" w:name="_doyj4w6xlgo2" w:colFirst="0" w:colLast="0"/>
      <w:bookmarkEnd w:id="2"/>
      <w:r>
        <w:rPr>
          <w:b/>
          <w:bCs/>
          <w:color w:val="0079C9"/>
          <w:sz w:val="36"/>
          <w:szCs w:val="36"/>
        </w:rPr>
        <w:t xml:space="preserve">Lab Overview: </w:t>
      </w:r>
    </w:p>
    <w:p w14:paraId="1F6B7BF4" w14:textId="77777777" w:rsidR="00DE27BC" w:rsidRDefault="00B47CCA">
      <w:pPr>
        <w:spacing w:before="240" w:after="240"/>
      </w:pPr>
      <w:r>
        <w:t>This lab will demonstrate and illustrate how to calculate and interpret covariance and correlation coefficients to understand relationships between variables. By examining the relationship between temperature and ice cream sales, we will:</w:t>
      </w:r>
    </w:p>
    <w:p w14:paraId="797EF9B5" w14:textId="77777777" w:rsidR="00DE27BC" w:rsidRDefault="00B47CCA">
      <w:pPr>
        <w:numPr>
          <w:ilvl w:val="0"/>
          <w:numId w:val="6"/>
        </w:numPr>
        <w:spacing w:before="240" w:after="200"/>
      </w:pPr>
      <w:r>
        <w:rPr>
          <w:b/>
          <w:bCs/>
        </w:rPr>
        <w:t>Calculate Means:</w:t>
      </w:r>
      <w:r>
        <w:t xml:space="preserve"> Find the average values for both temperature and ice cream sales, which serve as baselines to assess how each data point deviates from the mean.</w:t>
      </w:r>
    </w:p>
    <w:p w14:paraId="173E8C31" w14:textId="77777777" w:rsidR="00DE27BC" w:rsidRDefault="00B47CCA">
      <w:pPr>
        <w:numPr>
          <w:ilvl w:val="0"/>
          <w:numId w:val="6"/>
        </w:numPr>
        <w:spacing w:after="200"/>
      </w:pPr>
      <w:r>
        <w:rPr>
          <w:b/>
          <w:bCs/>
        </w:rPr>
        <w:t>Compute Covariance:</w:t>
      </w:r>
      <w:r>
        <w:t xml:space="preserve"> By multiplying the deviations for each day and dividing by the number of data points, we will determine a positive covariance, indicating that higher temperatures tend to be associated with higher ice cream sales.</w:t>
      </w:r>
    </w:p>
    <w:p w14:paraId="5594FBF5" w14:textId="77777777" w:rsidR="00DE27BC" w:rsidRDefault="00B47CCA">
      <w:pPr>
        <w:numPr>
          <w:ilvl w:val="0"/>
          <w:numId w:val="6"/>
        </w:numPr>
        <w:spacing w:after="200"/>
      </w:pPr>
      <w:r>
        <w:rPr>
          <w:b/>
          <w:bCs/>
        </w:rPr>
        <w:t>Calculate Standard Deviations:</w:t>
      </w:r>
      <w:r>
        <w:t xml:space="preserve"> The standard deviations will help quantify the typical spread from the mean for each variable, which is essential for standardizing covariance.</w:t>
      </w:r>
    </w:p>
    <w:p w14:paraId="4F92BCC5" w14:textId="77777777" w:rsidR="00DE27BC" w:rsidRDefault="00B47CCA">
      <w:pPr>
        <w:numPr>
          <w:ilvl w:val="0"/>
          <w:numId w:val="6"/>
        </w:numPr>
        <w:spacing w:after="200"/>
      </w:pPr>
      <w:r>
        <w:rPr>
          <w:b/>
          <w:bCs/>
        </w:rPr>
        <w:t>Derive the Correlation Coefficient:</w:t>
      </w:r>
      <w:r>
        <w:t xml:space="preserve"> By dividing covariance by the product of the two standard deviations, we will obtain a correlation coefficient close to +1, signifying a nearly perfect positive linear relationship between temperature and ice cream sales. This strong positive correlation means that as temperatures increase, ice cream sales reliably increase as well.</w:t>
      </w:r>
    </w:p>
    <w:p w14:paraId="4B60B871" w14:textId="77777777" w:rsidR="00DE27BC" w:rsidRDefault="00B47CCA">
      <w:pPr>
        <w:numPr>
          <w:ilvl w:val="0"/>
          <w:numId w:val="6"/>
        </w:numPr>
        <w:spacing w:before="240" w:after="200"/>
      </w:pPr>
      <w:r>
        <w:rPr>
          <w:b/>
          <w:bCs/>
        </w:rPr>
        <w:lastRenderedPageBreak/>
        <w:t>Visualization:</w:t>
      </w:r>
      <w:r>
        <w:t xml:space="preserve"> The scatter plot and trend line will visually confirm the strong positive association, with data points closely following a linear trend.</w:t>
      </w:r>
    </w:p>
    <w:p w14:paraId="5890AFF3" w14:textId="77777777" w:rsidR="00DE27BC" w:rsidRDefault="00DE27BC"/>
    <w:p w14:paraId="41BAE281" w14:textId="77777777" w:rsidR="00DE27BC" w:rsidRDefault="00B47CCA">
      <w:pPr>
        <w:pStyle w:val="Heading4"/>
        <w:keepNext w:val="0"/>
        <w:keepLines w:val="0"/>
        <w:spacing w:before="240" w:after="40"/>
        <w:rPr>
          <w:b/>
          <w:bCs/>
          <w:color w:val="0079C9"/>
          <w:sz w:val="36"/>
          <w:szCs w:val="36"/>
        </w:rPr>
      </w:pPr>
      <w:bookmarkStart w:id="3" w:name="_prdmvk6461di" w:colFirst="0" w:colLast="0"/>
      <w:bookmarkEnd w:id="3"/>
      <w:r>
        <w:rPr>
          <w:b/>
          <w:bCs/>
          <w:color w:val="0079C9"/>
          <w:sz w:val="36"/>
          <w:szCs w:val="36"/>
        </w:rPr>
        <w:t>Scenario:</w:t>
      </w:r>
    </w:p>
    <w:p w14:paraId="399057EA" w14:textId="77777777" w:rsidR="00DE27BC" w:rsidRDefault="00B47CCA">
      <w:pPr>
        <w:spacing w:before="240" w:after="240"/>
      </w:pPr>
      <w:r>
        <w:rPr>
          <w:highlight w:val="white"/>
        </w:rPr>
        <w:t xml:space="preserve">A good example of a correlation coefficient and covariance is looking at the relationship between ice cream sales and temperature: When the temperature increases (variable X), ice cream sales also tend to increase (variable Y), resulting in a positive covariance and a positive correlation coefficient, which means that the two variables move in the same direction; conversely, if you were to compare </w:t>
      </w:r>
      <w:r>
        <w:rPr>
          <w:b/>
          <w:bCs/>
          <w:highlight w:val="white"/>
        </w:rPr>
        <w:t>ice cream sales</w:t>
      </w:r>
      <w:r>
        <w:rPr>
          <w:highlight w:val="white"/>
        </w:rPr>
        <w:t xml:space="preserve"> to </w:t>
      </w:r>
      <w:r>
        <w:rPr>
          <w:b/>
          <w:bCs/>
          <w:highlight w:val="white"/>
        </w:rPr>
        <w:t>umbrella sales,</w:t>
      </w:r>
      <w:r>
        <w:rPr>
          <w:highlight w:val="white"/>
        </w:rPr>
        <w:t xml:space="preserve"> the correlation would be negative, as higher temperatures lead to lower umbrella sales, demonstrating a negative covariance and correlation coefficient.</w:t>
      </w:r>
    </w:p>
    <w:p w14:paraId="718978CE" w14:textId="77777777" w:rsidR="00DE27BC" w:rsidRDefault="00B47CCA">
      <w:pPr>
        <w:spacing w:before="240" w:after="240"/>
      </w:pPr>
      <w:r>
        <w:t>We want to understand the relationship between two variables:</w:t>
      </w:r>
    </w:p>
    <w:p w14:paraId="41EC7E02" w14:textId="77777777" w:rsidR="00DE27BC" w:rsidRDefault="00B47CCA">
      <w:pPr>
        <w:numPr>
          <w:ilvl w:val="0"/>
          <w:numId w:val="14"/>
        </w:numPr>
        <w:spacing w:before="240"/>
      </w:pPr>
      <w:r>
        <w:rPr>
          <w:b/>
          <w:bCs/>
        </w:rPr>
        <w:t>Temperature (X)</w:t>
      </w:r>
      <w:r>
        <w:t>: As the temperature rises, people are more likely to buy ice cream.</w:t>
      </w:r>
    </w:p>
    <w:p w14:paraId="28AAE047" w14:textId="77777777" w:rsidR="00DE27BC" w:rsidRDefault="00B47CCA">
      <w:pPr>
        <w:numPr>
          <w:ilvl w:val="0"/>
          <w:numId w:val="14"/>
        </w:numPr>
        <w:spacing w:after="240"/>
      </w:pPr>
      <w:r>
        <w:rPr>
          <w:b/>
          <w:bCs/>
        </w:rPr>
        <w:t>Ice Cream Sales (Y)</w:t>
      </w:r>
      <w:r>
        <w:t>: Higher ice cream sales are expected on hotter days.</w:t>
      </w:r>
    </w:p>
    <w:p w14:paraId="3E6ADD8F" w14:textId="77777777" w:rsidR="00DE27BC" w:rsidRDefault="00B47CCA">
      <w:pPr>
        <w:spacing w:before="240" w:after="240"/>
      </w:pPr>
      <w:r>
        <w:t>This scenario is a great example of showing positive covariance and correlation because both variables tend to move in the same direction.</w:t>
      </w:r>
    </w:p>
    <w:p w14:paraId="24C281A8" w14:textId="77777777" w:rsidR="00DE27BC" w:rsidRDefault="00B47CCA">
      <w:pPr>
        <w:rPr>
          <w:b/>
          <w:bCs/>
          <w:color w:val="B45F06"/>
          <w:highlight w:val="white"/>
        </w:rPr>
      </w:pPr>
      <w:r>
        <w:rPr>
          <w:b/>
          <w:bCs/>
          <w:color w:val="B45F06"/>
          <w:highlight w:val="white"/>
        </w:rPr>
        <w:t>Key points about covariance and correlation coefficient:</w:t>
      </w:r>
    </w:p>
    <w:p w14:paraId="54F4C12D" w14:textId="77777777" w:rsidR="00DE27BC" w:rsidRDefault="00B47CCA">
      <w:pPr>
        <w:spacing w:before="240" w:after="240"/>
        <w:rPr>
          <w:highlight w:val="white"/>
        </w:rPr>
      </w:pPr>
      <w:r>
        <w:rPr>
          <w:highlight w:val="white"/>
        </w:rPr>
        <w:t xml:space="preserve">Covariance tells us </w:t>
      </w:r>
      <w:r>
        <w:rPr>
          <w:b/>
          <w:bCs/>
          <w:highlight w:val="white"/>
        </w:rPr>
        <w:t>the direction</w:t>
      </w:r>
      <w:r>
        <w:rPr>
          <w:highlight w:val="white"/>
        </w:rPr>
        <w:t xml:space="preserve"> of the relationship between</w:t>
      </w:r>
      <w:r>
        <w:rPr>
          <w:b/>
          <w:bCs/>
          <w:highlight w:val="white"/>
        </w:rPr>
        <w:t xml:space="preserve"> temperature</w:t>
      </w:r>
      <w:r>
        <w:rPr>
          <w:highlight w:val="white"/>
        </w:rPr>
        <w:t xml:space="preserve"> and</w:t>
      </w:r>
      <w:r>
        <w:rPr>
          <w:b/>
          <w:bCs/>
          <w:highlight w:val="white"/>
        </w:rPr>
        <w:t xml:space="preserve"> ice cream</w:t>
      </w:r>
      <w:r>
        <w:rPr>
          <w:highlight w:val="white"/>
        </w:rPr>
        <w:t xml:space="preserve"> sales.</w:t>
      </w:r>
    </w:p>
    <w:p w14:paraId="4CA3CF90" w14:textId="77777777" w:rsidR="00DE27BC" w:rsidRDefault="00B47CCA">
      <w:pPr>
        <w:numPr>
          <w:ilvl w:val="0"/>
          <w:numId w:val="5"/>
        </w:numPr>
        <w:spacing w:before="240" w:after="200"/>
        <w:rPr>
          <w:rFonts w:ascii="Roboto" w:eastAsia="Roboto" w:hAnsi="Roboto" w:cs="Roboto"/>
          <w:highlight w:val="white"/>
        </w:rPr>
      </w:pPr>
      <w:r>
        <w:rPr>
          <w:b/>
          <w:bCs/>
          <w:highlight w:val="white"/>
        </w:rPr>
        <w:t>Positive covariance</w:t>
      </w:r>
      <w:r>
        <w:rPr>
          <w:highlight w:val="white"/>
        </w:rPr>
        <w:t>: If the temperature increases and sales increase, this suggests the two variables move in the same direction.</w:t>
      </w:r>
    </w:p>
    <w:p w14:paraId="435E9696" w14:textId="77777777" w:rsidR="00DE27BC" w:rsidRDefault="00B47CCA">
      <w:pPr>
        <w:numPr>
          <w:ilvl w:val="0"/>
          <w:numId w:val="5"/>
        </w:numPr>
        <w:spacing w:before="200" w:after="240"/>
        <w:rPr>
          <w:rFonts w:ascii="Roboto" w:eastAsia="Roboto" w:hAnsi="Roboto" w:cs="Roboto"/>
          <w:highlight w:val="white"/>
        </w:rPr>
      </w:pPr>
      <w:r>
        <w:rPr>
          <w:b/>
          <w:bCs/>
          <w:highlight w:val="white"/>
        </w:rPr>
        <w:t>Negative covariance</w:t>
      </w:r>
      <w:r>
        <w:rPr>
          <w:highlight w:val="white"/>
        </w:rPr>
        <w:t>: If we compared ice cream sales with something like umbrella sales, we might see a negative covariance (higher temperatures usually mean fewer umbrellas are sold).</w:t>
      </w:r>
    </w:p>
    <w:p w14:paraId="1EC3D914" w14:textId="77777777" w:rsidR="00DE27BC" w:rsidRDefault="00B47CCA">
      <w:pPr>
        <w:spacing w:before="240" w:after="40"/>
      </w:pPr>
      <w:r>
        <w:rPr>
          <w:b/>
          <w:bCs/>
          <w:color w:val="000000"/>
        </w:rPr>
        <w:t xml:space="preserve">Correlation Coefficient: </w:t>
      </w:r>
      <w:r>
        <w:t>This is a standardized version of covariance that ranges from:</w:t>
      </w:r>
    </w:p>
    <w:p w14:paraId="5A6B8CE9" w14:textId="77777777" w:rsidR="00DE27BC" w:rsidRDefault="00B47CCA">
      <w:pPr>
        <w:numPr>
          <w:ilvl w:val="0"/>
          <w:numId w:val="4"/>
        </w:numPr>
        <w:spacing w:before="240"/>
        <w:rPr>
          <w:rFonts w:ascii="Roboto" w:eastAsia="Roboto" w:hAnsi="Roboto" w:cs="Roboto"/>
          <w:highlight w:val="white"/>
        </w:rPr>
      </w:pPr>
      <w:r>
        <w:rPr>
          <w:b/>
          <w:bCs/>
          <w:highlight w:val="white"/>
        </w:rPr>
        <w:t>-1</w:t>
      </w:r>
      <w:r>
        <w:rPr>
          <w:highlight w:val="white"/>
        </w:rPr>
        <w:t>: Perfect negative correlation (when one variable goes up, the other goes down).</w:t>
      </w:r>
    </w:p>
    <w:p w14:paraId="6B09ACC5" w14:textId="77777777" w:rsidR="00DE27BC" w:rsidRDefault="00B47CCA">
      <w:pPr>
        <w:numPr>
          <w:ilvl w:val="0"/>
          <w:numId w:val="4"/>
        </w:numPr>
        <w:rPr>
          <w:rFonts w:ascii="Roboto" w:eastAsia="Roboto" w:hAnsi="Roboto" w:cs="Roboto"/>
          <w:highlight w:val="white"/>
        </w:rPr>
      </w:pPr>
      <w:r>
        <w:rPr>
          <w:b/>
          <w:bCs/>
          <w:highlight w:val="white"/>
        </w:rPr>
        <w:t>+1</w:t>
      </w:r>
      <w:r>
        <w:rPr>
          <w:highlight w:val="white"/>
        </w:rPr>
        <w:t>: Perfect positive correlation (both variables increase or decrease together).</w:t>
      </w:r>
    </w:p>
    <w:p w14:paraId="6D35F182" w14:textId="77777777" w:rsidR="00DE27BC" w:rsidRDefault="00B47CCA">
      <w:pPr>
        <w:numPr>
          <w:ilvl w:val="0"/>
          <w:numId w:val="4"/>
        </w:numPr>
        <w:spacing w:after="240"/>
        <w:rPr>
          <w:rFonts w:ascii="Roboto" w:eastAsia="Roboto" w:hAnsi="Roboto" w:cs="Roboto"/>
          <w:highlight w:val="white"/>
        </w:rPr>
      </w:pPr>
      <w:r>
        <w:rPr>
          <w:b/>
          <w:bCs/>
          <w:highlight w:val="white"/>
        </w:rPr>
        <w:t>0</w:t>
      </w:r>
      <w:r>
        <w:rPr>
          <w:highlight w:val="white"/>
        </w:rPr>
        <w:t>: No correlation (the variables are independent of each other).</w:t>
      </w:r>
    </w:p>
    <w:p w14:paraId="497EF074" w14:textId="77777777" w:rsidR="00DE27BC" w:rsidRDefault="00B47CCA">
      <w:pPr>
        <w:pStyle w:val="Heading4"/>
        <w:keepNext w:val="0"/>
        <w:keepLines w:val="0"/>
        <w:pBdr>
          <w:top w:val="nil"/>
          <w:left w:val="nil"/>
          <w:bottom w:val="nil"/>
          <w:right w:val="nil"/>
          <w:between w:val="nil"/>
        </w:pBdr>
        <w:spacing w:before="240" w:after="40"/>
        <w:rPr>
          <w:b/>
          <w:bCs/>
          <w:color w:val="0079C9"/>
          <w:sz w:val="36"/>
          <w:szCs w:val="36"/>
        </w:rPr>
      </w:pPr>
      <w:bookmarkStart w:id="4" w:name="_nb3pwsf67cfg" w:colFirst="0" w:colLast="0"/>
      <w:bookmarkEnd w:id="4"/>
      <w:r>
        <w:rPr>
          <w:b/>
          <w:bCs/>
          <w:color w:val="0079C9"/>
          <w:sz w:val="36"/>
          <w:szCs w:val="36"/>
        </w:rPr>
        <w:lastRenderedPageBreak/>
        <w:t xml:space="preserve">Given Dataset: </w:t>
      </w:r>
    </w:p>
    <w:p w14:paraId="25DB5F18" w14:textId="77777777" w:rsidR="00DE27BC" w:rsidRDefault="00B47CCA">
      <w:pPr>
        <w:rPr>
          <w:rFonts w:ascii="Roboto" w:eastAsia="Roboto" w:hAnsi="Roboto" w:cs="Roboto"/>
          <w:color w:val="001D35"/>
          <w:sz w:val="27"/>
          <w:szCs w:val="27"/>
          <w:highlight w:val="white"/>
        </w:rPr>
      </w:pPr>
      <w:r>
        <w:t>Imagine that you have data on daily temperature (X) and ice cream sales (Y) for three days:</w:t>
      </w:r>
    </w:p>
    <w:tbl>
      <w:tblPr>
        <w:tblStyle w:val="a"/>
        <w:tblW w:w="97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505"/>
        <w:gridCol w:w="4200"/>
        <w:gridCol w:w="3090"/>
      </w:tblGrid>
      <w:tr w:rsidR="00DE27BC" w14:paraId="61BBA018" w14:textId="77777777">
        <w:trPr>
          <w:trHeight w:val="515"/>
        </w:trPr>
        <w:tc>
          <w:tcPr>
            <w:tcW w:w="25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DBE419" w14:textId="77777777" w:rsidR="00DE27BC" w:rsidRDefault="00B47CCA">
            <w:pPr>
              <w:shd w:val="clear" w:color="auto" w:fill="FFFFFF"/>
              <w:spacing w:before="160" w:after="160" w:line="320" w:lineRule="auto"/>
              <w:jc w:val="center"/>
              <w:rPr>
                <w:rFonts w:ascii="Roboto" w:eastAsia="Roboto" w:hAnsi="Roboto" w:cs="Roboto"/>
                <w:sz w:val="27"/>
                <w:szCs w:val="27"/>
                <w:highlight w:val="white"/>
              </w:rPr>
            </w:pPr>
            <w:r>
              <w:rPr>
                <w:rFonts w:ascii="Roboto" w:eastAsia="Roboto" w:hAnsi="Roboto" w:cs="Roboto"/>
                <w:b/>
                <w:bCs/>
                <w:sz w:val="27"/>
                <w:szCs w:val="27"/>
                <w:highlight w:val="white"/>
              </w:rPr>
              <w:t>Day</w:t>
            </w:r>
          </w:p>
        </w:tc>
        <w:tc>
          <w:tcPr>
            <w:tcW w:w="42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CA7EC0" w14:textId="77777777" w:rsidR="00DE27BC" w:rsidRDefault="00B47CCA">
            <w:pPr>
              <w:shd w:val="clear" w:color="auto" w:fill="FFFFFF"/>
              <w:spacing w:before="160" w:after="160" w:line="320" w:lineRule="auto"/>
              <w:jc w:val="center"/>
              <w:rPr>
                <w:rFonts w:ascii="Roboto" w:eastAsia="Roboto" w:hAnsi="Roboto" w:cs="Roboto"/>
                <w:sz w:val="27"/>
                <w:szCs w:val="27"/>
                <w:highlight w:val="white"/>
              </w:rPr>
            </w:pPr>
            <w:r>
              <w:rPr>
                <w:rFonts w:ascii="Roboto" w:eastAsia="Roboto" w:hAnsi="Roboto" w:cs="Roboto"/>
                <w:b/>
                <w:bCs/>
                <w:sz w:val="27"/>
                <w:szCs w:val="27"/>
                <w:highlight w:val="white"/>
              </w:rPr>
              <w:t xml:space="preserve">Temperature </w:t>
            </w:r>
            <w:r>
              <w:rPr>
                <w:b/>
                <w:bCs/>
              </w:rPr>
              <w:t xml:space="preserve"> (X̄)</w:t>
            </w:r>
          </w:p>
        </w:tc>
        <w:tc>
          <w:tcPr>
            <w:tcW w:w="30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6D8CB4" w14:textId="77777777" w:rsidR="00DE27BC" w:rsidRDefault="00B47CCA">
            <w:pPr>
              <w:shd w:val="clear" w:color="auto" w:fill="FFFFFF"/>
              <w:spacing w:before="160" w:after="160" w:line="320" w:lineRule="auto"/>
              <w:jc w:val="center"/>
              <w:rPr>
                <w:rFonts w:ascii="Roboto" w:eastAsia="Roboto" w:hAnsi="Roboto" w:cs="Roboto"/>
                <w:sz w:val="27"/>
                <w:szCs w:val="27"/>
                <w:highlight w:val="white"/>
              </w:rPr>
            </w:pPr>
            <w:r>
              <w:rPr>
                <w:b/>
                <w:bCs/>
                <w:sz w:val="27"/>
                <w:szCs w:val="27"/>
                <w:highlight w:val="white"/>
              </w:rPr>
              <w:t xml:space="preserve">Ice Cream Sales (Ȳ </w:t>
            </w:r>
            <w:r>
              <w:rPr>
                <w:b/>
                <w:bCs/>
              </w:rPr>
              <w:t xml:space="preserve"> </w:t>
            </w:r>
          </w:p>
        </w:tc>
      </w:tr>
      <w:tr w:rsidR="00DE27BC" w14:paraId="40080A34" w14:textId="77777777">
        <w:trPr>
          <w:trHeight w:val="515"/>
        </w:trPr>
        <w:tc>
          <w:tcPr>
            <w:tcW w:w="25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F9963A" w14:textId="77777777" w:rsidR="00DE27BC" w:rsidRDefault="00B47CCA">
            <w:pPr>
              <w:shd w:val="clear" w:color="auto" w:fill="FFFFFF"/>
              <w:spacing w:line="240" w:lineRule="auto"/>
              <w:jc w:val="center"/>
              <w:rPr>
                <w:color w:val="001D35"/>
                <w:sz w:val="27"/>
                <w:szCs w:val="27"/>
                <w:highlight w:val="white"/>
              </w:rPr>
            </w:pPr>
            <w:r>
              <w:rPr>
                <w:color w:val="001D35"/>
                <w:sz w:val="27"/>
                <w:szCs w:val="27"/>
                <w:highlight w:val="white"/>
              </w:rPr>
              <w:t>Day 1</w:t>
            </w:r>
          </w:p>
        </w:tc>
        <w:tc>
          <w:tcPr>
            <w:tcW w:w="42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05234A" w14:textId="3A719101" w:rsidR="00DE27BC" w:rsidRDefault="00992C3E">
            <w:pPr>
              <w:shd w:val="clear" w:color="auto" w:fill="FFFFFF"/>
              <w:spacing w:line="240" w:lineRule="auto"/>
              <w:jc w:val="center"/>
              <w:rPr>
                <w:color w:val="001D35"/>
                <w:sz w:val="27"/>
                <w:szCs w:val="27"/>
                <w:highlight w:val="white"/>
              </w:rPr>
            </w:pPr>
            <w:r>
              <w:rPr>
                <w:color w:val="001D35"/>
                <w:sz w:val="27"/>
                <w:szCs w:val="27"/>
                <w:highlight w:val="white"/>
              </w:rPr>
              <w:t>10</w:t>
            </w:r>
          </w:p>
        </w:tc>
        <w:tc>
          <w:tcPr>
            <w:tcW w:w="30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2776DE" w14:textId="6456E12D" w:rsidR="00DE27BC" w:rsidRDefault="00992C3E">
            <w:pPr>
              <w:shd w:val="clear" w:color="auto" w:fill="FFFFFF"/>
              <w:spacing w:line="240" w:lineRule="auto"/>
              <w:jc w:val="center"/>
              <w:rPr>
                <w:color w:val="001D35"/>
                <w:sz w:val="27"/>
                <w:szCs w:val="27"/>
                <w:highlight w:val="white"/>
              </w:rPr>
            </w:pPr>
            <w:r>
              <w:rPr>
                <w:color w:val="001D35"/>
                <w:sz w:val="27"/>
                <w:szCs w:val="27"/>
                <w:highlight w:val="white"/>
              </w:rPr>
              <w:t>120</w:t>
            </w:r>
          </w:p>
        </w:tc>
      </w:tr>
      <w:tr w:rsidR="00DE27BC" w14:paraId="585A2EBA" w14:textId="77777777">
        <w:trPr>
          <w:trHeight w:val="515"/>
        </w:trPr>
        <w:tc>
          <w:tcPr>
            <w:tcW w:w="25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7C387F" w14:textId="77777777" w:rsidR="00DE27BC" w:rsidRDefault="00B47CCA">
            <w:pPr>
              <w:shd w:val="clear" w:color="auto" w:fill="FFFFFF"/>
              <w:spacing w:line="240" w:lineRule="auto"/>
              <w:jc w:val="center"/>
              <w:rPr>
                <w:color w:val="001D35"/>
                <w:sz w:val="27"/>
                <w:szCs w:val="27"/>
                <w:highlight w:val="white"/>
              </w:rPr>
            </w:pPr>
            <w:r>
              <w:rPr>
                <w:color w:val="001D35"/>
                <w:sz w:val="27"/>
                <w:szCs w:val="27"/>
                <w:highlight w:val="white"/>
              </w:rPr>
              <w:t>Day 2</w:t>
            </w:r>
          </w:p>
        </w:tc>
        <w:tc>
          <w:tcPr>
            <w:tcW w:w="42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901E2E" w14:textId="66F404D6" w:rsidR="00DE27BC" w:rsidRDefault="00992C3E">
            <w:pPr>
              <w:shd w:val="clear" w:color="auto" w:fill="FFFFFF"/>
              <w:spacing w:line="240" w:lineRule="auto"/>
              <w:jc w:val="center"/>
              <w:rPr>
                <w:color w:val="001D35"/>
                <w:sz w:val="27"/>
                <w:szCs w:val="27"/>
                <w:highlight w:val="white"/>
              </w:rPr>
            </w:pPr>
            <w:r>
              <w:rPr>
                <w:color w:val="001D35"/>
                <w:sz w:val="27"/>
                <w:szCs w:val="27"/>
                <w:highlight w:val="white"/>
              </w:rPr>
              <w:t>39</w:t>
            </w:r>
          </w:p>
        </w:tc>
        <w:tc>
          <w:tcPr>
            <w:tcW w:w="30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E28D79" w14:textId="30E3197C" w:rsidR="00DE27BC" w:rsidRDefault="00992C3E">
            <w:pPr>
              <w:shd w:val="clear" w:color="auto" w:fill="FFFFFF"/>
              <w:spacing w:line="240" w:lineRule="auto"/>
              <w:jc w:val="center"/>
              <w:rPr>
                <w:color w:val="001D35"/>
                <w:sz w:val="27"/>
                <w:szCs w:val="27"/>
                <w:highlight w:val="white"/>
              </w:rPr>
            </w:pPr>
            <w:r>
              <w:rPr>
                <w:color w:val="001D35"/>
                <w:sz w:val="27"/>
                <w:szCs w:val="27"/>
                <w:highlight w:val="white"/>
              </w:rPr>
              <w:t>110</w:t>
            </w:r>
          </w:p>
        </w:tc>
      </w:tr>
      <w:tr w:rsidR="00DE27BC" w14:paraId="13D3585C" w14:textId="77777777">
        <w:trPr>
          <w:trHeight w:val="515"/>
        </w:trPr>
        <w:tc>
          <w:tcPr>
            <w:tcW w:w="25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BF7242" w14:textId="77777777" w:rsidR="00DE27BC" w:rsidRDefault="00B47CCA">
            <w:pPr>
              <w:shd w:val="clear" w:color="auto" w:fill="FFFFFF"/>
              <w:spacing w:line="240" w:lineRule="auto"/>
              <w:jc w:val="center"/>
              <w:rPr>
                <w:color w:val="001D35"/>
                <w:sz w:val="27"/>
                <w:szCs w:val="27"/>
                <w:highlight w:val="white"/>
              </w:rPr>
            </w:pPr>
            <w:r>
              <w:rPr>
                <w:color w:val="001D35"/>
                <w:sz w:val="27"/>
                <w:szCs w:val="27"/>
                <w:highlight w:val="white"/>
              </w:rPr>
              <w:t>Day 3</w:t>
            </w:r>
          </w:p>
        </w:tc>
        <w:tc>
          <w:tcPr>
            <w:tcW w:w="42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8F1BE7" w14:textId="77777777" w:rsidR="00DE27BC" w:rsidRDefault="00B47CCA">
            <w:pPr>
              <w:shd w:val="clear" w:color="auto" w:fill="FFFFFF"/>
              <w:spacing w:line="240" w:lineRule="auto"/>
              <w:jc w:val="center"/>
              <w:rPr>
                <w:color w:val="001D35"/>
                <w:sz w:val="27"/>
                <w:szCs w:val="27"/>
                <w:highlight w:val="white"/>
              </w:rPr>
            </w:pPr>
            <w:r>
              <w:rPr>
                <w:color w:val="001D35"/>
                <w:sz w:val="27"/>
                <w:szCs w:val="27"/>
                <w:highlight w:val="white"/>
              </w:rPr>
              <w:t>15</w:t>
            </w:r>
          </w:p>
        </w:tc>
        <w:tc>
          <w:tcPr>
            <w:tcW w:w="30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2E432A" w14:textId="237219E1" w:rsidR="00DE27BC" w:rsidRDefault="00992C3E">
            <w:pPr>
              <w:shd w:val="clear" w:color="auto" w:fill="FFFFFF"/>
              <w:spacing w:line="240" w:lineRule="auto"/>
              <w:jc w:val="center"/>
              <w:rPr>
                <w:color w:val="001D35"/>
                <w:sz w:val="27"/>
                <w:szCs w:val="27"/>
                <w:highlight w:val="white"/>
              </w:rPr>
            </w:pPr>
            <w:r>
              <w:rPr>
                <w:color w:val="001D35"/>
                <w:sz w:val="27"/>
                <w:szCs w:val="27"/>
                <w:highlight w:val="white"/>
              </w:rPr>
              <w:t>70</w:t>
            </w:r>
          </w:p>
        </w:tc>
      </w:tr>
    </w:tbl>
    <w:p w14:paraId="2DF17A72" w14:textId="77777777" w:rsidR="00DE27BC" w:rsidRDefault="00DE27BC">
      <w:pPr>
        <w:shd w:val="clear" w:color="auto" w:fill="FFFFFF"/>
        <w:spacing w:before="160" w:after="160" w:line="320" w:lineRule="auto"/>
        <w:rPr>
          <w:rFonts w:ascii="Roboto" w:eastAsia="Roboto" w:hAnsi="Roboto" w:cs="Roboto"/>
          <w:color w:val="001D35"/>
          <w:sz w:val="27"/>
          <w:szCs w:val="27"/>
          <w:highlight w:val="white"/>
        </w:rPr>
      </w:pPr>
    </w:p>
    <w:p w14:paraId="23F323A9" w14:textId="77777777" w:rsidR="00DE27BC" w:rsidRDefault="00B47CCA">
      <w:pPr>
        <w:pStyle w:val="Heading4"/>
        <w:keepNext w:val="0"/>
        <w:keepLines w:val="0"/>
        <w:pBdr>
          <w:top w:val="nil"/>
          <w:left w:val="nil"/>
          <w:bottom w:val="nil"/>
          <w:right w:val="nil"/>
          <w:between w:val="nil"/>
        </w:pBdr>
        <w:spacing w:before="240" w:after="40"/>
        <w:rPr>
          <w:b/>
          <w:bCs/>
          <w:color w:val="0079C9"/>
          <w:sz w:val="36"/>
          <w:szCs w:val="36"/>
        </w:rPr>
      </w:pPr>
      <w:bookmarkStart w:id="5" w:name="_98yfyybbp9y3" w:colFirst="0" w:colLast="0"/>
      <w:bookmarkEnd w:id="5"/>
      <w:r>
        <w:rPr>
          <w:b/>
          <w:bCs/>
          <w:color w:val="0079C9"/>
          <w:sz w:val="36"/>
          <w:szCs w:val="36"/>
        </w:rPr>
        <w:t xml:space="preserve">Calculate the Covariance: </w:t>
      </w:r>
    </w:p>
    <w:p w14:paraId="41ABBF5E" w14:textId="77777777" w:rsidR="00DE27BC" w:rsidRDefault="00B47CCA">
      <w:pPr>
        <w:pStyle w:val="Heading2"/>
        <w:keepNext w:val="0"/>
        <w:keepLines w:val="0"/>
      </w:pPr>
      <w:bookmarkStart w:id="6" w:name="_snu6zodptdxr" w:colFirst="0" w:colLast="0"/>
      <w:bookmarkEnd w:id="6"/>
      <w:r>
        <w:t>Step 1: Calculate the Means (Averages):</w:t>
      </w:r>
    </w:p>
    <w:p w14:paraId="74D96318" w14:textId="77777777" w:rsidR="00DE27BC" w:rsidRDefault="00B47CCA">
      <w:pPr>
        <w:rPr>
          <w:b/>
          <w:bCs/>
        </w:rPr>
      </w:pPr>
      <w:r>
        <w:br/>
        <w:t xml:space="preserve">Let’s find the average </w:t>
      </w:r>
      <w:r>
        <w:rPr>
          <w:b/>
          <w:bCs/>
        </w:rPr>
        <w:t xml:space="preserve">temperature (X̄) </w:t>
      </w:r>
      <w:r>
        <w:t xml:space="preserve">and average </w:t>
      </w:r>
      <w:r>
        <w:rPr>
          <w:b/>
          <w:bCs/>
        </w:rPr>
        <w:t xml:space="preserve">ice cream sales (Ȳ) </w:t>
      </w:r>
    </w:p>
    <w:p w14:paraId="5476CC66" w14:textId="720125F4" w:rsidR="008E1936" w:rsidRDefault="00340E6A">
      <w:pPr>
        <w:shd w:val="clear" w:color="auto" w:fill="FFFFFF"/>
        <w:spacing w:before="120" w:after="420" w:line="330" w:lineRule="auto"/>
        <w:ind w:right="100"/>
        <w:rPr>
          <w:rFonts w:ascii="Roboto" w:eastAsia="Roboto" w:hAnsi="Roboto" w:cs="Roboto"/>
          <w:b/>
          <w:bCs/>
          <w:noProof/>
          <w:color w:val="001D35"/>
          <w:highlight w:val="white"/>
        </w:rPr>
      </w:pPr>
      <w:r>
        <w:rPr>
          <w:rFonts w:ascii="Roboto" w:eastAsia="Roboto" w:hAnsi="Roboto" w:cs="Roboto"/>
          <w:b/>
          <w:bCs/>
          <w:noProof/>
          <w:color w:val="001D35"/>
          <w:highlight w:val="white"/>
        </w:rPr>
        <w:t xml:space="preserve">Average Temperature </w:t>
      </w:r>
      <w:r w:rsidR="00FF59E5">
        <w:rPr>
          <w:rFonts w:ascii="Roboto" w:eastAsia="Roboto" w:hAnsi="Roboto" w:cs="Roboto"/>
          <w:b/>
          <w:bCs/>
          <w:noProof/>
          <w:color w:val="001D35"/>
          <w:highlight w:val="white"/>
        </w:rPr>
        <w:t xml:space="preserve"> </w:t>
      </w:r>
      <w:r w:rsidR="008E1936">
        <w:rPr>
          <w:rFonts w:ascii="Roboto" w:eastAsia="Roboto" w:hAnsi="Roboto" w:cs="Roboto"/>
          <w:b/>
          <w:bCs/>
          <w:noProof/>
          <w:color w:val="001D35"/>
          <w:highlight w:val="white"/>
        </w:rPr>
        <w:t>X= 10</w:t>
      </w:r>
      <w:r>
        <w:rPr>
          <w:rFonts w:ascii="Roboto" w:eastAsia="Roboto" w:hAnsi="Roboto" w:cs="Roboto"/>
          <w:b/>
          <w:bCs/>
          <w:noProof/>
          <w:color w:val="001D35"/>
          <w:highlight w:val="white"/>
        </w:rPr>
        <w:t>+</w:t>
      </w:r>
      <w:r w:rsidR="008E1936">
        <w:rPr>
          <w:rFonts w:ascii="Roboto" w:eastAsia="Roboto" w:hAnsi="Roboto" w:cs="Roboto"/>
          <w:b/>
          <w:bCs/>
          <w:noProof/>
          <w:color w:val="001D35"/>
          <w:highlight w:val="white"/>
        </w:rPr>
        <w:t>39</w:t>
      </w:r>
      <w:r>
        <w:rPr>
          <w:rFonts w:ascii="Roboto" w:eastAsia="Roboto" w:hAnsi="Roboto" w:cs="Roboto"/>
          <w:b/>
          <w:bCs/>
          <w:noProof/>
          <w:color w:val="001D35"/>
          <w:highlight w:val="white"/>
        </w:rPr>
        <w:t>+</w:t>
      </w:r>
      <w:r w:rsidR="008E1936">
        <w:rPr>
          <w:rFonts w:ascii="Roboto" w:eastAsia="Roboto" w:hAnsi="Roboto" w:cs="Roboto"/>
          <w:b/>
          <w:bCs/>
          <w:noProof/>
          <w:color w:val="001D35"/>
          <w:highlight w:val="white"/>
        </w:rPr>
        <w:t>15/3=  21.33</w:t>
      </w:r>
    </w:p>
    <w:p w14:paraId="4DC86D03" w14:textId="506F880B" w:rsidR="00FF59E5" w:rsidRDefault="00FF59E5">
      <w:pPr>
        <w:shd w:val="clear" w:color="auto" w:fill="FFFFFF"/>
        <w:spacing w:before="120" w:after="420" w:line="330" w:lineRule="auto"/>
        <w:ind w:right="100"/>
        <w:rPr>
          <w:rFonts w:ascii="Roboto" w:eastAsia="Roboto" w:hAnsi="Roboto" w:cs="Roboto"/>
          <w:b/>
          <w:bCs/>
          <w:noProof/>
          <w:color w:val="001D35"/>
          <w:highlight w:val="white"/>
        </w:rPr>
      </w:pPr>
      <w:r>
        <w:rPr>
          <w:rFonts w:ascii="Roboto" w:eastAsia="Roboto" w:hAnsi="Roboto" w:cs="Roboto"/>
          <w:b/>
          <w:bCs/>
          <w:noProof/>
          <w:color w:val="001D35"/>
          <w:highlight w:val="white"/>
        </w:rPr>
        <w:t>Average ice cream sale (y)</w:t>
      </w:r>
    </w:p>
    <w:p w14:paraId="0F6415FA" w14:textId="4A0335B4" w:rsidR="00FF59E5" w:rsidRDefault="00FF59E5">
      <w:pPr>
        <w:shd w:val="clear" w:color="auto" w:fill="FFFFFF"/>
        <w:spacing w:before="120" w:after="420" w:line="330" w:lineRule="auto"/>
        <w:ind w:right="100"/>
        <w:rPr>
          <w:rFonts w:ascii="Roboto" w:eastAsia="Roboto" w:hAnsi="Roboto" w:cs="Roboto"/>
          <w:b/>
          <w:bCs/>
          <w:noProof/>
          <w:color w:val="001D35"/>
          <w:highlight w:val="white"/>
        </w:rPr>
      </w:pPr>
      <w:r>
        <w:rPr>
          <w:rFonts w:ascii="Roboto" w:eastAsia="Roboto" w:hAnsi="Roboto" w:cs="Roboto"/>
          <w:b/>
          <w:bCs/>
          <w:noProof/>
          <w:color w:val="001D35"/>
          <w:highlight w:val="white"/>
        </w:rPr>
        <w:t>Y=120+</w:t>
      </w:r>
      <w:r w:rsidR="00EC268A">
        <w:rPr>
          <w:rFonts w:ascii="Roboto" w:eastAsia="Roboto" w:hAnsi="Roboto" w:cs="Roboto"/>
          <w:b/>
          <w:bCs/>
          <w:noProof/>
          <w:color w:val="001D35"/>
          <w:highlight w:val="white"/>
        </w:rPr>
        <w:t>110+70/3=100</w:t>
      </w:r>
    </w:p>
    <w:p w14:paraId="7FA16D15" w14:textId="77777777" w:rsidR="00DE27BC" w:rsidRDefault="00B47CCA">
      <w:pPr>
        <w:pStyle w:val="Heading2"/>
      </w:pPr>
      <w:bookmarkStart w:id="7" w:name="_dajash9ayb1p" w:colFirst="0" w:colLast="0"/>
      <w:bookmarkEnd w:id="7"/>
      <w:r>
        <w:br w:type="page"/>
      </w:r>
    </w:p>
    <w:p w14:paraId="6EE2BE01" w14:textId="77777777" w:rsidR="00DE27BC" w:rsidRDefault="00B47CCA">
      <w:pPr>
        <w:pStyle w:val="Heading2"/>
      </w:pPr>
      <w:bookmarkStart w:id="8" w:name="_ke8ce76sblmc" w:colFirst="0" w:colLast="0"/>
      <w:bookmarkEnd w:id="8"/>
      <w:r>
        <w:lastRenderedPageBreak/>
        <w:t xml:space="preserve">Step 2: Calculate Deviations from the Mean </w:t>
      </w:r>
      <w:r>
        <w:rPr>
          <w:rFonts w:ascii="Roboto" w:eastAsia="Roboto" w:hAnsi="Roboto" w:cs="Roboto"/>
        </w:rPr>
        <w:t>of X and Y</w:t>
      </w:r>
      <w:r>
        <w:t>:</w:t>
      </w:r>
    </w:p>
    <w:p w14:paraId="0BA0247A" w14:textId="77777777" w:rsidR="00DE27BC" w:rsidRDefault="00B47CCA">
      <w:pPr>
        <w:numPr>
          <w:ilvl w:val="0"/>
          <w:numId w:val="13"/>
        </w:numPr>
        <w:shd w:val="clear" w:color="auto" w:fill="FFFFFF"/>
        <w:spacing w:before="120" w:after="420" w:line="330" w:lineRule="auto"/>
        <w:ind w:right="100"/>
        <w:rPr>
          <w:highlight w:val="white"/>
        </w:rPr>
      </w:pPr>
      <w:r>
        <w:rPr>
          <w:highlight w:val="white"/>
        </w:rPr>
        <w:t>Find the Deviations for each Data Point and calculate the deviation from the mean for both temperature</w:t>
      </w:r>
      <w:r>
        <w:rPr>
          <w:b/>
          <w:bCs/>
          <w:highlight w:val="white"/>
        </w:rPr>
        <w:t xml:space="preserve"> (X - X̄) </w:t>
      </w:r>
      <w:r>
        <w:rPr>
          <w:highlight w:val="white"/>
        </w:rPr>
        <w:t xml:space="preserve">and ice cream sales </w:t>
      </w:r>
      <w:r>
        <w:rPr>
          <w:b/>
          <w:bCs/>
          <w:highlight w:val="white"/>
        </w:rPr>
        <w:t xml:space="preserve">(Y - Ȳ).  </w:t>
      </w:r>
    </w:p>
    <w:p w14:paraId="19A41664" w14:textId="77777777" w:rsidR="00DE27BC" w:rsidRDefault="00B47CCA">
      <w:pPr>
        <w:shd w:val="clear" w:color="auto" w:fill="FFFFFF"/>
        <w:spacing w:before="120" w:after="420" w:line="330" w:lineRule="auto"/>
        <w:ind w:left="720" w:right="100"/>
        <w:rPr>
          <w:b/>
          <w:bCs/>
          <w:highlight w:val="white"/>
          <w:u w:val="single"/>
        </w:rPr>
      </w:pPr>
      <w:r>
        <w:rPr>
          <w:b/>
          <w:bCs/>
          <w:highlight w:val="white"/>
          <w:u w:val="single"/>
        </w:rPr>
        <w:t>Temperature Deviations:</w:t>
      </w:r>
    </w:p>
    <w:p w14:paraId="46FBCB67" w14:textId="0015D7CC" w:rsidR="00DE27BC" w:rsidRDefault="00B47CCA">
      <w:pPr>
        <w:numPr>
          <w:ilvl w:val="0"/>
          <w:numId w:val="12"/>
        </w:numPr>
        <w:shd w:val="clear" w:color="auto" w:fill="FFFFFF"/>
        <w:spacing w:before="240" w:line="330" w:lineRule="auto"/>
        <w:rPr>
          <w:rFonts w:ascii="Consolas" w:eastAsia="Consolas" w:hAnsi="Consolas" w:cs="Consolas"/>
          <w:b/>
          <w:bCs/>
          <w:sz w:val="30"/>
          <w:szCs w:val="30"/>
          <w:highlight w:val="white"/>
        </w:rPr>
      </w:pPr>
      <w:r>
        <w:rPr>
          <w:rFonts w:ascii="Consolas" w:eastAsia="Consolas" w:hAnsi="Consolas" w:cs="Consolas"/>
          <w:b/>
          <w:bCs/>
          <w:sz w:val="30"/>
          <w:szCs w:val="30"/>
          <w:highlight w:val="white"/>
        </w:rPr>
        <w:t xml:space="preserve">Day 1: </w:t>
      </w:r>
      <w:r w:rsidR="009851AF">
        <w:rPr>
          <w:rFonts w:ascii="Consolas" w:eastAsia="Consolas" w:hAnsi="Consolas" w:cs="Consolas"/>
          <w:b/>
          <w:bCs/>
          <w:sz w:val="30"/>
          <w:szCs w:val="30"/>
          <w:highlight w:val="white"/>
        </w:rPr>
        <w:t>10-21.33= -11.33</w:t>
      </w:r>
    </w:p>
    <w:p w14:paraId="01AF1883" w14:textId="2A2C4B2F" w:rsidR="009851AF" w:rsidRDefault="009851AF">
      <w:pPr>
        <w:numPr>
          <w:ilvl w:val="0"/>
          <w:numId w:val="12"/>
        </w:numPr>
        <w:shd w:val="clear" w:color="auto" w:fill="FFFFFF"/>
        <w:spacing w:before="240" w:line="330" w:lineRule="auto"/>
        <w:rPr>
          <w:rFonts w:ascii="Consolas" w:eastAsia="Consolas" w:hAnsi="Consolas" w:cs="Consolas"/>
          <w:b/>
          <w:bCs/>
          <w:sz w:val="30"/>
          <w:szCs w:val="30"/>
          <w:highlight w:val="white"/>
        </w:rPr>
      </w:pPr>
      <w:r>
        <w:rPr>
          <w:rFonts w:ascii="Consolas" w:eastAsia="Consolas" w:hAnsi="Consolas" w:cs="Consolas"/>
          <w:b/>
          <w:bCs/>
          <w:sz w:val="30"/>
          <w:szCs w:val="30"/>
          <w:highlight w:val="white"/>
        </w:rPr>
        <w:t xml:space="preserve">Day 2: </w:t>
      </w:r>
      <w:r w:rsidR="00E070D9">
        <w:rPr>
          <w:rFonts w:ascii="Consolas" w:eastAsia="Consolas" w:hAnsi="Consolas" w:cs="Consolas"/>
          <w:b/>
          <w:bCs/>
          <w:sz w:val="30"/>
          <w:szCs w:val="30"/>
          <w:highlight w:val="white"/>
        </w:rPr>
        <w:t>39-21,33=17.67</w:t>
      </w:r>
    </w:p>
    <w:p w14:paraId="2781FB0C" w14:textId="16805170" w:rsidR="00E070D9" w:rsidRDefault="00E070D9">
      <w:pPr>
        <w:numPr>
          <w:ilvl w:val="0"/>
          <w:numId w:val="12"/>
        </w:numPr>
        <w:shd w:val="clear" w:color="auto" w:fill="FFFFFF"/>
        <w:spacing w:before="240" w:line="330" w:lineRule="auto"/>
        <w:rPr>
          <w:rFonts w:ascii="Consolas" w:eastAsia="Consolas" w:hAnsi="Consolas" w:cs="Consolas"/>
          <w:b/>
          <w:bCs/>
          <w:sz w:val="30"/>
          <w:szCs w:val="30"/>
          <w:highlight w:val="white"/>
        </w:rPr>
      </w:pPr>
      <w:r>
        <w:rPr>
          <w:rFonts w:ascii="Consolas" w:eastAsia="Consolas" w:hAnsi="Consolas" w:cs="Consolas"/>
          <w:b/>
          <w:bCs/>
          <w:sz w:val="30"/>
          <w:szCs w:val="30"/>
          <w:highlight w:val="white"/>
        </w:rPr>
        <w:t>Day 3: 15-21.33=-6.33</w:t>
      </w:r>
    </w:p>
    <w:p w14:paraId="586A50B7" w14:textId="77777777" w:rsidR="00DE27BC" w:rsidRDefault="00B47CCA">
      <w:pPr>
        <w:shd w:val="clear" w:color="auto" w:fill="FFFFFF"/>
        <w:spacing w:before="120" w:after="420" w:line="330" w:lineRule="auto"/>
        <w:ind w:left="720" w:right="100"/>
        <w:rPr>
          <w:b/>
          <w:bCs/>
          <w:highlight w:val="white"/>
          <w:u w:val="single"/>
        </w:rPr>
      </w:pPr>
      <w:r>
        <w:rPr>
          <w:b/>
          <w:bCs/>
          <w:highlight w:val="white"/>
          <w:u w:val="single"/>
        </w:rPr>
        <w:t>Ice Cream Sales Deviations:</w:t>
      </w:r>
    </w:p>
    <w:p w14:paraId="01A764A3" w14:textId="135E891C" w:rsidR="00DE27BC" w:rsidRDefault="00B47CCA">
      <w:pPr>
        <w:numPr>
          <w:ilvl w:val="0"/>
          <w:numId w:val="17"/>
        </w:numPr>
        <w:shd w:val="clear" w:color="auto" w:fill="FFFFFF"/>
        <w:spacing w:before="240" w:line="330" w:lineRule="auto"/>
        <w:rPr>
          <w:rFonts w:ascii="Consolas" w:eastAsia="Consolas" w:hAnsi="Consolas" w:cs="Consolas"/>
          <w:b/>
          <w:bCs/>
          <w:sz w:val="30"/>
          <w:szCs w:val="30"/>
          <w:highlight w:val="white"/>
        </w:rPr>
      </w:pPr>
      <w:r>
        <w:rPr>
          <w:rFonts w:ascii="Consolas" w:eastAsia="Consolas" w:hAnsi="Consolas" w:cs="Consolas"/>
          <w:b/>
          <w:bCs/>
          <w:sz w:val="30"/>
          <w:szCs w:val="30"/>
          <w:highlight w:val="white"/>
        </w:rPr>
        <w:t xml:space="preserve">Day 1: Y1−Ȳ → </w:t>
      </w:r>
      <w:r w:rsidR="00CE7FF1">
        <w:rPr>
          <w:rFonts w:ascii="Consolas" w:eastAsia="Consolas" w:hAnsi="Consolas" w:cs="Consolas"/>
          <w:b/>
          <w:bCs/>
          <w:sz w:val="30"/>
          <w:szCs w:val="30"/>
          <w:highlight w:val="white"/>
        </w:rPr>
        <w:t>120-100=20</w:t>
      </w:r>
    </w:p>
    <w:p w14:paraId="0DCC60C3" w14:textId="20950BFE" w:rsidR="00DE27BC" w:rsidRDefault="00B47CCA">
      <w:pPr>
        <w:numPr>
          <w:ilvl w:val="0"/>
          <w:numId w:val="17"/>
        </w:numPr>
        <w:shd w:val="clear" w:color="auto" w:fill="FFFFFF"/>
        <w:spacing w:line="330" w:lineRule="auto"/>
        <w:rPr>
          <w:rFonts w:ascii="Consolas" w:eastAsia="Consolas" w:hAnsi="Consolas" w:cs="Consolas"/>
          <w:b/>
          <w:bCs/>
          <w:sz w:val="30"/>
          <w:szCs w:val="30"/>
          <w:highlight w:val="white"/>
        </w:rPr>
      </w:pPr>
      <w:r>
        <w:rPr>
          <w:rFonts w:ascii="Consolas" w:eastAsia="Consolas" w:hAnsi="Consolas" w:cs="Consolas"/>
          <w:b/>
          <w:bCs/>
          <w:sz w:val="30"/>
          <w:szCs w:val="30"/>
          <w:highlight w:val="white"/>
        </w:rPr>
        <w:t>Day 2: Y2−Ȳ → 1</w:t>
      </w:r>
      <w:r w:rsidR="00CE7FF1">
        <w:rPr>
          <w:rFonts w:ascii="Consolas" w:eastAsia="Consolas" w:hAnsi="Consolas" w:cs="Consolas"/>
          <w:b/>
          <w:bCs/>
          <w:sz w:val="30"/>
          <w:szCs w:val="30"/>
          <w:highlight w:val="white"/>
        </w:rPr>
        <w:t>10-</w:t>
      </w:r>
      <w:r w:rsidR="00313940">
        <w:rPr>
          <w:rFonts w:ascii="Consolas" w:eastAsia="Consolas" w:hAnsi="Consolas" w:cs="Consolas"/>
          <w:b/>
          <w:bCs/>
          <w:sz w:val="30"/>
          <w:szCs w:val="30"/>
          <w:highlight w:val="white"/>
        </w:rPr>
        <w:t>100=10</w:t>
      </w:r>
    </w:p>
    <w:p w14:paraId="74A8DE5F" w14:textId="3B8B0058" w:rsidR="00DE27BC" w:rsidRDefault="00B47CCA">
      <w:pPr>
        <w:numPr>
          <w:ilvl w:val="0"/>
          <w:numId w:val="17"/>
        </w:numPr>
        <w:shd w:val="clear" w:color="auto" w:fill="FFFFFF"/>
        <w:spacing w:after="240" w:line="330" w:lineRule="auto"/>
        <w:rPr>
          <w:rFonts w:ascii="Consolas" w:eastAsia="Consolas" w:hAnsi="Consolas" w:cs="Consolas"/>
          <w:b/>
          <w:bCs/>
          <w:sz w:val="30"/>
          <w:szCs w:val="30"/>
          <w:highlight w:val="white"/>
        </w:rPr>
      </w:pPr>
      <w:r>
        <w:rPr>
          <w:rFonts w:ascii="Consolas" w:eastAsia="Consolas" w:hAnsi="Consolas" w:cs="Consolas"/>
          <w:b/>
          <w:bCs/>
          <w:sz w:val="30"/>
          <w:szCs w:val="30"/>
          <w:highlight w:val="white"/>
        </w:rPr>
        <w:t xml:space="preserve">Day 3: Y3−Ȳ → </w:t>
      </w:r>
      <w:r w:rsidR="00313940">
        <w:rPr>
          <w:rFonts w:ascii="Consolas" w:eastAsia="Consolas" w:hAnsi="Consolas" w:cs="Consolas"/>
          <w:b/>
          <w:bCs/>
          <w:sz w:val="30"/>
          <w:szCs w:val="30"/>
          <w:highlight w:val="white"/>
        </w:rPr>
        <w:t>70-100=-30</w:t>
      </w:r>
    </w:p>
    <w:p w14:paraId="0D67DD6F" w14:textId="77777777" w:rsidR="00DE27BC" w:rsidRDefault="00B47CCA">
      <w:pPr>
        <w:pStyle w:val="Heading2"/>
        <w:keepNext w:val="0"/>
        <w:keepLines w:val="0"/>
        <w:spacing w:before="240" w:after="40"/>
      </w:pPr>
      <w:bookmarkStart w:id="9" w:name="_k1h8vu1u660h" w:colFirst="0" w:colLast="0"/>
      <w:bookmarkEnd w:id="9"/>
      <w:r>
        <w:br w:type="page"/>
      </w:r>
    </w:p>
    <w:p w14:paraId="64A6B161" w14:textId="77777777" w:rsidR="00DE27BC" w:rsidRDefault="00B47CCA">
      <w:pPr>
        <w:pStyle w:val="Heading2"/>
        <w:keepNext w:val="0"/>
        <w:keepLines w:val="0"/>
        <w:spacing w:before="240" w:after="40"/>
      </w:pPr>
      <w:bookmarkStart w:id="10" w:name="_x9bf8zkep0at" w:colFirst="0" w:colLast="0"/>
      <w:bookmarkEnd w:id="10"/>
      <w:r>
        <w:lastRenderedPageBreak/>
        <w:t>Step 3: Multiply Deviations and Calculate Covariance of X and Y:</w:t>
      </w:r>
    </w:p>
    <w:p w14:paraId="69EFD012" w14:textId="77777777" w:rsidR="00DE27BC" w:rsidRDefault="00B47CCA">
      <w:pPr>
        <w:shd w:val="clear" w:color="auto" w:fill="FFFFFF"/>
        <w:spacing w:before="240" w:after="240" w:line="330" w:lineRule="auto"/>
        <w:rPr>
          <w:highlight w:val="white"/>
        </w:rPr>
      </w:pPr>
      <w:r>
        <w:rPr>
          <w:highlight w:val="white"/>
        </w:rPr>
        <w:t xml:space="preserve">Multiply the deviations for each day, sum them up, and then divide by the total number of data points </w:t>
      </w:r>
      <w:r>
        <w:rPr>
          <w:b/>
          <w:bCs/>
          <w:i/>
          <w:iCs/>
          <w:highlight w:val="white"/>
        </w:rPr>
        <w:t>N</w:t>
      </w:r>
      <w:r>
        <w:rPr>
          <w:highlight w:val="white"/>
        </w:rPr>
        <w:t>:</w:t>
      </w:r>
    </w:p>
    <w:p w14:paraId="300E29B7" w14:textId="77777777" w:rsidR="00DE27BC" w:rsidRDefault="00B47CCA">
      <w:pPr>
        <w:shd w:val="clear" w:color="auto" w:fill="FFFFFF"/>
        <w:spacing w:before="240" w:after="240" w:line="330" w:lineRule="auto"/>
        <w:rPr>
          <w:rFonts w:ascii="Roboto" w:eastAsia="Roboto" w:hAnsi="Roboto" w:cs="Roboto"/>
          <w:color w:val="001D35"/>
          <w:highlight w:val="white"/>
        </w:rPr>
      </w:pPr>
      <w:r>
        <w:rPr>
          <w:rFonts w:ascii="Roboto" w:eastAsia="Roboto" w:hAnsi="Roboto" w:cs="Roboto"/>
          <w:noProof/>
          <w:color w:val="001D35"/>
          <w:highlight w:val="white"/>
        </w:rPr>
        <w:drawing>
          <wp:inline distT="114300" distB="114300" distL="114300" distR="114300" wp14:anchorId="0B2B744D" wp14:editId="1D196712">
            <wp:extent cx="4391025" cy="847725"/>
            <wp:effectExtent l="12700" t="12700" r="12700" b="12700"/>
            <wp:docPr id="4"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7"/>
                    <a:srcRect/>
                    <a:stretch>
                      <a:fillRect/>
                    </a:stretch>
                  </pic:blipFill>
                  <pic:spPr>
                    <a:xfrm>
                      <a:off x="0" y="0"/>
                      <a:ext cx="4391025" cy="847725"/>
                    </a:xfrm>
                    <a:prstGeom prst="rect">
                      <a:avLst/>
                    </a:prstGeom>
                    <a:ln w="12700">
                      <a:solidFill>
                        <a:srgbClr val="000000"/>
                      </a:solidFill>
                      <a:prstDash val="solid"/>
                    </a:ln>
                  </pic:spPr>
                </pic:pic>
              </a:graphicData>
            </a:graphic>
          </wp:inline>
        </w:drawing>
      </w:r>
    </w:p>
    <w:p w14:paraId="2A632FE4" w14:textId="3B642619" w:rsidR="00DE27BC" w:rsidRDefault="009F1A5F">
      <w:pPr>
        <w:shd w:val="clear" w:color="auto" w:fill="FFFFFF"/>
        <w:spacing w:before="240" w:after="240" w:line="330" w:lineRule="auto"/>
        <w:rPr>
          <w:rFonts w:ascii="Roboto" w:eastAsia="Roboto" w:hAnsi="Roboto" w:cs="Roboto"/>
          <w:noProof/>
          <w:color w:val="001D35"/>
          <w:highlight w:val="white"/>
        </w:rPr>
      </w:pPr>
      <w:r>
        <w:rPr>
          <w:rFonts w:ascii="Roboto" w:eastAsia="Roboto" w:hAnsi="Roboto" w:cs="Roboto"/>
          <w:noProof/>
          <w:color w:val="001D35"/>
          <w:highlight w:val="white"/>
        </w:rPr>
        <w:t>Day 1: -11.3333x20=226.67</w:t>
      </w:r>
    </w:p>
    <w:p w14:paraId="3AE5D310" w14:textId="25496F75" w:rsidR="004A1DAF" w:rsidRDefault="004A1DAF">
      <w:pPr>
        <w:shd w:val="clear" w:color="auto" w:fill="FFFFFF"/>
        <w:spacing w:before="240" w:after="240" w:line="330" w:lineRule="auto"/>
        <w:rPr>
          <w:rFonts w:ascii="Roboto" w:eastAsia="Roboto" w:hAnsi="Roboto" w:cs="Roboto"/>
          <w:noProof/>
          <w:color w:val="001D35"/>
          <w:highlight w:val="white"/>
        </w:rPr>
      </w:pPr>
      <w:r>
        <w:rPr>
          <w:rFonts w:ascii="Roboto" w:eastAsia="Roboto" w:hAnsi="Roboto" w:cs="Roboto"/>
          <w:noProof/>
          <w:color w:val="001D35"/>
          <w:highlight w:val="white"/>
        </w:rPr>
        <w:t>Day 2: 17.6667x10=176.67</w:t>
      </w:r>
    </w:p>
    <w:p w14:paraId="427C4E7B" w14:textId="3876299A" w:rsidR="004A1DAF" w:rsidRDefault="004A1DAF">
      <w:pPr>
        <w:shd w:val="clear" w:color="auto" w:fill="FFFFFF"/>
        <w:spacing w:before="240" w:after="240" w:line="330" w:lineRule="auto"/>
        <w:rPr>
          <w:rFonts w:ascii="Roboto" w:eastAsia="Roboto" w:hAnsi="Roboto" w:cs="Roboto"/>
          <w:color w:val="001D35"/>
          <w:highlight w:val="white"/>
        </w:rPr>
      </w:pPr>
      <w:r>
        <w:rPr>
          <w:rFonts w:ascii="Roboto" w:eastAsia="Roboto" w:hAnsi="Roboto" w:cs="Roboto"/>
          <w:noProof/>
          <w:color w:val="001D35"/>
          <w:highlight w:val="white"/>
        </w:rPr>
        <w:t>Day 3: -6.3333x10=190</w:t>
      </w:r>
    </w:p>
    <w:p w14:paraId="3A311293" w14:textId="07D8AEB2" w:rsidR="00DE27BC" w:rsidRDefault="00B47CCA">
      <w:r>
        <w:t>Finally, sum the products:</w:t>
      </w:r>
      <w:r w:rsidR="00066B75">
        <w:t xml:space="preserve"> 140.00</w:t>
      </w:r>
    </w:p>
    <w:p w14:paraId="07A25597" w14:textId="6917BB8A" w:rsidR="00DE27BC" w:rsidRDefault="003D23CB">
      <w:pPr>
        <w:shd w:val="clear" w:color="auto" w:fill="FFFFFF"/>
        <w:spacing w:before="240" w:after="240" w:line="330" w:lineRule="auto"/>
        <w:rPr>
          <w:rFonts w:ascii="Roboto" w:eastAsia="Roboto" w:hAnsi="Roboto" w:cs="Roboto"/>
          <w:color w:val="001D35"/>
          <w:highlight w:val="white"/>
        </w:rPr>
      </w:pPr>
      <w:r>
        <w:rPr>
          <w:rFonts w:ascii="Roboto" w:eastAsia="Roboto" w:hAnsi="Roboto" w:cs="Roboto"/>
          <w:noProof/>
          <w:color w:val="001D35"/>
          <w:highlight w:val="white"/>
        </w:rPr>
        <w:t>-226.67+</w:t>
      </w:r>
      <w:r w:rsidR="00734BFE">
        <w:rPr>
          <w:rFonts w:ascii="Roboto" w:eastAsia="Roboto" w:hAnsi="Roboto" w:cs="Roboto"/>
          <w:noProof/>
          <w:color w:val="001D35"/>
          <w:highlight w:val="white"/>
        </w:rPr>
        <w:t>176.67+190=140/3 = 46.67</w:t>
      </w:r>
    </w:p>
    <w:p w14:paraId="79BA4091" w14:textId="77777777" w:rsidR="00DE27BC" w:rsidRDefault="00B47CCA">
      <w:r>
        <w:t>The positive covariance indicates that as temperature increases, ice cream sales also increase.</w:t>
      </w:r>
    </w:p>
    <w:p w14:paraId="794BFC26" w14:textId="77777777" w:rsidR="00DE27BC" w:rsidRDefault="00B47CCA">
      <w:pPr>
        <w:pStyle w:val="Heading2"/>
        <w:keepNext w:val="0"/>
        <w:keepLines w:val="0"/>
        <w:spacing w:before="240" w:after="40"/>
      </w:pPr>
      <w:bookmarkStart w:id="11" w:name="_4bdyap5kqxfx" w:colFirst="0" w:colLast="0"/>
      <w:bookmarkEnd w:id="11"/>
      <w:r>
        <w:t>Step 4: Calculate the Correlation Coefficient:</w:t>
      </w:r>
    </w:p>
    <w:p w14:paraId="73153935" w14:textId="77777777" w:rsidR="00DE27BC" w:rsidRDefault="00B47CCA">
      <w:pPr>
        <w:spacing w:before="240" w:after="240"/>
        <w:rPr>
          <w:highlight w:val="white"/>
        </w:rPr>
      </w:pPr>
      <w:r>
        <w:rPr>
          <w:highlight w:val="white"/>
        </w:rPr>
        <w:t>To get the correlation coefficient (a standardized measure of covariance):</w:t>
      </w:r>
    </w:p>
    <w:p w14:paraId="1040ACC1" w14:textId="77777777" w:rsidR="00DE27BC" w:rsidRDefault="00B47CCA">
      <w:pPr>
        <w:numPr>
          <w:ilvl w:val="0"/>
          <w:numId w:val="15"/>
        </w:numPr>
        <w:spacing w:before="240"/>
        <w:rPr>
          <w:rFonts w:ascii="Roboto" w:eastAsia="Roboto" w:hAnsi="Roboto" w:cs="Roboto"/>
          <w:highlight w:val="white"/>
        </w:rPr>
      </w:pPr>
      <w:r>
        <w:rPr>
          <w:b/>
          <w:bCs/>
          <w:highlight w:val="white"/>
        </w:rPr>
        <w:t>Standard Deviations of X and Y:</w:t>
      </w:r>
      <w:r>
        <w:rPr>
          <w:highlight w:val="white"/>
        </w:rPr>
        <w:t xml:space="preserve"> Calculate the standard deviation of temperature (X) and ice cream sales (Y) to understand how much each variable deviates from its mean.</w:t>
      </w:r>
    </w:p>
    <w:p w14:paraId="1C301D64" w14:textId="77777777" w:rsidR="00DE27BC" w:rsidRDefault="00B47CCA">
      <w:pPr>
        <w:numPr>
          <w:ilvl w:val="0"/>
          <w:numId w:val="15"/>
        </w:numPr>
        <w:spacing w:after="240"/>
        <w:rPr>
          <w:highlight w:val="white"/>
        </w:rPr>
      </w:pPr>
      <w:r>
        <w:rPr>
          <w:b/>
          <w:bCs/>
          <w:highlight w:val="white"/>
        </w:rPr>
        <w:t>Divide Covariance by Product of Standard Deviations:</w:t>
      </w:r>
    </w:p>
    <w:p w14:paraId="7CE43E6C" w14:textId="77777777" w:rsidR="00DE27BC" w:rsidRDefault="00B47CCA">
      <w:pPr>
        <w:spacing w:before="240" w:after="240"/>
        <w:jc w:val="center"/>
        <w:rPr>
          <w:rFonts w:ascii="Roboto" w:eastAsia="Roboto" w:hAnsi="Roboto" w:cs="Roboto"/>
          <w:color w:val="001D35"/>
          <w:sz w:val="27"/>
          <w:szCs w:val="27"/>
          <w:highlight w:val="white"/>
        </w:rPr>
      </w:pPr>
      <w:r>
        <w:rPr>
          <w:rFonts w:ascii="Roboto" w:eastAsia="Roboto" w:hAnsi="Roboto" w:cs="Roboto"/>
          <w:noProof/>
          <w:color w:val="001D35"/>
          <w:sz w:val="27"/>
          <w:szCs w:val="27"/>
          <w:highlight w:val="white"/>
        </w:rPr>
        <w:drawing>
          <wp:inline distT="114300" distB="114300" distL="114300" distR="114300" wp14:anchorId="168B3A75" wp14:editId="764E480F">
            <wp:extent cx="2676525" cy="828675"/>
            <wp:effectExtent l="12700" t="12700" r="12700" b="12700"/>
            <wp:docPr id="3"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8"/>
                    <a:srcRect/>
                    <a:stretch>
                      <a:fillRect/>
                    </a:stretch>
                  </pic:blipFill>
                  <pic:spPr>
                    <a:xfrm>
                      <a:off x="0" y="0"/>
                      <a:ext cx="2676525" cy="828675"/>
                    </a:xfrm>
                    <a:prstGeom prst="rect">
                      <a:avLst/>
                    </a:prstGeom>
                    <a:ln w="12700">
                      <a:solidFill>
                        <a:srgbClr val="000000"/>
                      </a:solidFill>
                      <a:prstDash val="solid"/>
                    </a:ln>
                  </pic:spPr>
                </pic:pic>
              </a:graphicData>
            </a:graphic>
          </wp:inline>
        </w:drawing>
      </w:r>
    </w:p>
    <w:p w14:paraId="2DA5226B" w14:textId="5526CD44" w:rsidR="00972CE5" w:rsidRDefault="00657941" w:rsidP="00972CE5">
      <w:pPr>
        <w:spacing w:before="240" w:after="240"/>
        <w:rPr>
          <w:rFonts w:ascii="Roboto" w:eastAsia="Roboto" w:hAnsi="Roboto" w:cs="Roboto"/>
          <w:color w:val="001D35"/>
          <w:sz w:val="27"/>
          <w:szCs w:val="27"/>
          <w:highlight w:val="white"/>
        </w:rPr>
      </w:pPr>
      <w:r>
        <w:rPr>
          <w:rFonts w:ascii="Roboto" w:eastAsia="Roboto" w:hAnsi="Roboto" w:cs="Roboto"/>
          <w:color w:val="001D35"/>
          <w:sz w:val="27"/>
          <w:szCs w:val="27"/>
          <w:highlight w:val="white"/>
        </w:rPr>
        <w:t>Mean Temp: 21.33</w:t>
      </w:r>
    </w:p>
    <w:p w14:paraId="56050C8A" w14:textId="06986E49" w:rsidR="00657941" w:rsidRDefault="00657941" w:rsidP="00972CE5">
      <w:pPr>
        <w:spacing w:before="240" w:after="240"/>
        <w:rPr>
          <w:rFonts w:ascii="Roboto" w:eastAsia="Roboto" w:hAnsi="Roboto" w:cs="Roboto"/>
          <w:color w:val="001D35"/>
          <w:sz w:val="27"/>
          <w:szCs w:val="27"/>
          <w:highlight w:val="white"/>
        </w:rPr>
      </w:pPr>
      <w:r>
        <w:rPr>
          <w:rFonts w:ascii="Roboto" w:eastAsia="Roboto" w:hAnsi="Roboto" w:cs="Roboto"/>
          <w:color w:val="001D35"/>
          <w:sz w:val="27"/>
          <w:szCs w:val="27"/>
          <w:highlight w:val="white"/>
        </w:rPr>
        <w:t>Mean Ice Cream= 100</w:t>
      </w:r>
    </w:p>
    <w:p w14:paraId="3FB4283B" w14:textId="4A662F80" w:rsidR="00657941" w:rsidRDefault="00657941" w:rsidP="00972CE5">
      <w:pPr>
        <w:spacing w:before="240" w:after="240"/>
        <w:rPr>
          <w:rFonts w:ascii="Roboto" w:eastAsia="Roboto" w:hAnsi="Roboto" w:cs="Roboto"/>
          <w:color w:val="001D35"/>
          <w:sz w:val="27"/>
          <w:szCs w:val="27"/>
          <w:highlight w:val="white"/>
        </w:rPr>
      </w:pPr>
      <w:r>
        <w:rPr>
          <w:rFonts w:ascii="Roboto" w:eastAsia="Roboto" w:hAnsi="Roboto" w:cs="Roboto"/>
          <w:color w:val="001D35"/>
          <w:sz w:val="27"/>
          <w:szCs w:val="27"/>
          <w:highlight w:val="white"/>
        </w:rPr>
        <w:lastRenderedPageBreak/>
        <w:t>Covariance=46.67</w:t>
      </w:r>
    </w:p>
    <w:p w14:paraId="5B3B9ECF" w14:textId="77777777" w:rsidR="00DE27BC" w:rsidRDefault="00B47CCA">
      <w:r>
        <w:t xml:space="preserve">Where </w:t>
      </w:r>
      <w:proofErr w:type="spellStart"/>
      <w:r>
        <w:rPr>
          <w:b/>
          <w:bCs/>
        </w:rPr>
        <w:t>σX</w:t>
      </w:r>
      <w:proofErr w:type="spellEnd"/>
      <w:r>
        <w:rPr>
          <w:b/>
          <w:bCs/>
        </w:rPr>
        <w:t xml:space="preserve"> and </w:t>
      </w:r>
      <w:proofErr w:type="spellStart"/>
      <w:r>
        <w:rPr>
          <w:b/>
          <w:bCs/>
        </w:rPr>
        <w:t>σY</w:t>
      </w:r>
      <w:proofErr w:type="spellEnd"/>
      <w:r>
        <w:t>​</w:t>
      </w:r>
      <w:r>
        <w:t xml:space="preserve"> are the standard deviations of temperature and ice cream sales, respectively.</w:t>
      </w:r>
    </w:p>
    <w:p w14:paraId="1948427E" w14:textId="77777777" w:rsidR="00DE27BC" w:rsidRDefault="00B47CCA">
      <w:pPr>
        <w:spacing w:before="240" w:after="240"/>
      </w:pPr>
      <w:r>
        <w:t>This process yields a correlation coefficient between -1 and +1, giving us a clearer sense of the strength of the relationship where:</w:t>
      </w:r>
    </w:p>
    <w:p w14:paraId="042BA6B5" w14:textId="77777777" w:rsidR="00DE27BC" w:rsidRDefault="00B47CCA">
      <w:pPr>
        <w:numPr>
          <w:ilvl w:val="0"/>
          <w:numId w:val="2"/>
        </w:numPr>
        <w:spacing w:before="240"/>
      </w:pPr>
      <w:r>
        <w:rPr>
          <w:b/>
          <w:bCs/>
        </w:rPr>
        <w:t>+1</w:t>
      </w:r>
      <w:r>
        <w:t xml:space="preserve"> represents a perfect positive relationship.</w:t>
      </w:r>
    </w:p>
    <w:p w14:paraId="19A71372" w14:textId="77777777" w:rsidR="00DE27BC" w:rsidRDefault="00B47CCA">
      <w:pPr>
        <w:numPr>
          <w:ilvl w:val="0"/>
          <w:numId w:val="2"/>
        </w:numPr>
      </w:pPr>
      <w:r>
        <w:rPr>
          <w:b/>
          <w:bCs/>
        </w:rPr>
        <w:t>-1</w:t>
      </w:r>
      <w:r>
        <w:t xml:space="preserve"> represents a perfect negative relationship.</w:t>
      </w:r>
    </w:p>
    <w:p w14:paraId="39A1BDE7" w14:textId="77777777" w:rsidR="00DE27BC" w:rsidRDefault="00B47CCA">
      <w:pPr>
        <w:numPr>
          <w:ilvl w:val="0"/>
          <w:numId w:val="2"/>
        </w:numPr>
        <w:spacing w:after="240"/>
      </w:pPr>
      <w:r>
        <w:rPr>
          <w:b/>
          <w:bCs/>
        </w:rPr>
        <w:t>0</w:t>
      </w:r>
      <w:r>
        <w:t xml:space="preserve"> indicates no linear relationship.</w:t>
      </w:r>
    </w:p>
    <w:p w14:paraId="0CFF1752" w14:textId="77777777" w:rsidR="00DE27BC" w:rsidRDefault="00DE27BC"/>
    <w:p w14:paraId="312E5472" w14:textId="77777777" w:rsidR="00DE27BC" w:rsidRDefault="00B47CCA">
      <w:pPr>
        <w:pStyle w:val="Heading3"/>
        <w:keepNext w:val="0"/>
        <w:keepLines w:val="0"/>
        <w:spacing w:before="280"/>
        <w:ind w:left="720"/>
        <w:rPr>
          <w:b/>
          <w:bCs/>
          <w:color w:val="000000"/>
          <w:sz w:val="26"/>
          <w:szCs w:val="26"/>
        </w:rPr>
      </w:pPr>
      <w:bookmarkStart w:id="12" w:name="_d9gpujwhu9am" w:colFirst="0" w:colLast="0"/>
      <w:bookmarkEnd w:id="12"/>
      <w:r>
        <w:rPr>
          <w:b/>
          <w:bCs/>
          <w:color w:val="000000"/>
          <w:sz w:val="26"/>
          <w:szCs w:val="26"/>
        </w:rPr>
        <w:t>4.1 - Square Each Deviation</w:t>
      </w:r>
    </w:p>
    <w:p w14:paraId="596A60F8" w14:textId="77777777" w:rsidR="00DE27BC" w:rsidRDefault="00B47CCA">
      <w:pPr>
        <w:spacing w:before="240" w:after="240"/>
        <w:ind w:left="720"/>
      </w:pPr>
      <w:r>
        <w:t>Square each deviation to avoid negative values canceling out positive values:</w:t>
      </w:r>
    </w:p>
    <w:p w14:paraId="6116F5D7" w14:textId="77777777" w:rsidR="00DE27BC" w:rsidRDefault="00B47CCA">
      <w:pPr>
        <w:numPr>
          <w:ilvl w:val="0"/>
          <w:numId w:val="1"/>
        </w:numPr>
        <w:spacing w:before="240" w:after="240"/>
      </w:pPr>
      <w:r>
        <w:rPr>
          <w:b/>
          <w:bCs/>
        </w:rPr>
        <w:t>Temperature Deviations Squared</w:t>
      </w:r>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5"/>
        <w:gridCol w:w="3027"/>
        <w:gridCol w:w="2202"/>
      </w:tblGrid>
      <w:tr w:rsidR="000C6962" w:rsidRPr="000C6962" w14:paraId="44DBEBBE" w14:textId="77777777">
        <w:trPr>
          <w:tblCellSpacing w:w="15" w:type="dxa"/>
        </w:trPr>
        <w:tc>
          <w:tcPr>
            <w:tcW w:w="0" w:type="auto"/>
            <w:vAlign w:val="center"/>
            <w:hideMark/>
          </w:tcPr>
          <w:p w14:paraId="4C3828A1" w14:textId="77777777" w:rsidR="000C6962" w:rsidRPr="000C6962" w:rsidRDefault="000C6962" w:rsidP="000C6962">
            <w:pPr>
              <w:spacing w:before="240" w:after="240"/>
              <w:ind w:left="720"/>
              <w:rPr>
                <w:rFonts w:ascii="Times New Roman" w:eastAsia="Times New Roman" w:hAnsi="Times New Roman" w:cs="Times New Roman"/>
                <w:b/>
                <w:bCs/>
                <w:lang w:val="en-US"/>
              </w:rPr>
            </w:pPr>
            <w:r w:rsidRPr="000C6962">
              <w:rPr>
                <w:rFonts w:ascii="Times New Roman" w:eastAsia="Times New Roman" w:hAnsi="Times New Roman" w:cs="Times New Roman"/>
                <w:b/>
                <w:bCs/>
                <w:lang w:val="en-US"/>
              </w:rPr>
              <w:t>Day</w:t>
            </w:r>
          </w:p>
        </w:tc>
        <w:tc>
          <w:tcPr>
            <w:tcW w:w="0" w:type="auto"/>
            <w:vAlign w:val="center"/>
            <w:hideMark/>
          </w:tcPr>
          <w:p w14:paraId="217B9643" w14:textId="77777777" w:rsidR="000C6962" w:rsidRPr="000C6962" w:rsidRDefault="000C6962" w:rsidP="000C6962">
            <w:pPr>
              <w:spacing w:before="240" w:after="240"/>
              <w:ind w:left="720"/>
              <w:rPr>
                <w:rFonts w:ascii="Times New Roman" w:eastAsia="Times New Roman" w:hAnsi="Times New Roman" w:cs="Times New Roman"/>
                <w:b/>
                <w:bCs/>
                <w:lang w:val="en-US"/>
              </w:rPr>
            </w:pPr>
            <w:r w:rsidRPr="000C6962">
              <w:rPr>
                <w:rFonts w:ascii="Times New Roman" w:eastAsia="Times New Roman" w:hAnsi="Times New Roman" w:cs="Times New Roman"/>
                <w:b/>
                <w:bCs/>
                <w:lang w:val="en-US"/>
              </w:rPr>
              <w:t>Temperature squared</w:t>
            </w:r>
          </w:p>
        </w:tc>
        <w:tc>
          <w:tcPr>
            <w:tcW w:w="0" w:type="auto"/>
            <w:vAlign w:val="center"/>
            <w:hideMark/>
          </w:tcPr>
          <w:p w14:paraId="1D403FCA" w14:textId="77777777" w:rsidR="000C6962" w:rsidRPr="000C6962" w:rsidRDefault="000C6962" w:rsidP="000C6962">
            <w:pPr>
              <w:spacing w:before="240" w:after="240"/>
              <w:ind w:left="720"/>
              <w:rPr>
                <w:rFonts w:ascii="Times New Roman" w:eastAsia="Times New Roman" w:hAnsi="Times New Roman" w:cs="Times New Roman"/>
                <w:b/>
                <w:bCs/>
                <w:lang w:val="en-US"/>
              </w:rPr>
            </w:pPr>
            <w:r w:rsidRPr="000C6962">
              <w:rPr>
                <w:rFonts w:ascii="Times New Roman" w:eastAsia="Times New Roman" w:hAnsi="Times New Roman" w:cs="Times New Roman"/>
                <w:b/>
                <w:bCs/>
                <w:lang w:val="en-US"/>
              </w:rPr>
              <w:t>Sales squared</w:t>
            </w:r>
          </w:p>
        </w:tc>
      </w:tr>
      <w:tr w:rsidR="000C6962" w:rsidRPr="000C6962" w14:paraId="53FAAB89" w14:textId="77777777">
        <w:trPr>
          <w:tblCellSpacing w:w="15" w:type="dxa"/>
        </w:trPr>
        <w:tc>
          <w:tcPr>
            <w:tcW w:w="0" w:type="auto"/>
            <w:vAlign w:val="center"/>
            <w:hideMark/>
          </w:tcPr>
          <w:p w14:paraId="43EFBD2D" w14:textId="77777777" w:rsidR="000C6962" w:rsidRPr="000C6962" w:rsidRDefault="000C6962" w:rsidP="000C6962">
            <w:pPr>
              <w:spacing w:before="240" w:after="240"/>
              <w:ind w:left="720"/>
              <w:rPr>
                <w:rFonts w:ascii="Times New Roman" w:eastAsia="Times New Roman" w:hAnsi="Times New Roman" w:cs="Times New Roman"/>
                <w:lang w:val="en-US"/>
              </w:rPr>
            </w:pPr>
            <w:r w:rsidRPr="000C6962">
              <w:rPr>
                <w:rFonts w:ascii="Times New Roman" w:eastAsia="Times New Roman" w:hAnsi="Times New Roman" w:cs="Times New Roman"/>
                <w:lang w:val="en-US"/>
              </w:rPr>
              <w:t>Day 1</w:t>
            </w:r>
          </w:p>
        </w:tc>
        <w:tc>
          <w:tcPr>
            <w:tcW w:w="0" w:type="auto"/>
            <w:vAlign w:val="center"/>
            <w:hideMark/>
          </w:tcPr>
          <w:p w14:paraId="5F39496D" w14:textId="77777777" w:rsidR="000C6962" w:rsidRPr="000C6962" w:rsidRDefault="000C6962" w:rsidP="000C6962">
            <w:pPr>
              <w:spacing w:before="240" w:after="240"/>
              <w:ind w:left="720"/>
              <w:rPr>
                <w:rFonts w:ascii="Times New Roman" w:eastAsia="Times New Roman" w:hAnsi="Times New Roman" w:cs="Times New Roman"/>
                <w:lang w:val="en-US"/>
              </w:rPr>
            </w:pPr>
            <w:r w:rsidRPr="000C6962">
              <w:rPr>
                <w:rFonts w:ascii="Times New Roman" w:eastAsia="Times New Roman" w:hAnsi="Times New Roman" w:cs="Times New Roman"/>
                <w:lang w:val="en-US"/>
              </w:rPr>
              <w:t>128.44</w:t>
            </w:r>
          </w:p>
        </w:tc>
        <w:tc>
          <w:tcPr>
            <w:tcW w:w="0" w:type="auto"/>
            <w:vAlign w:val="center"/>
            <w:hideMark/>
          </w:tcPr>
          <w:p w14:paraId="33C2D1E2" w14:textId="77777777" w:rsidR="000C6962" w:rsidRPr="000C6962" w:rsidRDefault="000C6962" w:rsidP="000C6962">
            <w:pPr>
              <w:spacing w:before="240" w:after="240"/>
              <w:ind w:left="720"/>
              <w:rPr>
                <w:rFonts w:ascii="Times New Roman" w:eastAsia="Times New Roman" w:hAnsi="Times New Roman" w:cs="Times New Roman"/>
                <w:lang w:val="en-US"/>
              </w:rPr>
            </w:pPr>
            <w:r w:rsidRPr="000C6962">
              <w:rPr>
                <w:rFonts w:ascii="Times New Roman" w:eastAsia="Times New Roman" w:hAnsi="Times New Roman" w:cs="Times New Roman"/>
                <w:lang w:val="en-US"/>
              </w:rPr>
              <w:t>400</w:t>
            </w:r>
          </w:p>
        </w:tc>
      </w:tr>
      <w:tr w:rsidR="000C6962" w:rsidRPr="000C6962" w14:paraId="7E3BF6EB" w14:textId="77777777">
        <w:trPr>
          <w:tblCellSpacing w:w="15" w:type="dxa"/>
        </w:trPr>
        <w:tc>
          <w:tcPr>
            <w:tcW w:w="0" w:type="auto"/>
            <w:vAlign w:val="center"/>
            <w:hideMark/>
          </w:tcPr>
          <w:p w14:paraId="529377D7" w14:textId="77777777" w:rsidR="000C6962" w:rsidRPr="000C6962" w:rsidRDefault="000C6962" w:rsidP="000C6962">
            <w:pPr>
              <w:spacing w:before="240" w:after="240"/>
              <w:ind w:left="720"/>
              <w:rPr>
                <w:rFonts w:ascii="Times New Roman" w:eastAsia="Times New Roman" w:hAnsi="Times New Roman" w:cs="Times New Roman"/>
                <w:lang w:val="en-US"/>
              </w:rPr>
            </w:pPr>
            <w:r w:rsidRPr="000C6962">
              <w:rPr>
                <w:rFonts w:ascii="Times New Roman" w:eastAsia="Times New Roman" w:hAnsi="Times New Roman" w:cs="Times New Roman"/>
                <w:lang w:val="en-US"/>
              </w:rPr>
              <w:t>Day 2</w:t>
            </w:r>
          </w:p>
        </w:tc>
        <w:tc>
          <w:tcPr>
            <w:tcW w:w="0" w:type="auto"/>
            <w:vAlign w:val="center"/>
            <w:hideMark/>
          </w:tcPr>
          <w:p w14:paraId="7E696179" w14:textId="77777777" w:rsidR="000C6962" w:rsidRPr="000C6962" w:rsidRDefault="000C6962" w:rsidP="000C6962">
            <w:pPr>
              <w:spacing w:before="240" w:after="240"/>
              <w:ind w:left="720"/>
              <w:rPr>
                <w:rFonts w:ascii="Times New Roman" w:eastAsia="Times New Roman" w:hAnsi="Times New Roman" w:cs="Times New Roman"/>
                <w:lang w:val="en-US"/>
              </w:rPr>
            </w:pPr>
            <w:r w:rsidRPr="000C6962">
              <w:rPr>
                <w:rFonts w:ascii="Times New Roman" w:eastAsia="Times New Roman" w:hAnsi="Times New Roman" w:cs="Times New Roman"/>
                <w:lang w:val="en-US"/>
              </w:rPr>
              <w:t>312.11</w:t>
            </w:r>
          </w:p>
        </w:tc>
        <w:tc>
          <w:tcPr>
            <w:tcW w:w="0" w:type="auto"/>
            <w:vAlign w:val="center"/>
            <w:hideMark/>
          </w:tcPr>
          <w:p w14:paraId="2BCD4E27" w14:textId="77777777" w:rsidR="000C6962" w:rsidRPr="000C6962" w:rsidRDefault="000C6962" w:rsidP="000C6962">
            <w:pPr>
              <w:spacing w:before="240" w:after="240"/>
              <w:ind w:left="720"/>
              <w:rPr>
                <w:rFonts w:ascii="Times New Roman" w:eastAsia="Times New Roman" w:hAnsi="Times New Roman" w:cs="Times New Roman"/>
                <w:lang w:val="en-US"/>
              </w:rPr>
            </w:pPr>
            <w:r w:rsidRPr="000C6962">
              <w:rPr>
                <w:rFonts w:ascii="Times New Roman" w:eastAsia="Times New Roman" w:hAnsi="Times New Roman" w:cs="Times New Roman"/>
                <w:lang w:val="en-US"/>
              </w:rPr>
              <w:t>100</w:t>
            </w:r>
          </w:p>
        </w:tc>
      </w:tr>
      <w:tr w:rsidR="000C6962" w:rsidRPr="000C6962" w14:paraId="7D1CA9FA" w14:textId="77777777">
        <w:trPr>
          <w:tblCellSpacing w:w="15" w:type="dxa"/>
        </w:trPr>
        <w:tc>
          <w:tcPr>
            <w:tcW w:w="0" w:type="auto"/>
            <w:vAlign w:val="center"/>
            <w:hideMark/>
          </w:tcPr>
          <w:p w14:paraId="5D7CA3E2" w14:textId="77777777" w:rsidR="000C6962" w:rsidRPr="000C6962" w:rsidRDefault="000C6962" w:rsidP="000C6962">
            <w:pPr>
              <w:spacing w:before="240" w:after="240"/>
              <w:ind w:left="720"/>
              <w:rPr>
                <w:rFonts w:ascii="Times New Roman" w:eastAsia="Times New Roman" w:hAnsi="Times New Roman" w:cs="Times New Roman"/>
                <w:lang w:val="en-US"/>
              </w:rPr>
            </w:pPr>
            <w:r w:rsidRPr="000C6962">
              <w:rPr>
                <w:rFonts w:ascii="Times New Roman" w:eastAsia="Times New Roman" w:hAnsi="Times New Roman" w:cs="Times New Roman"/>
                <w:lang w:val="en-US"/>
              </w:rPr>
              <w:t>Day 3</w:t>
            </w:r>
          </w:p>
        </w:tc>
        <w:tc>
          <w:tcPr>
            <w:tcW w:w="0" w:type="auto"/>
            <w:vAlign w:val="center"/>
            <w:hideMark/>
          </w:tcPr>
          <w:p w14:paraId="11A80187" w14:textId="77777777" w:rsidR="000C6962" w:rsidRPr="000C6962" w:rsidRDefault="000C6962" w:rsidP="000C6962">
            <w:pPr>
              <w:spacing w:before="240" w:after="240"/>
              <w:ind w:left="720"/>
              <w:rPr>
                <w:rFonts w:ascii="Times New Roman" w:eastAsia="Times New Roman" w:hAnsi="Times New Roman" w:cs="Times New Roman"/>
                <w:lang w:val="en-US"/>
              </w:rPr>
            </w:pPr>
            <w:r w:rsidRPr="000C6962">
              <w:rPr>
                <w:rFonts w:ascii="Times New Roman" w:eastAsia="Times New Roman" w:hAnsi="Times New Roman" w:cs="Times New Roman"/>
                <w:lang w:val="en-US"/>
              </w:rPr>
              <w:t>40.11</w:t>
            </w:r>
          </w:p>
        </w:tc>
        <w:tc>
          <w:tcPr>
            <w:tcW w:w="0" w:type="auto"/>
            <w:vAlign w:val="center"/>
            <w:hideMark/>
          </w:tcPr>
          <w:p w14:paraId="754F4526" w14:textId="77777777" w:rsidR="000C6962" w:rsidRPr="000C6962" w:rsidRDefault="000C6962" w:rsidP="000C6962">
            <w:pPr>
              <w:spacing w:before="240" w:after="240"/>
              <w:ind w:left="720"/>
              <w:rPr>
                <w:rFonts w:ascii="Times New Roman" w:eastAsia="Times New Roman" w:hAnsi="Times New Roman" w:cs="Times New Roman"/>
                <w:lang w:val="en-US"/>
              </w:rPr>
            </w:pPr>
            <w:r w:rsidRPr="000C6962">
              <w:rPr>
                <w:rFonts w:ascii="Times New Roman" w:eastAsia="Times New Roman" w:hAnsi="Times New Roman" w:cs="Times New Roman"/>
                <w:lang w:val="en-US"/>
              </w:rPr>
              <w:t>900</w:t>
            </w:r>
          </w:p>
        </w:tc>
      </w:tr>
      <w:tr w:rsidR="000C6962" w:rsidRPr="000C6962" w14:paraId="343F0E2E" w14:textId="77777777">
        <w:trPr>
          <w:tblCellSpacing w:w="15" w:type="dxa"/>
        </w:trPr>
        <w:tc>
          <w:tcPr>
            <w:tcW w:w="0" w:type="auto"/>
            <w:vAlign w:val="center"/>
            <w:hideMark/>
          </w:tcPr>
          <w:p w14:paraId="4FB1E0AB" w14:textId="77777777" w:rsidR="000C6962" w:rsidRPr="000C6962" w:rsidRDefault="000C6962" w:rsidP="000C6962">
            <w:pPr>
              <w:spacing w:before="240" w:after="240"/>
              <w:ind w:left="720"/>
              <w:rPr>
                <w:rFonts w:ascii="Times New Roman" w:eastAsia="Times New Roman" w:hAnsi="Times New Roman" w:cs="Times New Roman"/>
                <w:lang w:val="en-US"/>
              </w:rPr>
            </w:pPr>
            <w:r w:rsidRPr="000C6962">
              <w:rPr>
                <w:rFonts w:ascii="Times New Roman" w:eastAsia="Times New Roman" w:hAnsi="Times New Roman" w:cs="Times New Roman"/>
                <w:lang w:val="en-US"/>
              </w:rPr>
              <w:t>Total</w:t>
            </w:r>
          </w:p>
        </w:tc>
        <w:tc>
          <w:tcPr>
            <w:tcW w:w="0" w:type="auto"/>
            <w:vAlign w:val="center"/>
            <w:hideMark/>
          </w:tcPr>
          <w:p w14:paraId="7604DBE8" w14:textId="77777777" w:rsidR="000C6962" w:rsidRPr="000C6962" w:rsidRDefault="000C6962" w:rsidP="000C6962">
            <w:pPr>
              <w:spacing w:before="240" w:after="240"/>
              <w:ind w:left="720"/>
              <w:rPr>
                <w:rFonts w:ascii="Times New Roman" w:eastAsia="Times New Roman" w:hAnsi="Times New Roman" w:cs="Times New Roman"/>
                <w:lang w:val="en-US"/>
              </w:rPr>
            </w:pPr>
            <w:r w:rsidRPr="000C6962">
              <w:rPr>
                <w:rFonts w:ascii="Times New Roman" w:eastAsia="Times New Roman" w:hAnsi="Times New Roman" w:cs="Times New Roman"/>
                <w:lang w:val="en-US"/>
              </w:rPr>
              <w:t>480.67</w:t>
            </w:r>
          </w:p>
        </w:tc>
        <w:tc>
          <w:tcPr>
            <w:tcW w:w="0" w:type="auto"/>
            <w:vAlign w:val="center"/>
            <w:hideMark/>
          </w:tcPr>
          <w:p w14:paraId="337540AD" w14:textId="77777777" w:rsidR="000C6962" w:rsidRPr="000C6962" w:rsidRDefault="000C6962" w:rsidP="000C6962">
            <w:pPr>
              <w:spacing w:before="240" w:after="240"/>
              <w:ind w:left="720"/>
              <w:rPr>
                <w:rFonts w:ascii="Times New Roman" w:eastAsia="Times New Roman" w:hAnsi="Times New Roman" w:cs="Times New Roman"/>
                <w:lang w:val="en-US"/>
              </w:rPr>
            </w:pPr>
            <w:r w:rsidRPr="000C6962">
              <w:rPr>
                <w:rFonts w:ascii="Times New Roman" w:eastAsia="Times New Roman" w:hAnsi="Times New Roman" w:cs="Times New Roman"/>
                <w:lang w:val="en-US"/>
              </w:rPr>
              <w:t>1,400</w:t>
            </w:r>
          </w:p>
        </w:tc>
      </w:tr>
    </w:tbl>
    <w:p w14:paraId="48E21A96" w14:textId="0A1BBF2D" w:rsidR="00DE27BC" w:rsidRDefault="00DE27BC">
      <w:pPr>
        <w:spacing w:before="240" w:after="240"/>
        <w:ind w:left="720"/>
      </w:pPr>
    </w:p>
    <w:p w14:paraId="2522D266" w14:textId="77777777" w:rsidR="00DE27BC" w:rsidRDefault="00B47CCA">
      <w:pPr>
        <w:numPr>
          <w:ilvl w:val="0"/>
          <w:numId w:val="11"/>
        </w:numPr>
        <w:spacing w:before="240" w:after="240"/>
      </w:pPr>
      <w:r>
        <w:rPr>
          <w:b/>
          <w:bCs/>
        </w:rPr>
        <w:t>Ice Cream Sales Deviations Squared</w:t>
      </w:r>
      <w:r>
        <w:t>:</w:t>
      </w:r>
    </w:p>
    <w:p w14:paraId="25207817" w14:textId="20ABBAA4" w:rsidR="00F024F2" w:rsidRPr="00F024F2" w:rsidRDefault="00F024F2" w:rsidP="00F024F2">
      <w:pPr>
        <w:pStyle w:val="ListParagraph"/>
        <w:numPr>
          <w:ilvl w:val="0"/>
          <w:numId w:val="11"/>
        </w:numPr>
        <w:spacing w:line="240" w:lineRule="auto"/>
        <w:rPr>
          <w:rFonts w:ascii="Times New Roman" w:eastAsia="Times New Roman" w:hAnsi="Times New Roman" w:cs="Times New Roman"/>
          <w:lang w:val="en-US"/>
        </w:rPr>
      </w:pPr>
      <w:r w:rsidRPr="00F024F2">
        <w:rPr>
          <w:rFonts w:ascii="Times New Roman" w:eastAsia="Times New Roman" w:hAnsi="Times New Roman" w:cs="Times New Roman"/>
          <w:lang w:val="en-US"/>
        </w:rPr>
        <w:t xml:space="preserve">[ 20^2=400 </w:t>
      </w:r>
    </w:p>
    <w:p w14:paraId="69ABE10C" w14:textId="50A3321E" w:rsidR="00F024F2" w:rsidRPr="00F024F2" w:rsidRDefault="00F024F2" w:rsidP="00F024F2">
      <w:pPr>
        <w:pStyle w:val="ListParagraph"/>
        <w:numPr>
          <w:ilvl w:val="0"/>
          <w:numId w:val="11"/>
        </w:numPr>
        <w:spacing w:line="240" w:lineRule="auto"/>
        <w:rPr>
          <w:rFonts w:ascii="Times New Roman" w:eastAsia="Times New Roman" w:hAnsi="Times New Roman" w:cs="Times New Roman"/>
          <w:lang w:val="en-US"/>
        </w:rPr>
      </w:pPr>
      <w:r w:rsidRPr="00F024F2">
        <w:rPr>
          <w:rFonts w:ascii="Times New Roman" w:eastAsia="Times New Roman" w:hAnsi="Times New Roman" w:cs="Times New Roman"/>
          <w:lang w:val="en-US"/>
        </w:rPr>
        <w:t xml:space="preserve">[ 10^2=100 </w:t>
      </w:r>
    </w:p>
    <w:p w14:paraId="01E56946" w14:textId="65D5E5CA" w:rsidR="00F024F2" w:rsidRPr="00F024F2" w:rsidRDefault="00F024F2" w:rsidP="00F024F2">
      <w:pPr>
        <w:pStyle w:val="ListParagraph"/>
        <w:numPr>
          <w:ilvl w:val="0"/>
          <w:numId w:val="11"/>
        </w:numPr>
        <w:spacing w:line="240" w:lineRule="auto"/>
        <w:rPr>
          <w:rFonts w:ascii="Times New Roman" w:eastAsia="Times New Roman" w:hAnsi="Times New Roman" w:cs="Times New Roman"/>
          <w:lang w:val="en-US"/>
        </w:rPr>
      </w:pPr>
      <w:r w:rsidRPr="00F024F2">
        <w:rPr>
          <w:rFonts w:ascii="Times New Roman" w:eastAsia="Times New Roman" w:hAnsi="Times New Roman" w:cs="Times New Roman"/>
          <w:lang w:val="en-US"/>
        </w:rPr>
        <w:t xml:space="preserve">[ (-30)^2=900 </w:t>
      </w:r>
      <w:r w:rsidR="00CD169A">
        <w:rPr>
          <w:rFonts w:ascii="Times New Roman" w:eastAsia="Times New Roman" w:hAnsi="Times New Roman" w:cs="Times New Roman"/>
          <w:lang w:val="en-US"/>
        </w:rPr>
        <w:t xml:space="preserve"> </w:t>
      </w:r>
      <w:r w:rsidR="00973E0B">
        <w:rPr>
          <w:rFonts w:ascii="Times New Roman" w:eastAsia="Times New Roman" w:hAnsi="Times New Roman" w:cs="Times New Roman"/>
          <w:lang w:val="en-US"/>
        </w:rPr>
        <w:t>= 1400</w:t>
      </w:r>
      <w:r w:rsidR="00D467E0">
        <w:rPr>
          <w:rFonts w:ascii="Times New Roman" w:eastAsia="Times New Roman" w:hAnsi="Times New Roman" w:cs="Times New Roman"/>
          <w:lang w:val="en-US"/>
        </w:rPr>
        <w:t>/3=466.67</w:t>
      </w:r>
    </w:p>
    <w:p w14:paraId="43EE47BB" w14:textId="0638C017" w:rsidR="00DE27BC" w:rsidRDefault="00DE27BC">
      <w:pPr>
        <w:ind w:left="720"/>
      </w:pPr>
    </w:p>
    <w:p w14:paraId="27429F03" w14:textId="77777777" w:rsidR="00DE27BC" w:rsidRDefault="00B47CCA">
      <w:pPr>
        <w:pStyle w:val="Heading3"/>
        <w:keepNext w:val="0"/>
        <w:keepLines w:val="0"/>
        <w:spacing w:before="280"/>
        <w:ind w:left="720"/>
        <w:rPr>
          <w:b/>
          <w:bCs/>
          <w:color w:val="000000"/>
          <w:sz w:val="26"/>
          <w:szCs w:val="26"/>
        </w:rPr>
      </w:pPr>
      <w:bookmarkStart w:id="13" w:name="_l97t1mfkyj3" w:colFirst="0" w:colLast="0"/>
      <w:bookmarkEnd w:id="13"/>
      <w:r>
        <w:rPr>
          <w:b/>
          <w:bCs/>
          <w:color w:val="000000"/>
          <w:sz w:val="26"/>
          <w:szCs w:val="26"/>
        </w:rPr>
        <w:lastRenderedPageBreak/>
        <w:t>4.2 - Calculate the Mean of the Squared Deviations</w:t>
      </w:r>
    </w:p>
    <w:p w14:paraId="41DAF3E8" w14:textId="77777777" w:rsidR="00DE27BC" w:rsidRDefault="00B47CCA">
      <w:pPr>
        <w:spacing w:before="240" w:after="240"/>
      </w:pPr>
      <w:r>
        <w:t>This `mean` is the variance. Sum the squared deviations and divide by the number of data points (n = 3):</w:t>
      </w:r>
    </w:p>
    <w:p w14:paraId="0C6AEC61" w14:textId="77777777" w:rsidR="004B3995" w:rsidRPr="004B3995" w:rsidRDefault="004B3995" w:rsidP="004B3995">
      <w:pPr>
        <w:spacing w:before="240" w:after="240"/>
        <w:rPr>
          <w:b/>
          <w:bCs/>
          <w:lang w:val="en-US"/>
        </w:rPr>
      </w:pPr>
      <w:r w:rsidRPr="004B3995">
        <w:rPr>
          <w:b/>
          <w:bCs/>
          <w:lang w:val="en-US"/>
        </w:rPr>
        <w:t>Variance of Temperature:</w:t>
      </w:r>
    </w:p>
    <w:p w14:paraId="7CFB067F" w14:textId="1208311E" w:rsidR="004B3995" w:rsidRPr="004B3995" w:rsidRDefault="004B3995" w:rsidP="004B3995">
      <w:pPr>
        <w:spacing w:before="240" w:after="240"/>
        <w:rPr>
          <w:lang w:val="en-US"/>
        </w:rPr>
      </w:pPr>
      <w:r w:rsidRPr="004B3995">
        <w:rPr>
          <w:lang w:val="en-US"/>
        </w:rPr>
        <w:t>128.44+312.11+40.11}{3}</w:t>
      </w:r>
      <w:r>
        <w:rPr>
          <w:lang w:val="en-US"/>
        </w:rPr>
        <w:t xml:space="preserve">= </w:t>
      </w:r>
      <w:r w:rsidRPr="004B3995">
        <w:rPr>
          <w:lang w:val="en-US"/>
        </w:rPr>
        <w:t>160.22</w:t>
      </w:r>
    </w:p>
    <w:p w14:paraId="45353E5B" w14:textId="77777777" w:rsidR="004B3995" w:rsidRPr="004B3995" w:rsidRDefault="004B3995" w:rsidP="004B3995">
      <w:pPr>
        <w:spacing w:before="240" w:after="240"/>
        <w:rPr>
          <w:b/>
          <w:bCs/>
          <w:lang w:val="en-US"/>
        </w:rPr>
      </w:pPr>
      <w:r w:rsidRPr="004B3995">
        <w:rPr>
          <w:b/>
          <w:bCs/>
          <w:lang w:val="en-US"/>
        </w:rPr>
        <w:t>Variance of Ice Cream Sales:</w:t>
      </w:r>
    </w:p>
    <w:p w14:paraId="26A60B97" w14:textId="1C6DD7B3" w:rsidR="004B3995" w:rsidRPr="004B3995" w:rsidRDefault="004B3995" w:rsidP="004B3995">
      <w:pPr>
        <w:spacing w:before="240" w:after="240"/>
        <w:rPr>
          <w:lang w:val="en-US"/>
        </w:rPr>
      </w:pPr>
      <w:r w:rsidRPr="004B3995">
        <w:rPr>
          <w:lang w:val="en-US"/>
        </w:rPr>
        <w:t>400+100+900}{3}</w:t>
      </w:r>
      <w:r w:rsidR="00091DD5">
        <w:rPr>
          <w:lang w:val="en-US"/>
        </w:rPr>
        <w:t>=</w:t>
      </w:r>
      <w:r w:rsidRPr="004B3995">
        <w:rPr>
          <w:lang w:val="en-US"/>
        </w:rPr>
        <w:t>466.67</w:t>
      </w:r>
    </w:p>
    <w:p w14:paraId="07CBDF81" w14:textId="4BEB1156" w:rsidR="00DE27BC" w:rsidRDefault="00DE27BC">
      <w:pPr>
        <w:spacing w:before="240" w:after="240"/>
      </w:pPr>
    </w:p>
    <w:p w14:paraId="334A11A2" w14:textId="77777777" w:rsidR="00DE27BC" w:rsidRDefault="00B47CCA">
      <w:pPr>
        <w:pStyle w:val="Heading3"/>
        <w:keepNext w:val="0"/>
        <w:keepLines w:val="0"/>
        <w:spacing w:before="280"/>
        <w:ind w:left="720"/>
        <w:rPr>
          <w:b/>
          <w:bCs/>
          <w:color w:val="000000"/>
          <w:sz w:val="26"/>
          <w:szCs w:val="26"/>
        </w:rPr>
      </w:pPr>
      <w:bookmarkStart w:id="14" w:name="_rg5cubyo8v5w" w:colFirst="0" w:colLast="0"/>
      <w:bookmarkEnd w:id="14"/>
      <w:r>
        <w:rPr>
          <w:b/>
          <w:bCs/>
          <w:color w:val="000000"/>
          <w:sz w:val="26"/>
          <w:szCs w:val="26"/>
        </w:rPr>
        <w:t>4.3 - Take the Square Root of the Variance to Get the Standard Deviation</w:t>
      </w:r>
    </w:p>
    <w:p w14:paraId="3B934F6A" w14:textId="77777777" w:rsidR="00DE27BC" w:rsidRDefault="00B47CCA">
      <w:pPr>
        <w:spacing w:before="240" w:after="240"/>
      </w:pPr>
      <w:r>
        <w:t>Finally, take the square root of each variance to get the standard deviation:</w:t>
      </w:r>
    </w:p>
    <w:p w14:paraId="71257EBE" w14:textId="77777777" w:rsidR="00ED0CAA" w:rsidRPr="00ED0CAA" w:rsidRDefault="00ED0CAA" w:rsidP="00ED0CAA">
      <w:pPr>
        <w:ind w:left="720"/>
        <w:rPr>
          <w:b/>
          <w:bCs/>
          <w:lang w:val="en-US"/>
        </w:rPr>
      </w:pPr>
      <w:r w:rsidRPr="00ED0CAA">
        <w:rPr>
          <w:b/>
          <w:bCs/>
          <w:lang w:val="en-US"/>
        </w:rPr>
        <w:t>Standard Deviation of Temperature:</w:t>
      </w:r>
    </w:p>
    <w:p w14:paraId="467C42D2" w14:textId="05A29063" w:rsidR="00ED0CAA" w:rsidRPr="00ED0CAA" w:rsidRDefault="00ED0CAA" w:rsidP="00ED0CAA">
      <w:pPr>
        <w:ind w:left="720"/>
        <w:rPr>
          <w:lang w:val="en-US"/>
        </w:rPr>
      </w:pPr>
      <w:r w:rsidRPr="00ED0CAA">
        <w:rPr>
          <w:lang w:val="en-US"/>
        </w:rPr>
        <w:t>160.22</w:t>
      </w:r>
      <w:r>
        <w:rPr>
          <w:lang w:val="en-US"/>
        </w:rPr>
        <w:t>=</w:t>
      </w:r>
      <w:r w:rsidRPr="00ED0CAA">
        <w:rPr>
          <w:lang w:val="en-US"/>
        </w:rPr>
        <w:t>12.66</w:t>
      </w:r>
    </w:p>
    <w:p w14:paraId="281C5F9C" w14:textId="77777777" w:rsidR="00ED0CAA" w:rsidRPr="00ED0CAA" w:rsidRDefault="00ED0CAA" w:rsidP="00ED0CAA">
      <w:pPr>
        <w:ind w:left="720"/>
        <w:rPr>
          <w:lang w:val="en-US"/>
        </w:rPr>
      </w:pPr>
      <w:r w:rsidRPr="00ED0CAA">
        <w:rPr>
          <w:lang w:val="en-US"/>
        </w:rPr>
        <w:t>Standard Deviation of Ice Cream Sales:</w:t>
      </w:r>
    </w:p>
    <w:p w14:paraId="638CBE09" w14:textId="2BB2CE56" w:rsidR="00ED0CAA" w:rsidRPr="00ED0CAA" w:rsidRDefault="00ED0CAA" w:rsidP="00ED0CAA">
      <w:pPr>
        <w:ind w:left="720"/>
        <w:rPr>
          <w:lang w:val="en-US"/>
        </w:rPr>
      </w:pPr>
      <w:r w:rsidRPr="00ED0CAA">
        <w:rPr>
          <w:lang w:val="en-US"/>
        </w:rPr>
        <w:t>466.67</w:t>
      </w:r>
      <w:r w:rsidR="00BE2D54">
        <w:rPr>
          <w:lang w:val="en-US"/>
        </w:rPr>
        <w:t>=</w:t>
      </w:r>
      <w:r w:rsidRPr="00ED0CAA">
        <w:rPr>
          <w:lang w:val="en-US"/>
        </w:rPr>
        <w:t>21.60</w:t>
      </w:r>
    </w:p>
    <w:p w14:paraId="1D5A6E00" w14:textId="0590E06B" w:rsidR="00DE27BC" w:rsidRDefault="00DE27BC">
      <w:pPr>
        <w:ind w:left="720"/>
      </w:pPr>
    </w:p>
    <w:p w14:paraId="313ABD55" w14:textId="77777777" w:rsidR="00DE27BC" w:rsidRDefault="00DE27BC">
      <w:pPr>
        <w:rPr>
          <w:rFonts w:ascii="Roboto" w:eastAsia="Roboto" w:hAnsi="Roboto" w:cs="Roboto"/>
          <w:color w:val="545D7E"/>
          <w:highlight w:val="white"/>
        </w:rPr>
      </w:pPr>
    </w:p>
    <w:p w14:paraId="357E3CB9" w14:textId="77777777" w:rsidR="00DE27BC" w:rsidRDefault="00B47CCA">
      <w:r>
        <w:t>These standard deviations give us an idea of the typical distance from the mean for each variable, showing how much temperature and ice cream sales vary around their respective averages.</w:t>
      </w:r>
    </w:p>
    <w:p w14:paraId="46EC4CB0" w14:textId="77777777" w:rsidR="00DE27BC" w:rsidRDefault="00DE27BC"/>
    <w:p w14:paraId="7246E0B7" w14:textId="77777777" w:rsidR="00DE27BC" w:rsidRDefault="00B47CCA">
      <w:pPr>
        <w:spacing w:before="240" w:after="240"/>
        <w:rPr>
          <w:b/>
          <w:bCs/>
        </w:rPr>
      </w:pPr>
      <w:r>
        <w:br w:type="page"/>
      </w:r>
    </w:p>
    <w:p w14:paraId="2427B216" w14:textId="77777777" w:rsidR="00DE27BC" w:rsidRDefault="00B47CCA">
      <w:pPr>
        <w:spacing w:before="240" w:after="240"/>
        <w:rPr>
          <w:b/>
          <w:bCs/>
        </w:rPr>
      </w:pPr>
      <w:r>
        <w:rPr>
          <w:b/>
          <w:bCs/>
        </w:rPr>
        <w:lastRenderedPageBreak/>
        <w:t>Visualization of Temperature and Ice Cream Sales</w:t>
      </w:r>
    </w:p>
    <w:p w14:paraId="21E7B529" w14:textId="77777777" w:rsidR="00DE27BC" w:rsidRDefault="00B47CCA">
      <w:pPr>
        <w:spacing w:before="240" w:after="240"/>
      </w:pPr>
      <w:r>
        <w:t>Here is the graph showing temperature and ice cream sales over three days. The dashed lines represent the mean values for each variable:</w:t>
      </w:r>
    </w:p>
    <w:p w14:paraId="511D9E17" w14:textId="77777777" w:rsidR="00DE27BC" w:rsidRDefault="00B47CCA">
      <w:pPr>
        <w:numPr>
          <w:ilvl w:val="0"/>
          <w:numId w:val="10"/>
        </w:numPr>
        <w:spacing w:before="240"/>
      </w:pPr>
      <w:r>
        <w:rPr>
          <w:b/>
          <w:bCs/>
        </w:rPr>
        <w:t>Temperature</w:t>
      </w:r>
      <w:r>
        <w:t xml:space="preserve"> values are marked with circles, and the mean temperature is indicated by the blue dashed line.</w:t>
      </w:r>
    </w:p>
    <w:p w14:paraId="7846BB08" w14:textId="77777777" w:rsidR="00DE27BC" w:rsidRDefault="00B47CCA">
      <w:pPr>
        <w:numPr>
          <w:ilvl w:val="0"/>
          <w:numId w:val="10"/>
        </w:numPr>
        <w:spacing w:after="240"/>
      </w:pPr>
      <w:r>
        <w:rPr>
          <w:b/>
          <w:bCs/>
        </w:rPr>
        <w:t>Ice Cream Sales</w:t>
      </w:r>
      <w:r>
        <w:t xml:space="preserve"> values are marked with squares, and the mean sales are represented by the orange dashed line.</w:t>
      </w:r>
    </w:p>
    <w:p w14:paraId="4C822A93" w14:textId="77777777" w:rsidR="00DE27BC" w:rsidRDefault="00DE27BC"/>
    <w:p w14:paraId="38A82F3B" w14:textId="7CE24B1E" w:rsidR="00DE27BC" w:rsidRDefault="00AA7117">
      <w:r>
        <w:rPr>
          <w:noProof/>
        </w:rPr>
        <w:drawing>
          <wp:inline distT="0" distB="0" distL="0" distR="0" wp14:anchorId="1068B0B1" wp14:editId="1B4F3445">
            <wp:extent cx="4572000" cy="2743200"/>
            <wp:effectExtent l="0" t="0" r="0" b="0"/>
            <wp:docPr id="909843496" name="Chart 1">
              <a:extLst xmlns:a="http://schemas.openxmlformats.org/drawingml/2006/main">
                <a:ext uri="{FF2B5EF4-FFF2-40B4-BE49-F238E27FC236}">
                  <a16:creationId xmlns:a16="http://schemas.microsoft.com/office/drawing/2014/main" id="{AAE05F3D-AF71-1D4B-7DF2-9A50501681A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2728BE81" w14:textId="77777777" w:rsidR="00DE27BC" w:rsidRDefault="00DE27BC"/>
    <w:p w14:paraId="61212D0F" w14:textId="77777777" w:rsidR="00DE27BC" w:rsidRDefault="00DE27BC"/>
    <w:p w14:paraId="2A25355C" w14:textId="77777777" w:rsidR="00AA7117" w:rsidRPr="00AA7117" w:rsidRDefault="00AA7117" w:rsidP="00AA7117">
      <w:pPr>
        <w:rPr>
          <w:lang w:val="en-US"/>
        </w:rPr>
      </w:pPr>
      <w:r w:rsidRPr="00AA7117">
        <w:rPr>
          <w:b/>
          <w:bCs/>
          <w:lang w:val="en-US"/>
        </w:rPr>
        <w:t>Visualization of Temperature and Ice Cream Sales</w:t>
      </w:r>
    </w:p>
    <w:p w14:paraId="707CE263" w14:textId="77777777" w:rsidR="00AA7117" w:rsidRPr="00AA7117" w:rsidRDefault="00AA7117" w:rsidP="00AA7117">
      <w:pPr>
        <w:rPr>
          <w:lang w:val="en-US"/>
        </w:rPr>
      </w:pPr>
      <w:r w:rsidRPr="00AA7117">
        <w:rPr>
          <w:lang w:val="en-US"/>
        </w:rPr>
        <w:t>The scatter plot illustrates the relationship between temperature and ice cream sales over three days. Each point represents the temperature and corresponding ice cream sales for one day.</w:t>
      </w:r>
    </w:p>
    <w:p w14:paraId="0205D340" w14:textId="77777777" w:rsidR="00AA7117" w:rsidRPr="00AA7117" w:rsidRDefault="00AA7117" w:rsidP="00AA7117">
      <w:pPr>
        <w:rPr>
          <w:lang w:val="en-US"/>
        </w:rPr>
      </w:pPr>
      <w:r w:rsidRPr="00AA7117">
        <w:rPr>
          <w:lang w:val="en-US"/>
        </w:rPr>
        <w:t>The correlation coefficient is approximately +0.171, indicating a weak positive linear relationship. Although the trendline slopes slightly upward, the data points are widely scattered.</w:t>
      </w:r>
    </w:p>
    <w:p w14:paraId="3485E54A" w14:textId="77777777" w:rsidR="00AA7117" w:rsidRPr="00AA7117" w:rsidRDefault="00AA7117" w:rsidP="00AA7117">
      <w:pPr>
        <w:rPr>
          <w:lang w:val="en-US"/>
        </w:rPr>
      </w:pPr>
      <w:r w:rsidRPr="00AA7117">
        <w:rPr>
          <w:lang w:val="en-US"/>
        </w:rPr>
        <w:t>This suggests that temperature alone does not strongly explain ice cream sales in this small dataset.</w:t>
      </w:r>
    </w:p>
    <w:p w14:paraId="50CA7C41" w14:textId="77777777" w:rsidR="00DE27BC" w:rsidRDefault="00DE27BC"/>
    <w:p w14:paraId="030DA15C" w14:textId="77777777" w:rsidR="00DE27BC" w:rsidRDefault="00DE27BC"/>
    <w:p w14:paraId="3CF3EE6F" w14:textId="77777777" w:rsidR="00DE27BC" w:rsidRDefault="00DE27BC"/>
    <w:p w14:paraId="750EF203" w14:textId="77777777" w:rsidR="00DE27BC" w:rsidRDefault="00DE27BC"/>
    <w:p w14:paraId="59675E31" w14:textId="77777777" w:rsidR="00DE27BC" w:rsidRDefault="00DE27BC"/>
    <w:p w14:paraId="6D955670" w14:textId="77777777" w:rsidR="00DE27BC" w:rsidRDefault="00DE27BC"/>
    <w:p w14:paraId="15220252" w14:textId="77777777" w:rsidR="00DE27BC" w:rsidRDefault="00DE27BC"/>
    <w:p w14:paraId="54BFD28A" w14:textId="77777777" w:rsidR="00DE27BC" w:rsidRDefault="00B47CCA">
      <w:pPr>
        <w:pStyle w:val="Heading3"/>
        <w:rPr>
          <w:b/>
          <w:bCs/>
          <w:color w:val="000000"/>
        </w:rPr>
      </w:pPr>
      <w:bookmarkStart w:id="15" w:name="_j4fz1o33y5n5" w:colFirst="0" w:colLast="0"/>
      <w:bookmarkEnd w:id="15"/>
      <w:r>
        <w:rPr>
          <w:b/>
          <w:bCs/>
          <w:color w:val="000000"/>
        </w:rPr>
        <w:t>4.4 - Add Values to Correlation Coefficient Formula:</w:t>
      </w:r>
    </w:p>
    <w:p w14:paraId="5DFCCE4D" w14:textId="6ABBF820" w:rsidR="00DE27BC" w:rsidRDefault="00E97D51" w:rsidP="00302394">
      <w:r w:rsidRPr="00E97D51">
        <w:drawing>
          <wp:inline distT="0" distB="0" distL="0" distR="0" wp14:anchorId="482ADA89" wp14:editId="2F0E9DBA">
            <wp:extent cx="2095792" cy="1638529"/>
            <wp:effectExtent l="0" t="0" r="0" b="0"/>
            <wp:docPr id="202815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15986" name=""/>
                    <pic:cNvPicPr/>
                  </pic:nvPicPr>
                  <pic:blipFill>
                    <a:blip r:embed="rId10"/>
                    <a:stretch>
                      <a:fillRect/>
                    </a:stretch>
                  </pic:blipFill>
                  <pic:spPr>
                    <a:xfrm>
                      <a:off x="0" y="0"/>
                      <a:ext cx="2095792" cy="1638529"/>
                    </a:xfrm>
                    <a:prstGeom prst="rect">
                      <a:avLst/>
                    </a:prstGeom>
                  </pic:spPr>
                </pic:pic>
              </a:graphicData>
            </a:graphic>
          </wp:inline>
        </w:drawing>
      </w:r>
    </w:p>
    <w:p w14:paraId="46833577" w14:textId="77777777" w:rsidR="00DE27BC" w:rsidRDefault="00DE27BC">
      <w:pPr>
        <w:spacing w:before="240" w:after="240"/>
        <w:rPr>
          <w:b/>
          <w:bCs/>
        </w:rPr>
      </w:pPr>
    </w:p>
    <w:p w14:paraId="32A6F9BD" w14:textId="77777777" w:rsidR="00DE27BC" w:rsidRDefault="00B47CCA">
      <w:pPr>
        <w:spacing w:before="240" w:after="240"/>
        <w:rPr>
          <w:b/>
          <w:bCs/>
        </w:rPr>
      </w:pPr>
      <w:r>
        <w:rPr>
          <w:b/>
          <w:bCs/>
        </w:rPr>
        <w:t>Calculation Result:</w:t>
      </w:r>
    </w:p>
    <w:p w14:paraId="55369928" w14:textId="77777777" w:rsidR="00F4638D" w:rsidRPr="00F4638D" w:rsidRDefault="00F4638D" w:rsidP="00F4638D">
      <w:pPr>
        <w:spacing w:before="240" w:after="240"/>
        <w:rPr>
          <w:lang w:val="en-US"/>
        </w:rPr>
      </w:pPr>
      <w:r w:rsidRPr="00F4638D">
        <w:rPr>
          <w:lang w:val="en-US"/>
        </w:rPr>
        <w:t>After calculating the correlation coefficient, we arrive at a value of approximately +0.171.</w:t>
      </w:r>
    </w:p>
    <w:p w14:paraId="2A9E78FC" w14:textId="77777777" w:rsidR="00F4638D" w:rsidRPr="00F4638D" w:rsidRDefault="00F4638D" w:rsidP="00F4638D">
      <w:pPr>
        <w:spacing w:before="240" w:after="240"/>
        <w:rPr>
          <w:lang w:val="en-US"/>
        </w:rPr>
      </w:pPr>
      <w:r w:rsidRPr="00F4638D">
        <w:rPr>
          <w:lang w:val="en-US"/>
        </w:rPr>
        <w:t>This indicates a weak positive relationship between temperature and ice cream sales. The relationship is not strong, meaning higher temperatures do not consistently correspond with higher ice cream sales in this dataset.</w:t>
      </w:r>
    </w:p>
    <w:p w14:paraId="1F48661C" w14:textId="77777777" w:rsidR="00DE27BC" w:rsidRDefault="00DE27BC">
      <w:pPr>
        <w:spacing w:before="240" w:after="240"/>
      </w:pPr>
    </w:p>
    <w:p w14:paraId="378211FF" w14:textId="77777777" w:rsidR="00DE27BC" w:rsidRDefault="00B47CCA">
      <w:pPr>
        <w:spacing w:before="240" w:after="240"/>
      </w:pPr>
      <w:r>
        <w:br w:type="page"/>
      </w:r>
    </w:p>
    <w:p w14:paraId="13F9249A" w14:textId="77777777" w:rsidR="00DE27BC" w:rsidRDefault="00B47CCA">
      <w:pPr>
        <w:spacing w:before="240" w:after="240"/>
      </w:pPr>
      <w:r>
        <w:lastRenderedPageBreak/>
        <w:t>Here is the plot showing the relationship between temperature and ice cream sales:</w:t>
      </w:r>
    </w:p>
    <w:p w14:paraId="57FDEDED" w14:textId="77777777" w:rsidR="00DE27BC" w:rsidRDefault="00B47CCA">
      <w:pPr>
        <w:numPr>
          <w:ilvl w:val="0"/>
          <w:numId w:val="7"/>
        </w:numPr>
        <w:spacing w:before="240" w:after="200"/>
      </w:pPr>
      <w:r>
        <w:rPr>
          <w:b/>
          <w:bCs/>
        </w:rPr>
        <w:t>Data Points:</w:t>
      </w:r>
      <w:r>
        <w:t xml:space="preserve"> Represent the temperature and ice cream sales for each day.</w:t>
      </w:r>
    </w:p>
    <w:p w14:paraId="439D8FF6" w14:textId="77777777" w:rsidR="00DE27BC" w:rsidRDefault="00B47CCA">
      <w:pPr>
        <w:numPr>
          <w:ilvl w:val="0"/>
          <w:numId w:val="7"/>
        </w:numPr>
        <w:spacing w:before="240" w:after="200"/>
      </w:pPr>
      <w:r>
        <w:rPr>
          <w:b/>
          <w:bCs/>
        </w:rPr>
        <w:t>Trend Line:</w:t>
      </w:r>
      <w:r>
        <w:t xml:space="preserve"> The orange dashed line indicates the positive linear trend, showing that as temperature increases, ice cream sales tend to increase as well.</w:t>
      </w:r>
    </w:p>
    <w:p w14:paraId="0EA8BBAB" w14:textId="77777777" w:rsidR="00DE27BC" w:rsidRDefault="00B47CCA">
      <w:pPr>
        <w:spacing w:before="240" w:after="240"/>
      </w:pPr>
      <w:r>
        <w:rPr>
          <w:noProof/>
        </w:rPr>
        <w:drawing>
          <wp:inline distT="114300" distB="114300" distL="114300" distR="114300" wp14:anchorId="4B937999" wp14:editId="73ACB1EE">
            <wp:extent cx="4681538" cy="3691212"/>
            <wp:effectExtent l="12700" t="12700" r="12700" b="12700"/>
            <wp:docPr id="12"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1"/>
                    <a:srcRect/>
                    <a:stretch>
                      <a:fillRect/>
                    </a:stretch>
                  </pic:blipFill>
                  <pic:spPr>
                    <a:xfrm>
                      <a:off x="0" y="0"/>
                      <a:ext cx="4681538" cy="3691212"/>
                    </a:xfrm>
                    <a:prstGeom prst="rect">
                      <a:avLst/>
                    </a:prstGeom>
                    <a:ln w="12700">
                      <a:solidFill>
                        <a:srgbClr val="000000"/>
                      </a:solidFill>
                      <a:prstDash val="solid"/>
                    </a:ln>
                  </pic:spPr>
                </pic:pic>
              </a:graphicData>
            </a:graphic>
          </wp:inline>
        </w:drawing>
      </w:r>
    </w:p>
    <w:p w14:paraId="7A3446CA" w14:textId="77777777" w:rsidR="00DE27BC" w:rsidRDefault="00B47CCA">
      <w:pPr>
        <w:spacing w:before="240" w:after="240"/>
      </w:pPr>
      <w:r>
        <w:t>This linear pattern aligns with the high correlation coefficient, reflecting a strong positive relationship between the two variables.</w:t>
      </w:r>
    </w:p>
    <w:p w14:paraId="428CB203" w14:textId="77777777" w:rsidR="00DE27BC" w:rsidRDefault="00DE27BC">
      <w:pPr>
        <w:spacing w:before="240" w:after="240"/>
      </w:pPr>
    </w:p>
    <w:p w14:paraId="2A95F608" w14:textId="77777777" w:rsidR="00DE27BC" w:rsidRDefault="00B47CCA">
      <w:pPr>
        <w:pStyle w:val="Heading1"/>
        <w:keepNext w:val="0"/>
        <w:keepLines w:val="0"/>
        <w:spacing w:before="280"/>
        <w:rPr>
          <w:b/>
          <w:bCs/>
          <w:color w:val="0079C9"/>
        </w:rPr>
      </w:pPr>
      <w:bookmarkStart w:id="16" w:name="_azfcuhs5j11h" w:colFirst="0" w:colLast="0"/>
      <w:bookmarkEnd w:id="16"/>
      <w:r>
        <w:br w:type="page"/>
      </w:r>
    </w:p>
    <w:p w14:paraId="560C5BAF" w14:textId="77777777" w:rsidR="00DE27BC" w:rsidRDefault="00B47CCA">
      <w:pPr>
        <w:pStyle w:val="Heading1"/>
        <w:keepNext w:val="0"/>
        <w:keepLines w:val="0"/>
        <w:spacing w:before="280"/>
        <w:rPr>
          <w:b/>
          <w:bCs/>
          <w:color w:val="0079C9"/>
        </w:rPr>
      </w:pPr>
      <w:bookmarkStart w:id="17" w:name="_l1uy3jxkp313" w:colFirst="0" w:colLast="0"/>
      <w:bookmarkEnd w:id="17"/>
      <w:r>
        <w:rPr>
          <w:b/>
          <w:bCs/>
          <w:color w:val="0079C9"/>
        </w:rPr>
        <w:lastRenderedPageBreak/>
        <w:t>Key Takeaways</w:t>
      </w:r>
    </w:p>
    <w:p w14:paraId="33262D0E" w14:textId="77777777" w:rsidR="00DE27BC" w:rsidRDefault="00B47CCA">
      <w:pPr>
        <w:numPr>
          <w:ilvl w:val="0"/>
          <w:numId w:val="16"/>
        </w:numPr>
        <w:spacing w:before="240"/>
      </w:pPr>
      <w:r>
        <w:rPr>
          <w:b/>
          <w:bCs/>
        </w:rPr>
        <w:t>Covariance</w:t>
      </w:r>
      <w:r>
        <w:t xml:space="preserve"> helps determine whether two variables move together, while </w:t>
      </w:r>
      <w:r>
        <w:rPr>
          <w:b/>
          <w:bCs/>
        </w:rPr>
        <w:t>correlation</w:t>
      </w:r>
      <w:r>
        <w:t xml:space="preserve"> standardizes this relationship, making it easier to compare across datasets.</w:t>
      </w:r>
    </w:p>
    <w:p w14:paraId="5A9B3BD0" w14:textId="77777777" w:rsidR="00DE27BC" w:rsidRDefault="00B47CCA">
      <w:pPr>
        <w:numPr>
          <w:ilvl w:val="0"/>
          <w:numId w:val="16"/>
        </w:numPr>
      </w:pPr>
      <w:r>
        <w:t>A correlation coefficient near +1 or -1 indicates a strong relationship; here, a value near +1 confirmed that temperature increases lead to higher ice cream sales.</w:t>
      </w:r>
    </w:p>
    <w:p w14:paraId="10529094" w14:textId="77777777" w:rsidR="00DE27BC" w:rsidRDefault="00B47CCA">
      <w:pPr>
        <w:numPr>
          <w:ilvl w:val="0"/>
          <w:numId w:val="16"/>
        </w:numPr>
        <w:spacing w:after="240"/>
      </w:pPr>
      <w:r>
        <w:rPr>
          <w:b/>
          <w:bCs/>
        </w:rPr>
        <w:t>Visualization</w:t>
      </w:r>
      <w:r>
        <w:t xml:space="preserve"> aids in understanding the relationship by providing a visual check of the trend.</w:t>
      </w:r>
    </w:p>
    <w:p w14:paraId="4A813477" w14:textId="77777777" w:rsidR="00DE27BC" w:rsidRDefault="00B47CCA">
      <w:pPr>
        <w:spacing w:before="240" w:after="240"/>
      </w:pPr>
      <w:r>
        <w:t>This lab demonstrates the utility of these statistical measures for exploring and confirming relationships, which is especially useful in fields such as sales forecasting and data-driven decision-making.</w:t>
      </w:r>
    </w:p>
    <w:p w14:paraId="59C683A2" w14:textId="77777777" w:rsidR="00DE27BC" w:rsidRDefault="00B47CCA">
      <w:r>
        <w:pict w14:anchorId="4332DF03">
          <v:rect id="_x0000_i1026" style="width:0;height:1.5pt" o:hralign="center" o:hrstd="t" o:hr="t" fillcolor="#a0a0a0" stroked="f"/>
        </w:pict>
      </w:r>
    </w:p>
    <w:p w14:paraId="2FB4C5DA" w14:textId="77777777" w:rsidR="00DE27BC" w:rsidRDefault="00DE27BC"/>
    <w:p w14:paraId="45171A88" w14:textId="77777777" w:rsidR="00DE27BC" w:rsidRDefault="00B47CCA">
      <w:pPr>
        <w:shd w:val="clear" w:color="auto" w:fill="FFFFFF"/>
        <w:spacing w:after="200" w:line="240" w:lineRule="auto"/>
        <w:rPr>
          <w:rFonts w:ascii="Century Gothic" w:eastAsia="Century Gothic" w:hAnsi="Century Gothic" w:cs="Century Gothic"/>
          <w:b/>
          <w:bCs/>
          <w:color w:val="0079C9"/>
          <w:sz w:val="30"/>
          <w:szCs w:val="30"/>
        </w:rPr>
      </w:pPr>
      <w:r>
        <w:rPr>
          <w:rFonts w:ascii="Century Gothic" w:eastAsia="Century Gothic" w:hAnsi="Century Gothic" w:cs="Century Gothic"/>
          <w:b/>
          <w:bCs/>
          <w:color w:val="0079C9"/>
          <w:sz w:val="30"/>
          <w:szCs w:val="30"/>
        </w:rPr>
        <w:t xml:space="preserve">Canvas submission Instructions: </w:t>
      </w:r>
    </w:p>
    <w:p w14:paraId="2261A12F" w14:textId="77777777" w:rsidR="00DE27BC" w:rsidRDefault="00B47CCA">
      <w:pPr>
        <w:numPr>
          <w:ilvl w:val="0"/>
          <w:numId w:val="3"/>
        </w:numPr>
        <w:spacing w:before="240"/>
      </w:pPr>
      <w:r>
        <w:t>Upload your project to your GitHub account without setting it to private.</w:t>
      </w:r>
    </w:p>
    <w:p w14:paraId="16715062" w14:textId="77777777" w:rsidR="00DE27BC" w:rsidRDefault="00B47CCA">
      <w:pPr>
        <w:numPr>
          <w:ilvl w:val="0"/>
          <w:numId w:val="3"/>
        </w:numPr>
      </w:pPr>
      <w:r>
        <w:t>Utilize the `README` file for any necessary additional instructions.</w:t>
      </w:r>
    </w:p>
    <w:p w14:paraId="14257DF2" w14:textId="77777777" w:rsidR="00DE27BC" w:rsidRDefault="00B47CCA">
      <w:pPr>
        <w:numPr>
          <w:ilvl w:val="0"/>
          <w:numId w:val="3"/>
        </w:numPr>
      </w:pPr>
      <w:r>
        <w:t>Incorporate suitable comments throughout your project.</w:t>
      </w:r>
    </w:p>
    <w:p w14:paraId="7D5D652F" w14:textId="77777777" w:rsidR="00DE27BC" w:rsidRDefault="00B47CCA">
      <w:pPr>
        <w:numPr>
          <w:ilvl w:val="0"/>
          <w:numId w:val="3"/>
        </w:numPr>
        <w:spacing w:after="240"/>
      </w:pPr>
      <w:r>
        <w:t>Share the GitHub link on Canvas by clicking on the "Start Assignment" button located in the top-right corner of the Assignment page.</w:t>
      </w:r>
    </w:p>
    <w:p w14:paraId="02FFA5BA" w14:textId="77777777" w:rsidR="00DE27BC" w:rsidRDefault="00DE27BC">
      <w:pPr>
        <w:ind w:left="-810"/>
        <w:rPr>
          <w:b/>
          <w:bCs/>
          <w:sz w:val="23"/>
          <w:szCs w:val="23"/>
          <w:highlight w:val="white"/>
        </w:rPr>
      </w:pPr>
    </w:p>
    <w:p w14:paraId="2485888B" w14:textId="77777777" w:rsidR="00DE27BC" w:rsidRDefault="00DE27BC">
      <w:pPr>
        <w:rPr>
          <w:rFonts w:ascii="Roboto" w:eastAsia="Roboto" w:hAnsi="Roboto" w:cs="Roboto"/>
          <w:color w:val="001D35"/>
          <w:sz w:val="27"/>
          <w:szCs w:val="27"/>
          <w:highlight w:val="white"/>
        </w:rPr>
      </w:pPr>
    </w:p>
    <w:sectPr w:rsidR="00DE27BC">
      <w:headerReference w:type="default" r:id="rId1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DBB6BD" w14:textId="77777777" w:rsidR="00B47CCA" w:rsidRDefault="00B47CCA">
      <w:pPr>
        <w:spacing w:line="240" w:lineRule="auto"/>
      </w:pPr>
      <w:r>
        <w:separator/>
      </w:r>
    </w:p>
  </w:endnote>
  <w:endnote w:type="continuationSeparator" w:id="0">
    <w:p w14:paraId="0E6560D4" w14:textId="77777777" w:rsidR="00B47CCA" w:rsidRDefault="00B47CC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Roboto">
    <w:charset w:val="00"/>
    <w:family w:val="auto"/>
    <w:pitch w:val="variable"/>
    <w:sig w:usb0="E0000AFF" w:usb1="5000217F" w:usb2="00000021" w:usb3="00000000" w:csb0="0000019F" w:csb1="00000000"/>
    <w:embedRegular r:id="rId1" w:fontKey="{F8D78E71-0A86-41F9-8CB3-83DAA0FC697B}"/>
    <w:embedBold r:id="rId2" w:fontKey="{593875FB-D41D-42D1-9B06-6FD49E541567}"/>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embedBold r:id="rId3" w:fontKey="{1B17BC94-4527-47DD-948D-74336F8327E0}"/>
  </w:font>
  <w:font w:name="Century Gothic">
    <w:panose1 w:val="020B0502020202020204"/>
    <w:charset w:val="00"/>
    <w:family w:val="swiss"/>
    <w:pitch w:val="variable"/>
    <w:sig w:usb0="00000287" w:usb1="00000000" w:usb2="00000000" w:usb3="00000000" w:csb0="0000009F" w:csb1="00000000"/>
    <w:embedBold r:id="rId4" w:fontKey="{2247679A-1651-48F8-B864-2F1FE862A966}"/>
  </w:font>
  <w:font w:name="Calibri">
    <w:panose1 w:val="020F0502020204030204"/>
    <w:charset w:val="00"/>
    <w:family w:val="swiss"/>
    <w:pitch w:val="variable"/>
    <w:sig w:usb0="E4002EFF" w:usb1="C200247B" w:usb2="00000009" w:usb3="00000000" w:csb0="000001FF" w:csb1="00000000"/>
    <w:embedRegular r:id="rId5" w:fontKey="{4ED1135B-74A9-463C-BD80-2BA77528584B}"/>
  </w:font>
  <w:font w:name="Cambria">
    <w:panose1 w:val="02040503050406030204"/>
    <w:charset w:val="00"/>
    <w:family w:val="roman"/>
    <w:pitch w:val="variable"/>
    <w:sig w:usb0="E00006FF" w:usb1="420024FF" w:usb2="02000000" w:usb3="00000000" w:csb0="0000019F" w:csb1="00000000"/>
    <w:embedRegular r:id="rId6" w:fontKey="{8BA42E39-C095-4821-B771-F8C433AB2CEF}"/>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E6D370" w14:textId="77777777" w:rsidR="00B47CCA" w:rsidRDefault="00B47CCA">
      <w:pPr>
        <w:spacing w:line="240" w:lineRule="auto"/>
      </w:pPr>
      <w:r>
        <w:separator/>
      </w:r>
    </w:p>
  </w:footnote>
  <w:footnote w:type="continuationSeparator" w:id="0">
    <w:p w14:paraId="744159BB" w14:textId="77777777" w:rsidR="00B47CCA" w:rsidRDefault="00B47CC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BC6FEE" w14:textId="77777777" w:rsidR="00DE27BC" w:rsidRDefault="00B47CCA">
    <w:pPr>
      <w:ind w:left="-720"/>
      <w:jc w:val="center"/>
    </w:pPr>
    <w:r>
      <w:rPr>
        <w:noProof/>
      </w:rPr>
      <w:drawing>
        <wp:inline distT="114300" distB="114300" distL="114300" distR="114300" wp14:anchorId="7080A374" wp14:editId="120B9DB1">
          <wp:extent cx="5172075" cy="438150"/>
          <wp:effectExtent l="0" t="0" r="0" b="0"/>
          <wp:docPr id="7"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
                  <a:srcRect t="21428" b="12857"/>
                  <a:stretch>
                    <a:fillRect/>
                  </a:stretch>
                </pic:blipFill>
                <pic:spPr>
                  <a:xfrm>
                    <a:off x="0" y="0"/>
                    <a:ext cx="5172075" cy="438150"/>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9488A"/>
    <w:multiLevelType w:val="multilevel"/>
    <w:tmpl w:val="2E6C42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8DD3C7D"/>
    <w:multiLevelType w:val="multilevel"/>
    <w:tmpl w:val="898EA6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2F02F9D"/>
    <w:multiLevelType w:val="multilevel"/>
    <w:tmpl w:val="B16601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5CE2C6F"/>
    <w:multiLevelType w:val="multilevel"/>
    <w:tmpl w:val="9466BA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7915451"/>
    <w:multiLevelType w:val="multilevel"/>
    <w:tmpl w:val="B9DA63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11C2D19"/>
    <w:multiLevelType w:val="multilevel"/>
    <w:tmpl w:val="AF2CA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47240EE"/>
    <w:multiLevelType w:val="multilevel"/>
    <w:tmpl w:val="74CACD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50E05CD"/>
    <w:multiLevelType w:val="multilevel"/>
    <w:tmpl w:val="8D1E4CC8"/>
    <w:lvl w:ilvl="0">
      <w:start w:val="1"/>
      <w:numFmt w:val="bullet"/>
      <w:lvlText w:val="●"/>
      <w:lvlJc w:val="left"/>
      <w:pPr>
        <w:ind w:left="720" w:hanging="360"/>
      </w:pPr>
      <w:rPr>
        <w:rFonts w:ascii="Roboto" w:eastAsia="Roboto" w:hAnsi="Roboto" w:cs="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53D1EF4"/>
    <w:multiLevelType w:val="multilevel"/>
    <w:tmpl w:val="5512FD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5A0010C"/>
    <w:multiLevelType w:val="multilevel"/>
    <w:tmpl w:val="B3904C5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15:restartNumberingAfterBreak="0">
    <w:nsid w:val="363B27CD"/>
    <w:multiLevelType w:val="multilevel"/>
    <w:tmpl w:val="374CDE7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15:restartNumberingAfterBreak="0">
    <w:nsid w:val="3C76309F"/>
    <w:multiLevelType w:val="multilevel"/>
    <w:tmpl w:val="15C0BB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15:restartNumberingAfterBreak="0">
    <w:nsid w:val="4CD37646"/>
    <w:multiLevelType w:val="multilevel"/>
    <w:tmpl w:val="3F982F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50D7174E"/>
    <w:multiLevelType w:val="multilevel"/>
    <w:tmpl w:val="727EDFF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15:restartNumberingAfterBreak="0">
    <w:nsid w:val="5957239E"/>
    <w:multiLevelType w:val="multilevel"/>
    <w:tmpl w:val="E06893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597E79A4"/>
    <w:multiLevelType w:val="multilevel"/>
    <w:tmpl w:val="BFE06A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7F815D6D"/>
    <w:multiLevelType w:val="multilevel"/>
    <w:tmpl w:val="E5523B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372967838">
    <w:abstractNumId w:val="14"/>
  </w:num>
  <w:num w:numId="2" w16cid:durableId="129057077">
    <w:abstractNumId w:val="3"/>
  </w:num>
  <w:num w:numId="3" w16cid:durableId="1057046542">
    <w:abstractNumId w:val="10"/>
  </w:num>
  <w:num w:numId="4" w16cid:durableId="1220360082">
    <w:abstractNumId w:val="1"/>
  </w:num>
  <w:num w:numId="5" w16cid:durableId="1038353709">
    <w:abstractNumId w:val="2"/>
  </w:num>
  <w:num w:numId="6" w16cid:durableId="1279799387">
    <w:abstractNumId w:val="11"/>
  </w:num>
  <w:num w:numId="7" w16cid:durableId="743141488">
    <w:abstractNumId w:val="12"/>
  </w:num>
  <w:num w:numId="8" w16cid:durableId="1576434460">
    <w:abstractNumId w:val="9"/>
  </w:num>
  <w:num w:numId="9" w16cid:durableId="192810620">
    <w:abstractNumId w:val="16"/>
  </w:num>
  <w:num w:numId="10" w16cid:durableId="831606419">
    <w:abstractNumId w:val="5"/>
  </w:num>
  <w:num w:numId="11" w16cid:durableId="537548394">
    <w:abstractNumId w:val="4"/>
  </w:num>
  <w:num w:numId="12" w16cid:durableId="1201284514">
    <w:abstractNumId w:val="6"/>
  </w:num>
  <w:num w:numId="13" w16cid:durableId="1855724254">
    <w:abstractNumId w:val="7"/>
  </w:num>
  <w:num w:numId="14" w16cid:durableId="1903757114">
    <w:abstractNumId w:val="8"/>
  </w:num>
  <w:num w:numId="15" w16cid:durableId="87434634">
    <w:abstractNumId w:val="13"/>
  </w:num>
  <w:num w:numId="16" w16cid:durableId="1406300314">
    <w:abstractNumId w:val="0"/>
  </w:num>
  <w:num w:numId="17" w16cid:durableId="33295359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27BC"/>
    <w:rsid w:val="000213FF"/>
    <w:rsid w:val="00066B75"/>
    <w:rsid w:val="00091DD5"/>
    <w:rsid w:val="000C6962"/>
    <w:rsid w:val="00187DC9"/>
    <w:rsid w:val="00302394"/>
    <w:rsid w:val="00313940"/>
    <w:rsid w:val="00340E6A"/>
    <w:rsid w:val="003B4C29"/>
    <w:rsid w:val="003D23CB"/>
    <w:rsid w:val="004A1DAF"/>
    <w:rsid w:val="004A668E"/>
    <w:rsid w:val="004B3995"/>
    <w:rsid w:val="00657941"/>
    <w:rsid w:val="006D0680"/>
    <w:rsid w:val="00734BFE"/>
    <w:rsid w:val="008513C5"/>
    <w:rsid w:val="008E1936"/>
    <w:rsid w:val="00914E58"/>
    <w:rsid w:val="00942DB8"/>
    <w:rsid w:val="00972CE5"/>
    <w:rsid w:val="00973E0B"/>
    <w:rsid w:val="009851AF"/>
    <w:rsid w:val="00992C3E"/>
    <w:rsid w:val="009F1A5F"/>
    <w:rsid w:val="00AA7117"/>
    <w:rsid w:val="00B47CCA"/>
    <w:rsid w:val="00BE2D54"/>
    <w:rsid w:val="00CD169A"/>
    <w:rsid w:val="00CE7FF1"/>
    <w:rsid w:val="00D467E0"/>
    <w:rsid w:val="00D63F9D"/>
    <w:rsid w:val="00DD4EAF"/>
    <w:rsid w:val="00DE27BC"/>
    <w:rsid w:val="00E070D9"/>
    <w:rsid w:val="00E97D51"/>
    <w:rsid w:val="00EC268A"/>
    <w:rsid w:val="00ED0CAA"/>
    <w:rsid w:val="00F024F2"/>
    <w:rsid w:val="00F4638D"/>
    <w:rsid w:val="00FF59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3C0326"/>
  <w15:docId w15:val="{89FCF2E2-DF87-4038-9F1B-CE3DD965D8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hd w:val="clear" w:color="auto" w:fill="FFFFFF"/>
      <w:spacing w:before="120" w:after="420" w:line="330" w:lineRule="auto"/>
      <w:ind w:right="100"/>
      <w:outlineLvl w:val="1"/>
    </w:pPr>
    <w:rPr>
      <w:b/>
      <w:bCs/>
      <w:sz w:val="28"/>
      <w:szCs w:val="28"/>
      <w:highlight w:val="white"/>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iCs/>
      <w:color w:val="666666"/>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paragraph" w:styleId="ListParagraph">
    <w:name w:val="List Paragraph"/>
    <w:basedOn w:val="Normal"/>
    <w:uiPriority w:val="34"/>
    <w:qFormat/>
    <w:rsid w:val="003B4C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chart" Target="charts/chart1.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charts/_rels/chart1.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cap="none" spc="0" normalizeH="0" baseline="0">
                <a:solidFill>
                  <a:schemeClr val="dk1">
                    <a:lumMod val="50000"/>
                    <a:lumOff val="50000"/>
                  </a:schemeClr>
                </a:solidFill>
                <a:latin typeface="+mj-lt"/>
                <a:ea typeface="+mj-ea"/>
                <a:cs typeface="+mj-cs"/>
              </a:defRPr>
            </a:pPr>
            <a:r>
              <a:rPr lang="en-US"/>
              <a:t>Temperature vs Ice Cream Sales</a:t>
            </a:r>
          </a:p>
        </c:rich>
      </c:tx>
      <c:overlay val="0"/>
      <c:spPr>
        <a:noFill/>
        <a:ln>
          <a:noFill/>
        </a:ln>
        <a:effectLst/>
      </c:spPr>
      <c:txPr>
        <a:bodyPr rot="0" spcFirstLastPara="1" vertOverflow="ellipsis" vert="horz" wrap="square" anchor="ctr" anchorCtr="1"/>
        <a:lstStyle/>
        <a:p>
          <a:pPr>
            <a:defRPr sz="1600" b="1" i="0" u="none" strike="noStrike" kern="1200" cap="none" spc="0" normalizeH="0" baseline="0">
              <a:solidFill>
                <a:schemeClr val="dk1">
                  <a:lumMod val="50000"/>
                  <a:lumOff val="50000"/>
                </a:schemeClr>
              </a:solidFill>
              <a:latin typeface="+mj-lt"/>
              <a:ea typeface="+mj-ea"/>
              <a:cs typeface="+mj-cs"/>
            </a:defRPr>
          </a:pPr>
          <a:endParaRPr lang="en-US"/>
        </a:p>
      </c:txPr>
    </c:title>
    <c:autoTitleDeleted val="0"/>
    <c:plotArea>
      <c:layout/>
      <c:scatterChart>
        <c:scatterStyle val="lineMarker"/>
        <c:varyColors val="0"/>
        <c:ser>
          <c:idx val="0"/>
          <c:order val="0"/>
          <c:tx>
            <c:strRef>
              <c:f>Sheet1!$B$1</c:f>
              <c:strCache>
                <c:ptCount val="1"/>
                <c:pt idx="0">
                  <c:v>Ice Cream Sales</c:v>
                </c:pt>
              </c:strCache>
            </c:strRef>
          </c:tx>
          <c:spPr>
            <a:ln w="25400" cap="rnd">
              <a:noFill/>
              <a:round/>
            </a:ln>
            <a:effectLst/>
          </c:spPr>
          <c:marker>
            <c:symbol val="diamond"/>
            <c:size val="6"/>
            <c:spPr>
              <a:solidFill>
                <a:schemeClr val="lt1"/>
              </a:solidFill>
              <a:ln w="15875">
                <a:solidFill>
                  <a:schemeClr val="accent1"/>
                </a:solidFill>
                <a:round/>
              </a:ln>
              <a:effectLst/>
            </c:spPr>
          </c:marker>
          <c:trendline>
            <c:spPr>
              <a:ln w="19050" cap="rnd">
                <a:solidFill>
                  <a:schemeClr val="accent1"/>
                </a:solidFill>
              </a:ln>
              <a:effectLst/>
            </c:spPr>
            <c:trendlineType val="linear"/>
            <c:dispRSqr val="0"/>
            <c:dispEq val="0"/>
          </c:trendline>
          <c:xVal>
            <c:numRef>
              <c:f>Sheet1!$A$2:$A$4</c:f>
              <c:numCache>
                <c:formatCode>General</c:formatCode>
                <c:ptCount val="3"/>
                <c:pt idx="0">
                  <c:v>10</c:v>
                </c:pt>
                <c:pt idx="1">
                  <c:v>39</c:v>
                </c:pt>
                <c:pt idx="2">
                  <c:v>15</c:v>
                </c:pt>
              </c:numCache>
            </c:numRef>
          </c:xVal>
          <c:yVal>
            <c:numRef>
              <c:f>Sheet1!$B$2:$B$4</c:f>
              <c:numCache>
                <c:formatCode>General</c:formatCode>
                <c:ptCount val="3"/>
                <c:pt idx="0">
                  <c:v>120</c:v>
                </c:pt>
                <c:pt idx="1">
                  <c:v>110</c:v>
                </c:pt>
                <c:pt idx="2">
                  <c:v>70</c:v>
                </c:pt>
              </c:numCache>
            </c:numRef>
          </c:yVal>
          <c:smooth val="0"/>
          <c:extLst>
            <c:ext xmlns:c16="http://schemas.microsoft.com/office/drawing/2014/chart" uri="{C3380CC4-5D6E-409C-BE32-E72D297353CC}">
              <c16:uniqueId val="{00000001-E421-4BC5-87A7-A571ADDB0552}"/>
            </c:ext>
          </c:extLst>
        </c:ser>
        <c:dLbls>
          <c:showLegendKey val="0"/>
          <c:showVal val="0"/>
          <c:showCatName val="0"/>
          <c:showSerName val="0"/>
          <c:showPercent val="0"/>
          <c:showBubbleSize val="0"/>
        </c:dLbls>
        <c:axId val="949270431"/>
        <c:axId val="880451119"/>
      </c:scatterChart>
      <c:valAx>
        <c:axId val="949270431"/>
        <c:scaling>
          <c:orientation val="minMax"/>
        </c:scaling>
        <c:delete val="0"/>
        <c:axPos val="b"/>
        <c:majorGridlines>
          <c:spPr>
            <a:ln w="9525" cap="flat" cmpd="sng" algn="ctr">
              <a:solidFill>
                <a:schemeClr val="dk1">
                  <a:lumMod val="15000"/>
                  <a:lumOff val="85000"/>
                </a:schemeClr>
              </a:solidFill>
              <a:round/>
            </a:ln>
            <a:effectLst/>
          </c:spPr>
        </c:majorGridlines>
        <c:title>
          <c:tx>
            <c:rich>
              <a:bodyPr rot="0" spcFirstLastPara="1" vertOverflow="ellipsis" vert="horz" wrap="square" anchor="ctr" anchorCtr="1"/>
              <a:lstStyle/>
              <a:p>
                <a:pPr>
                  <a:defRPr sz="900" b="1" i="0" u="none" strike="noStrike" kern="1200" baseline="0">
                    <a:solidFill>
                      <a:schemeClr val="dk1">
                        <a:lumMod val="65000"/>
                        <a:lumOff val="35000"/>
                      </a:schemeClr>
                    </a:solidFill>
                    <a:latin typeface="+mn-lt"/>
                    <a:ea typeface="+mn-ea"/>
                    <a:cs typeface="+mn-cs"/>
                  </a:defRPr>
                </a:pPr>
                <a:r>
                  <a:rPr lang="en-US"/>
                  <a:t>Temperature</a:t>
                </a:r>
              </a:p>
            </c:rich>
          </c:tx>
          <c:overlay val="0"/>
          <c:spPr>
            <a:noFill/>
            <a:ln>
              <a:noFill/>
            </a:ln>
            <a:effectLst/>
          </c:spPr>
          <c:txPr>
            <a:bodyPr rot="0" spcFirstLastPara="1" vertOverflow="ellipsis" vert="horz" wrap="square" anchor="ctr" anchorCtr="1"/>
            <a:lstStyle/>
            <a:p>
              <a:pPr>
                <a:defRPr sz="900" b="1" i="0" u="none" strike="noStrike" kern="1200" baseline="0">
                  <a:solidFill>
                    <a:schemeClr val="dk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dk1">
                <a:lumMod val="15000"/>
                <a:lumOff val="85000"/>
                <a:alpha val="54000"/>
              </a:schemeClr>
            </a:solidFill>
            <a:round/>
          </a:ln>
          <a:effectLst/>
        </c:spPr>
        <c:txPr>
          <a:bodyPr rot="-60000000" spcFirstLastPara="1" vertOverflow="ellipsis" vert="horz" wrap="square" anchor="ctr" anchorCtr="1"/>
          <a:lstStyle/>
          <a:p>
            <a:pPr>
              <a:defRPr sz="900" b="0" i="0" u="none" strike="noStrike" kern="1200" cap="none" spc="0" normalizeH="0" baseline="0">
                <a:solidFill>
                  <a:schemeClr val="dk1">
                    <a:lumMod val="65000"/>
                    <a:lumOff val="35000"/>
                  </a:schemeClr>
                </a:solidFill>
                <a:latin typeface="+mn-lt"/>
                <a:ea typeface="+mn-ea"/>
                <a:cs typeface="+mn-cs"/>
              </a:defRPr>
            </a:pPr>
            <a:endParaRPr lang="en-US"/>
          </a:p>
        </c:txPr>
        <c:crossAx val="880451119"/>
        <c:crosses val="autoZero"/>
        <c:crossBetween val="midCat"/>
      </c:valAx>
      <c:valAx>
        <c:axId val="880451119"/>
        <c:scaling>
          <c:orientation val="minMax"/>
        </c:scaling>
        <c:delete val="0"/>
        <c:axPos val="l"/>
        <c:majorGridlines>
          <c:spPr>
            <a:ln w="9525" cap="flat" cmpd="sng" algn="ctr">
              <a:solidFill>
                <a:schemeClr val="dk1">
                  <a:lumMod val="15000"/>
                  <a:lumOff val="85000"/>
                </a:schemeClr>
              </a:solidFill>
              <a:round/>
            </a:ln>
            <a:effectLst/>
          </c:spPr>
        </c:majorGridlines>
        <c:title>
          <c:tx>
            <c:rich>
              <a:bodyPr rot="-5400000" spcFirstLastPara="1" vertOverflow="ellipsis" vert="horz" wrap="square" anchor="ctr" anchorCtr="1"/>
              <a:lstStyle/>
              <a:p>
                <a:pPr>
                  <a:defRPr sz="900" b="1" i="0" u="none" strike="noStrike" kern="1200" baseline="0">
                    <a:solidFill>
                      <a:schemeClr val="dk1">
                        <a:lumMod val="65000"/>
                        <a:lumOff val="35000"/>
                      </a:schemeClr>
                    </a:solidFill>
                    <a:latin typeface="+mn-lt"/>
                    <a:ea typeface="+mn-ea"/>
                    <a:cs typeface="+mn-cs"/>
                  </a:defRPr>
                </a:pPr>
                <a:r>
                  <a:rPr lang="en-US"/>
                  <a:t>Ice Cream Sales </a:t>
                </a:r>
              </a:p>
            </c:rich>
          </c:tx>
          <c:overlay val="0"/>
          <c:spPr>
            <a:noFill/>
            <a:ln>
              <a:noFill/>
            </a:ln>
            <a:effectLst/>
          </c:spPr>
          <c:txPr>
            <a:bodyPr rot="-5400000" spcFirstLastPara="1" vertOverflow="ellipsis" vert="horz" wrap="square" anchor="ctr" anchorCtr="1"/>
            <a:lstStyle/>
            <a:p>
              <a:pPr>
                <a:defRPr sz="900" b="1" i="0" u="none" strike="noStrike" kern="1200" baseline="0">
                  <a:solidFill>
                    <a:schemeClr val="dk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dk1">
                <a:lumMod val="15000"/>
                <a:lumOff val="85000"/>
                <a:alpha val="54000"/>
              </a:schemeClr>
            </a:solidFill>
            <a:round/>
          </a:ln>
          <a:effectLst/>
        </c:spPr>
        <c:txPr>
          <a:bodyPr rot="-6000000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en-US"/>
          </a:p>
        </c:txPr>
        <c:crossAx val="949270431"/>
        <c:crosses val="autoZero"/>
        <c:crossBetween val="midCat"/>
      </c:valAx>
      <c:spPr>
        <a:pattFill prst="ltDnDiag">
          <a:fgClr>
            <a:schemeClr val="dk1">
              <a:lumMod val="15000"/>
              <a:lumOff val="85000"/>
            </a:schemeClr>
          </a:fgClr>
          <a:bgClr>
            <a:schemeClr val="lt1"/>
          </a:bgClr>
        </a:pattFill>
        <a:ln>
          <a:noFill/>
        </a:ln>
        <a:effectLst/>
      </c:spPr>
    </c:plotArea>
    <c:plotVisOnly val="1"/>
    <c:dispBlanksAs val="gap"/>
    <c:showDLblsOverMax val="0"/>
  </c:chart>
  <c:spPr>
    <a:solidFill>
      <a:schemeClr val="lt1"/>
    </a:solidFill>
    <a:ln w="9525" cap="flat" cmpd="sng" algn="ctr">
      <a:solidFill>
        <a:schemeClr val="dk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0">
  <cs:axisTitle>
    <cs:lnRef idx="0"/>
    <cs:fillRef idx="0"/>
    <cs:effectRef idx="0"/>
    <cs:fontRef idx="minor">
      <a:schemeClr val="dk1">
        <a:lumMod val="65000"/>
        <a:lumOff val="35000"/>
      </a:schemeClr>
    </cs:fontRef>
    <cs:defRPr sz="900" b="1" kern="1200"/>
  </cs:axisTitle>
  <cs:categoryAxis>
    <cs:lnRef idx="0"/>
    <cs:fillRef idx="0"/>
    <cs:effectRef idx="0"/>
    <cs:fontRef idx="minor">
      <a:schemeClr val="dk1">
        <a:lumMod val="65000"/>
        <a:lumOff val="35000"/>
      </a:schemeClr>
    </cs:fontRef>
    <cs:spPr>
      <a:ln w="9525" cap="flat" cmpd="sng" algn="ctr">
        <a:solidFill>
          <a:schemeClr val="dk1">
            <a:lumMod val="15000"/>
            <a:lumOff val="85000"/>
            <a:alpha val="54000"/>
          </a:schemeClr>
        </a:solidFill>
        <a:round/>
      </a:ln>
    </cs:spPr>
    <cs:defRPr sz="900" kern="1200" cap="none" spc="0" normalizeH="0" baseline="0"/>
  </cs:categoryAxis>
  <cs:chartArea>
    <cs:lnRef idx="0"/>
    <cs:fillRef idx="0"/>
    <cs:effectRef idx="0"/>
    <cs:fontRef idx="minor">
      <a:schemeClr val="dk1"/>
    </cs:fontRef>
    <cs:spPr>
      <a:solidFill>
        <a:schemeClr val="lt1"/>
      </a:solid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tx1"/>
    </cs:fontRef>
    <cs:spPr>
      <a:ln w="9525" cap="rnd">
        <a:solidFill>
          <a:schemeClr val="phClr">
            <a:alpha val="50000"/>
          </a:schemeClr>
        </a:solidFill>
        <a:round/>
      </a:ln>
    </cs:spPr>
  </cs:dataPointLine>
  <cs:dataPointMarker>
    <cs:lnRef idx="0">
      <cs:styleClr val="auto"/>
    </cs:lnRef>
    <cs:fillRef idx="0">
      <cs:styleClr val="auto"/>
    </cs:fillRef>
    <cs:effectRef idx="0"/>
    <cs:fontRef idx="minor">
      <a:schemeClr val="dk1"/>
    </cs:fontRef>
    <cs:spPr>
      <a:solidFill>
        <a:schemeClr val="lt1"/>
      </a:solidFill>
      <a:ln w="15875">
        <a:solidFill>
          <a:schemeClr val="phClr"/>
        </a:solidFill>
        <a:round/>
      </a:ln>
    </cs:spPr>
  </cs:dataPointMarker>
  <cs:dataPointMarkerLayout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8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50000"/>
            <a:lumOff val="50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50000"/>
            <a:lumOff val="50000"/>
          </a:schemeClr>
        </a:solidFill>
        <a:round/>
      </a:ln>
    </cs:spPr>
  </cs:errorBar>
  <cs:floor>
    <cs:lnRef idx="0"/>
    <cs:fillRef idx="0"/>
    <cs:effectRef idx="0"/>
    <cs:fontRef idx="minor">
      <a:schemeClr val="dk1"/>
    </cs:fontRef>
    <cs:spPr>
      <a:pattFill prst="ltDnDiag">
        <a:fgClr>
          <a:schemeClr val="dk1">
            <a:lumMod val="15000"/>
            <a:lumOff val="85000"/>
          </a:schemeClr>
        </a:fgClr>
        <a:bgClr>
          <a:schemeClr val="lt1"/>
        </a:bgClr>
      </a:pattFill>
    </cs:spPr>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15000"/>
            <a:lumOff val="85000"/>
          </a:schemeClr>
        </a:solidFill>
        <a:round/>
      </a:ln>
    </cs:spPr>
  </cs:gridlineMinor>
  <cs:hiLoLine>
    <cs:lnRef idx="0"/>
    <cs:fillRef idx="0"/>
    <cs:effectRef idx="0"/>
    <cs:fontRef idx="minor">
      <a:schemeClr val="dk1"/>
    </cs:fontRef>
    <cs:spPr>
      <a:ln w="9525" cap="flat" cmpd="sng" algn="ctr">
        <a:solidFill>
          <a:schemeClr val="dk1">
            <a:lumMod val="35000"/>
            <a:lumOff val="65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spPr>
      <a:pattFill prst="ltDnDiag">
        <a:fgClr>
          <a:schemeClr val="dk1">
            <a:lumMod val="15000"/>
            <a:lumOff val="85000"/>
          </a:schemeClr>
        </a:fgClr>
        <a:bgClr>
          <a:schemeClr val="lt1"/>
        </a:bgClr>
      </a:pattFill>
    </cs:spPr>
  </cs:plotArea>
  <cs:plotArea3D>
    <cs:lnRef idx="0"/>
    <cs:fillRef idx="0"/>
    <cs:effectRef idx="0"/>
    <cs:fontRef idx="minor">
      <a:schemeClr val="dk1"/>
    </cs:fontRef>
    <cs:spPr>
      <a:solidFill>
        <a:schemeClr val="lt1"/>
      </a:solidFill>
    </cs:spPr>
  </cs:plotArea3D>
  <cs:seriesAxis>
    <cs:lnRef idx="0"/>
    <cs:fillRef idx="0"/>
    <cs:effectRef idx="0"/>
    <cs:fontRef idx="minor">
      <a:schemeClr val="dk1">
        <a:lumMod val="65000"/>
        <a:lumOff val="35000"/>
      </a:schemeClr>
    </cs:fontRef>
    <cs:spPr>
      <a:ln w="9525" cap="flat" cmpd="sng" algn="ctr">
        <a:solidFill>
          <a:schemeClr val="dk1">
            <a:lumMod val="15000"/>
            <a:lumOff val="85000"/>
            <a:alpha val="54000"/>
          </a:schemeClr>
        </a:solidFill>
        <a:round/>
      </a:ln>
    </cs:spPr>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ajor">
      <a:schemeClr val="dk1">
        <a:lumMod val="50000"/>
        <a:lumOff val="50000"/>
      </a:schemeClr>
    </cs:fontRef>
    <cs:defRPr sz="1600" b="1" kern="1200" cap="none" spc="0" normalizeH="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50000"/>
            <a:lumOff val="50000"/>
          </a:schemeClr>
        </a:solidFill>
        <a:round/>
      </a:ln>
    </cs:spPr>
  </cs:upBar>
  <cs:valueAxis>
    <cs:lnRef idx="0"/>
    <cs:fillRef idx="0"/>
    <cs:effectRef idx="0"/>
    <cs:fontRef idx="minor">
      <a:schemeClr val="dk1">
        <a:lumMod val="65000"/>
        <a:lumOff val="35000"/>
      </a:schemeClr>
    </cs:fontRef>
    <cs:spPr>
      <a:ln w="9525" cap="flat" cmpd="sng" algn="ctr">
        <a:solidFill>
          <a:schemeClr val="dk1">
            <a:lumMod val="15000"/>
            <a:lumOff val="85000"/>
            <a:alpha val="54000"/>
          </a:schemeClr>
        </a:solidFill>
        <a:round/>
      </a:ln>
    </cs:spPr>
    <cs:defRPr sz="900" kern="1200"/>
  </cs:valueAxis>
  <cs:wall>
    <cs:lnRef idx="0"/>
    <cs:fillRef idx="0"/>
    <cs:effectRef idx="0"/>
    <cs:fontRef idx="minor">
      <a:schemeClr val="dk1"/>
    </cs:fontRef>
    <cs:spPr>
      <a:pattFill prst="ltDnDiag">
        <a:fgClr>
          <a:schemeClr val="dk1">
            <a:lumMod val="15000"/>
            <a:lumOff val="85000"/>
          </a:schemeClr>
        </a:fgClr>
        <a:bgClr>
          <a:schemeClr val="lt1"/>
        </a:bgClr>
      </a:pattFill>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81</TotalTime>
  <Pages>11</Pages>
  <Words>1416</Words>
  <Characters>8075</Characters>
  <Application>Microsoft Office Word</Application>
  <DocSecurity>0</DocSecurity>
  <Lines>67</Lines>
  <Paragraphs>18</Paragraphs>
  <ScaleCrop>false</ScaleCrop>
  <Company/>
  <LinksUpToDate>false</LinksUpToDate>
  <CharactersWithSpaces>9473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sherlis guzman</dc:creator>
  <cp:lastModifiedBy>sherlis guzman</cp:lastModifiedBy>
  <cp:revision>39</cp:revision>
  <dcterms:created xsi:type="dcterms:W3CDTF">2026-10-09T18:48:00Z</dcterms:created>
  <dcterms:modified xsi:type="dcterms:W3CDTF">2026-10-11T19:14:00Z</dcterms:modified>
</cp:coreProperties>
</file>