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097B7" w14:textId="77777777" w:rsidR="005073D0" w:rsidRDefault="00000000">
      <w:pPr>
        <w:jc w:val="center"/>
      </w:pPr>
      <w:r>
        <w:rPr>
          <w:noProof/>
        </w:rPr>
        <w:drawing>
          <wp:inline distT="0" distB="0" distL="0" distR="0" wp14:anchorId="28C090F9" wp14:editId="7E866C6E">
            <wp:extent cx="1417320" cy="9096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yizeman_logo_cropped.png"/>
                    <pic:cNvPicPr/>
                  </pic:nvPicPr>
                  <pic:blipFill>
                    <a:blip r:embed="rId8"/>
                    <a:stretch>
                      <a:fillRect/>
                    </a:stretch>
                  </pic:blipFill>
                  <pic:spPr>
                    <a:xfrm>
                      <a:off x="0" y="0"/>
                      <a:ext cx="1417320" cy="909670"/>
                    </a:xfrm>
                    <a:prstGeom prst="rect">
                      <a:avLst/>
                    </a:prstGeom>
                  </pic:spPr>
                </pic:pic>
              </a:graphicData>
            </a:graphic>
          </wp:inline>
        </w:drawing>
      </w:r>
    </w:p>
    <w:p w14:paraId="1EB93C39" w14:textId="77777777" w:rsidR="005073D0" w:rsidRDefault="00000000">
      <w:pPr>
        <w:pStyle w:val="Title"/>
        <w:jc w:val="center"/>
      </w:pPr>
      <w:r>
        <w:t>Terms of Use</w:t>
      </w:r>
    </w:p>
    <w:p w14:paraId="43480A2F" w14:textId="77777777" w:rsidR="005073D0" w:rsidRDefault="00000000">
      <w:pPr>
        <w:jc w:val="center"/>
      </w:pPr>
      <w:r>
        <w:rPr>
          <w:color w:val="666666"/>
          <w:sz w:val="18"/>
        </w:rPr>
        <w:t>Wyizeman Consulting Private Limited</w:t>
      </w:r>
    </w:p>
    <w:p w14:paraId="3DBB7EBF" w14:textId="77777777" w:rsidR="005073D0" w:rsidRDefault="00000000">
      <w:pPr>
        <w:jc w:val="center"/>
      </w:pPr>
      <w:r>
        <w:rPr>
          <w:color w:val="666666"/>
          <w:sz w:val="17"/>
        </w:rPr>
        <w:t>Last updated: 6 October 2026</w:t>
      </w:r>
    </w:p>
    <w:p w14:paraId="6979E684" w14:textId="77777777" w:rsidR="005073D0" w:rsidRDefault="00000000">
      <w:r>
        <w:t>These Terms of Use ("Terms") govern access to and use of www.wyizeman.com (the "Website") and any content, enquiry forms, materials or functionality made available through it by Wyizeman Consulting Private Limited ("Wyizeman", "we", "us" or "our").</w:t>
      </w:r>
    </w:p>
    <w:p w14:paraId="048D36D7" w14:textId="77777777" w:rsidR="005073D0" w:rsidRDefault="00000000">
      <w:r>
        <w:t>By accessing or using the Website, you agree to these Terms. If you do not agree, please do not use the Website.</w:t>
      </w:r>
    </w:p>
    <w:p w14:paraId="387D8443" w14:textId="77777777" w:rsidR="005073D0" w:rsidRDefault="00000000">
      <w:pPr>
        <w:pStyle w:val="Heading1"/>
      </w:pPr>
      <w:r>
        <w:t>1. About Wyizeman and the Website</w:t>
      </w:r>
    </w:p>
    <w:p w14:paraId="4247D3FC" w14:textId="77777777" w:rsidR="005073D0" w:rsidRDefault="00000000">
      <w:r>
        <w:t>Wyizeman is an investor-focused real-estate consulting and facilitation business. The Website describes our approach to curated real-estate opportunities, selected plotted and commercial real estate, NRI support, and CORE by Wyizeman, among other business activities.</w:t>
      </w:r>
    </w:p>
    <w:p w14:paraId="589C35A0" w14:textId="77777777" w:rsidR="005073D0" w:rsidRDefault="00000000">
      <w:r>
        <w:t>The Website is primarily an informational and business-contact platform. It is not an online property marketplace, trading platform, crowdfunding portal, investment fund portal or subscription platform.</w:t>
      </w:r>
    </w:p>
    <w:p w14:paraId="7BC2151C" w14:textId="77777777" w:rsidR="005073D0" w:rsidRDefault="00000000">
      <w:pPr>
        <w:pStyle w:val="Heading1"/>
      </w:pPr>
      <w:r>
        <w:t>2. Eligibility and capacity</w:t>
      </w:r>
    </w:p>
    <w:p w14:paraId="5FB0D924" w14:textId="77777777" w:rsidR="005073D0" w:rsidRDefault="00000000">
      <w:r>
        <w:t>The Website is intended for persons who are at least 18 years old and legally capable of entering into binding arrangements. If you access the Website for or on behalf of a company, family office, LLP, trust, partnership or other entity, you represent that you are authorised to do so.</w:t>
      </w:r>
    </w:p>
    <w:p w14:paraId="1E873197" w14:textId="77777777" w:rsidR="005073D0" w:rsidRDefault="00000000">
      <w:pPr>
        <w:pStyle w:val="Heading1"/>
      </w:pPr>
      <w:r>
        <w:t>3. Informational purpose only</w:t>
      </w:r>
    </w:p>
    <w:p w14:paraId="43863CD4" w14:textId="77777777" w:rsidR="005073D0" w:rsidRDefault="00000000">
      <w:r>
        <w:t>Website content is provided for general information, education and business introduction. It should not be treated as a personalised recommendation or as the sole basis for any investment, property, financing, legal, tax, accounting, FEMA or other decision.</w:t>
      </w:r>
    </w:p>
    <w:p w14:paraId="0FD87C17" w14:textId="77777777" w:rsidR="005073D0" w:rsidRDefault="00000000">
      <w:r>
        <w:t>Nothing on the Website constitutes an offer, invitation, solicitation, placement memorandum, prospectus, scheme document, commitment or agreement to buy, sell, subscribe to or invest in any property, LLP, SPV, security, fund, collective investment vehicle or other product or structure.</w:t>
      </w:r>
    </w:p>
    <w:p w14:paraId="7F1D477B" w14:textId="77777777" w:rsidR="005073D0" w:rsidRDefault="00000000">
      <w:pPr>
        <w:pStyle w:val="Heading1"/>
      </w:pPr>
      <w:r>
        <w:t>4. No regulated investment-advisory representation</w:t>
      </w:r>
    </w:p>
    <w:p w14:paraId="214C44AE" w14:textId="77777777" w:rsidR="005073D0" w:rsidRDefault="00000000">
      <w:r>
        <w:t>Nothing on the Website should be read as a representation that Wyizeman is a SEBI-registered Investment Adviser, Research Analyst, Portfolio Manager, Alternative Investment Fund, REIT, mutual fund or any other regulated securities-market intermediary unless the relevant registration and registration number are expressly stated in relation to the relevant activity.</w:t>
      </w:r>
    </w:p>
    <w:p w14:paraId="05F37898" w14:textId="77777777" w:rsidR="005073D0" w:rsidRDefault="00000000">
      <w:r>
        <w:t>Wyizeman’s direct real-estate consulting and facilitation activities should not be confused with regulated securities investment advice. If any proposed structure or activity is subject to a specific regulatory regime, it will be undertaken only in the manner permitted by applicable law and subject to the relevant transaction documentation and professional advice.</w:t>
      </w:r>
    </w:p>
    <w:p w14:paraId="6866073A" w14:textId="77777777" w:rsidR="005073D0" w:rsidRDefault="00000000">
      <w:pPr>
        <w:pStyle w:val="Heading1"/>
      </w:pPr>
      <w:r>
        <w:t>5. No client, fiduciary or advisory relationship merely by using the Website</w:t>
      </w:r>
    </w:p>
    <w:p w14:paraId="2D303C20" w14:textId="77777777" w:rsidR="005073D0" w:rsidRDefault="00000000">
      <w:r>
        <w:t>Viewing the Website, downloading material, submitting an enquiry, joining a mailing list, receiving a call or exchanging preliminary communications does not by itself create a client, fiduciary, agency, partnership, joint venture, investment-management or professional-advisory relationship with Wyizeman.</w:t>
      </w:r>
    </w:p>
    <w:p w14:paraId="2E7F5B5D" w14:textId="77777777" w:rsidR="005073D0" w:rsidRDefault="00000000">
      <w:r>
        <w:lastRenderedPageBreak/>
        <w:t>Any formal engagement, transaction or investment participation is subject to separate discussions, eligibility, due diligence and written documentation.</w:t>
      </w:r>
    </w:p>
    <w:p w14:paraId="66E0BA0D" w14:textId="77777777" w:rsidR="005073D0" w:rsidRDefault="00000000">
      <w:pPr>
        <w:pStyle w:val="Heading1"/>
      </w:pPr>
      <w:r>
        <w:t>6. Enquiries and investor information</w:t>
      </w:r>
    </w:p>
    <w:p w14:paraId="564E7890" w14:textId="77777777" w:rsidR="005073D0" w:rsidRDefault="00000000">
      <w:r>
        <w:t>The Website may allow you to provide contact details, indicative investment allocation, investment objectives, timelines and areas of interest. Such information is collected to help us understand your enquiry and does not constitute an application, commitment, reservation, subscription or acceptance for any opportunity.</w:t>
      </w:r>
    </w:p>
    <w:p w14:paraId="1B73FF1C" w14:textId="77777777" w:rsidR="005073D0" w:rsidRDefault="00000000">
      <w:r>
        <w:t>You are responsible for ensuring that information you provide is accurate and does not infringe the rights of another person. Do not submit confidential passwords, card data or unnecessary identity documents through general enquiry fields.</w:t>
      </w:r>
    </w:p>
    <w:p w14:paraId="4C0EA3FF" w14:textId="77777777" w:rsidR="005073D0" w:rsidRDefault="00000000">
      <w:pPr>
        <w:pStyle w:val="Heading1"/>
      </w:pPr>
      <w:r>
        <w:t>7. Curated real-estate opportunities</w:t>
      </w:r>
    </w:p>
    <w:p w14:paraId="68B64AC5" w14:textId="77777777" w:rsidR="005073D0" w:rsidRDefault="00000000">
      <w:r>
        <w:t>Wyizeman may discuss selected plotted, villa, commercial, leased or other real-estate opportunities with prospective investors. Opportunity availability, pricing, terms, developer information, rental arrangements, approvals, timelines, expected outcomes and other commercial details can change and must be verified through the relevant current documents before any decision.</w:t>
      </w:r>
    </w:p>
    <w:p w14:paraId="345F5F4E" w14:textId="77777777" w:rsidR="005073D0" w:rsidRDefault="00000000">
      <w:r>
        <w:t>A property being discussed by Wyizeman does not mean that it is suitable for every investor. Real estate involves market, title, execution, developer, tenant, liquidity, financing, regulatory and other risks.</w:t>
      </w:r>
    </w:p>
    <w:p w14:paraId="49D7F0DA" w14:textId="77777777" w:rsidR="005073D0" w:rsidRDefault="00000000">
      <w:pPr>
        <w:pStyle w:val="Heading1"/>
      </w:pPr>
      <w:r>
        <w:t>8. CORE by Wyizeman</w:t>
      </w:r>
    </w:p>
    <w:p w14:paraId="7C3FB9E7" w14:textId="77777777" w:rsidR="005073D0" w:rsidRDefault="00000000">
      <w:r>
        <w:t>CORE is a Wyizeman initiative that may involve land, development, project-specific entities, developers, private capital and other structured arrangements. CORE opportunities are selective and relationship-led.</w:t>
      </w:r>
    </w:p>
    <w:p w14:paraId="33CBC389" w14:textId="77777777" w:rsidR="005073D0" w:rsidRDefault="00000000">
      <w:r>
        <w:t>Nothing on this Website constitutes a public offer or public solicitation to participate in any CORE opportunity, LLP, SPV, pooled arrangement, security, fund or investment scheme. No money should be remitted and no commitment should be made solely on the basis of Website content.</w:t>
      </w:r>
    </w:p>
    <w:p w14:paraId="2B1938E9" w14:textId="77777777" w:rsidR="005073D0" w:rsidRDefault="00000000">
      <w:r>
        <w:t>Where a CORE opportunity is discussed, the legal nature of the structure, investor rights, governance, risks, economics, exit mechanics, KYC requirements and other terms will be governed exclusively by the final transaction documents and applicable law. In the event of inconsistency, those documents prevail over Website content.</w:t>
      </w:r>
    </w:p>
    <w:p w14:paraId="01A909D5" w14:textId="77777777" w:rsidR="005073D0" w:rsidRDefault="00000000">
      <w:pPr>
        <w:pStyle w:val="Heading1"/>
      </w:pPr>
      <w:r>
        <w:t>9. Real Estate (Regulation and Development) Act and project information</w:t>
      </w:r>
    </w:p>
    <w:p w14:paraId="4CEAD2EC" w14:textId="77777777" w:rsidR="005073D0" w:rsidRDefault="00000000">
      <w:r>
        <w:t>Where applicable, real-estate projects and real-estate agents are subject to the Real Estate (Regulation and Development) Act, 2016 and relevant State rules and regulations. Website content is not a substitute for information made available by the competent RERA authority or the promoter.</w:t>
      </w:r>
    </w:p>
    <w:p w14:paraId="67AA7775" w14:textId="77777777" w:rsidR="005073D0" w:rsidRDefault="00000000">
      <w:r>
        <w:t>Before entering into a specific transaction, users should independently review applicable RERA registration details, approvals, title information, sanctioned plans, disclosures, agreements and other material documents relevant to the project or property.</w:t>
      </w:r>
    </w:p>
    <w:p w14:paraId="11B5B300" w14:textId="77777777" w:rsidR="005073D0" w:rsidRDefault="00000000">
      <w:pPr>
        <w:pStyle w:val="Heading1"/>
      </w:pPr>
      <w:r>
        <w:t>10. Developer names, logos and third-party brands</w:t>
      </w:r>
    </w:p>
    <w:p w14:paraId="02A0C545" w14:textId="77777777" w:rsidR="005073D0" w:rsidRDefault="00000000">
      <w:r>
        <w:t>The Website may display names or logos of developers or other organisations with whom Wyizeman has worked, interacted or maintains a business relationship. Unless expressly stated, such display does not imply ownership, sponsorship, exclusive partnership, endorsement of Wyizeman, or endorsement by Wyizeman of every project or product offered by that organisation.</w:t>
      </w:r>
    </w:p>
    <w:p w14:paraId="6CBC995E" w14:textId="77777777" w:rsidR="005073D0" w:rsidRDefault="00000000">
      <w:r>
        <w:t>All trademarks, logos and brand names remain the property of their respective owners.</w:t>
      </w:r>
    </w:p>
    <w:p w14:paraId="1A5498EC" w14:textId="77777777" w:rsidR="005073D0" w:rsidRDefault="00000000">
      <w:pPr>
        <w:pStyle w:val="Heading1"/>
      </w:pPr>
      <w:r>
        <w:t>11. NRI services and professional coordination</w:t>
      </w:r>
    </w:p>
    <w:p w14:paraId="3A7B642F" w14:textId="77777777" w:rsidR="005073D0" w:rsidRDefault="00000000">
      <w:r>
        <w:t>Wyizeman may assist NRIs with transaction coordination and may facilitate access to lawyers, chartered accountants, tax professionals or other qualified advisers for documentation, taxation, FEMA or related matters.</w:t>
      </w:r>
    </w:p>
    <w:p w14:paraId="2ABF3FBC" w14:textId="77777777" w:rsidR="005073D0" w:rsidRDefault="00000000">
      <w:r>
        <w:lastRenderedPageBreak/>
        <w:t>Wyizeman does not replace independent legal, tax, accounting or FEMA advice. Unless separately engaged under appropriate terms, each external professional is independently responsible for advice provided by that professional. NRIs are also responsible for compliance with laws applicable in their country of residence.</w:t>
      </w:r>
    </w:p>
    <w:p w14:paraId="05FCCEEA" w14:textId="77777777" w:rsidR="005073D0" w:rsidRDefault="00000000">
      <w:pPr>
        <w:pStyle w:val="Heading1"/>
      </w:pPr>
      <w:r>
        <w:t>12. Compensation and potential conflicts</w:t>
      </w:r>
    </w:p>
    <w:p w14:paraId="4E9AA2A6" w14:textId="77777777" w:rsidR="005073D0" w:rsidRDefault="00000000">
      <w:r>
        <w:t>Depending on a transaction, Wyizeman may receive professional fees, advisory or facilitation fees, brokerage, channel-partner compensation, success fees or other transaction-based compensation from a developer, seller, owner, project entity, investor or another counterparty, as permitted by law.</w:t>
      </w:r>
    </w:p>
    <w:p w14:paraId="1D5EAAA0" w14:textId="77777777" w:rsidR="005073D0" w:rsidRDefault="00000000">
      <w:r>
        <w:t>The existence or structure of compensation can create potential conflicts of interest. Wyizeman aims to evaluate opportunities on investment merit and investor relevance, and material commercial arrangements or conflicts will be disclosed where appropriate or required.</w:t>
      </w:r>
    </w:p>
    <w:p w14:paraId="53C47A51" w14:textId="77777777" w:rsidR="005073D0" w:rsidRDefault="00000000">
      <w:pPr>
        <w:pStyle w:val="Heading1"/>
      </w:pPr>
      <w:r>
        <w:t>13. No assurance of returns or outcomes</w:t>
      </w:r>
    </w:p>
    <w:p w14:paraId="33954620" w14:textId="77777777" w:rsidR="005073D0" w:rsidRDefault="00000000">
      <w:r>
        <w:t>No statement on the Website should be treated as a guarantee, assurance or promise of investment return, appreciation, rental income, liquidity, saleability, project completion, timing or exit.</w:t>
      </w:r>
    </w:p>
    <w:p w14:paraId="00B00528" w14:textId="77777777" w:rsidR="005073D0" w:rsidRDefault="00000000">
      <w:r>
        <w:t>Any references to market performance, expected economics, illustrative outcomes or historical experience are subject to assumptions and uncertainty. Past performance, previous transactions and testimonials do not guarantee future results.</w:t>
      </w:r>
    </w:p>
    <w:p w14:paraId="7BC2869A" w14:textId="77777777" w:rsidR="005073D0" w:rsidRDefault="00000000">
      <w:pPr>
        <w:pStyle w:val="Heading1"/>
      </w:pPr>
      <w:r>
        <w:t>14. Accuracy and changes</w:t>
      </w:r>
    </w:p>
    <w:p w14:paraId="70B2AF30" w14:textId="77777777" w:rsidR="005073D0" w:rsidRDefault="00000000">
      <w:r>
        <w:t>We try to keep Website content useful and current, but real-estate markets, regulations, pricing, project status, infrastructure, approvals, tenancy and other information can change quickly. We do not warrant that all Website content is complete, error-free, current or suitable for a particular purpose.</w:t>
      </w:r>
    </w:p>
    <w:p w14:paraId="11F7C9BD" w14:textId="77777777" w:rsidR="005073D0" w:rsidRDefault="00000000">
      <w:r>
        <w:t>We may modify, remove or update Website content without notice.</w:t>
      </w:r>
    </w:p>
    <w:p w14:paraId="6A031087" w14:textId="77777777" w:rsidR="005073D0" w:rsidRDefault="00000000">
      <w:pPr>
        <w:pStyle w:val="Heading1"/>
      </w:pPr>
      <w:r>
        <w:t>15. Third-party links and services</w:t>
      </w:r>
    </w:p>
    <w:p w14:paraId="129E0614" w14:textId="77777777" w:rsidR="005073D0" w:rsidRDefault="00000000">
      <w:r>
        <w:t>The Website may link to third-party websites, social-media pages, RERA portals, developer websites, reports or external services. Such links are provided for convenience. Wyizeman does not control and is not responsible for third-party content, security, availability, accuracy, privacy practices or contractual terms.</w:t>
      </w:r>
    </w:p>
    <w:p w14:paraId="535BEA7B" w14:textId="77777777" w:rsidR="005073D0" w:rsidRDefault="00000000">
      <w:pPr>
        <w:pStyle w:val="Heading1"/>
      </w:pPr>
      <w:r>
        <w:t>16. Intellectual property</w:t>
      </w:r>
    </w:p>
    <w:p w14:paraId="083F59E3" w14:textId="77777777" w:rsidR="005073D0" w:rsidRDefault="00000000">
      <w:r>
        <w:t>Unless otherwise stated, the Website design, text, graphics, frameworks, presentation, reports, articles, logos, branding and other original content are owned by or licensed to Wyizeman and are protected by applicable intellectual-property laws.</w:t>
      </w:r>
    </w:p>
    <w:p w14:paraId="01680DD8" w14:textId="77777777" w:rsidR="005073D0" w:rsidRDefault="00000000">
      <w:r>
        <w:t>You may view and download Website content for your personal, non-commercial reference. You may not reproduce, republish, distribute, scrape, sell, commercially exploit, modify or create misleading derivative use of Website content without prior written permission, except as permitted by law.</w:t>
      </w:r>
    </w:p>
    <w:p w14:paraId="0FE7C9AD" w14:textId="77777777" w:rsidR="005073D0" w:rsidRDefault="00000000">
      <w:pPr>
        <w:pStyle w:val="Heading1"/>
      </w:pPr>
      <w:r>
        <w:t>17. Acceptable use</w:t>
      </w:r>
    </w:p>
    <w:p w14:paraId="4A3099C9" w14:textId="77777777" w:rsidR="005073D0" w:rsidRDefault="00000000">
      <w:r>
        <w:t>You must not use the Website to:</w:t>
      </w:r>
    </w:p>
    <w:p w14:paraId="4588923E" w14:textId="77777777" w:rsidR="005073D0" w:rsidRDefault="00000000">
      <w:pPr>
        <w:pStyle w:val="ListBullet"/>
        <w:spacing w:after="60"/>
        <w:ind w:left="317" w:hanging="173"/>
      </w:pPr>
      <w:r>
        <w:t>violate any law or the rights of another person;</w:t>
      </w:r>
    </w:p>
    <w:p w14:paraId="235F2AFE" w14:textId="77777777" w:rsidR="005073D0" w:rsidRDefault="00000000">
      <w:pPr>
        <w:pStyle w:val="ListBullet"/>
        <w:spacing w:after="60"/>
        <w:ind w:left="317" w:hanging="173"/>
      </w:pPr>
      <w:r>
        <w:t>introduce malware, malicious code or security threats;</w:t>
      </w:r>
    </w:p>
    <w:p w14:paraId="15011D48" w14:textId="77777777" w:rsidR="005073D0" w:rsidRDefault="00000000">
      <w:pPr>
        <w:pStyle w:val="ListBullet"/>
        <w:spacing w:after="60"/>
        <w:ind w:left="317" w:hanging="173"/>
      </w:pPr>
      <w:r>
        <w:t>attempt unauthorised access to systems, data or accounts;</w:t>
      </w:r>
    </w:p>
    <w:p w14:paraId="66CCFFD0" w14:textId="77777777" w:rsidR="005073D0" w:rsidRDefault="00000000">
      <w:pPr>
        <w:pStyle w:val="ListBullet"/>
        <w:spacing w:after="60"/>
        <w:ind w:left="317" w:hanging="173"/>
      </w:pPr>
      <w:r>
        <w:t>scrape or harvest information at scale without permission;</w:t>
      </w:r>
    </w:p>
    <w:p w14:paraId="617EB24A" w14:textId="77777777" w:rsidR="005073D0" w:rsidRDefault="00000000">
      <w:pPr>
        <w:pStyle w:val="ListBullet"/>
        <w:spacing w:after="60"/>
        <w:ind w:left="317" w:hanging="173"/>
      </w:pPr>
      <w:r>
        <w:t>misrepresent your identity or submit false information;</w:t>
      </w:r>
    </w:p>
    <w:p w14:paraId="548AB805" w14:textId="77777777" w:rsidR="005073D0" w:rsidRDefault="00000000">
      <w:pPr>
        <w:pStyle w:val="ListBullet"/>
        <w:spacing w:after="60"/>
        <w:ind w:left="317" w:hanging="173"/>
      </w:pPr>
      <w:r>
        <w:t>use Website content to create a misleading representation about Wyizeman, a developer, an opportunity or a transaction;</w:t>
      </w:r>
    </w:p>
    <w:p w14:paraId="68C26A4F" w14:textId="77777777" w:rsidR="005073D0" w:rsidRDefault="00000000">
      <w:pPr>
        <w:pStyle w:val="ListBullet"/>
        <w:spacing w:after="60"/>
        <w:ind w:left="317" w:hanging="173"/>
      </w:pPr>
      <w:r>
        <w:t>interfere with the Website’s operation or security.</w:t>
      </w:r>
    </w:p>
    <w:p w14:paraId="05755862" w14:textId="77777777" w:rsidR="005073D0" w:rsidRDefault="00000000">
      <w:pPr>
        <w:pStyle w:val="Heading1"/>
      </w:pPr>
      <w:r>
        <w:lastRenderedPageBreak/>
        <w:t>18. Website availability and security</w:t>
      </w:r>
    </w:p>
    <w:p w14:paraId="01CC4880" w14:textId="77777777" w:rsidR="005073D0" w:rsidRDefault="00000000">
      <w:r>
        <w:t>We may suspend, restrict or change access to the Website for maintenance, security, legal or business reasons. We do not guarantee uninterrupted or error-free availability, and we are not responsible for loss caused solely by internet outages, third-party hosting failures, malicious attacks or other events beyond our reasonable control, subject to applicable law.</w:t>
      </w:r>
    </w:p>
    <w:p w14:paraId="15060003" w14:textId="77777777" w:rsidR="005073D0" w:rsidRDefault="00000000">
      <w:pPr>
        <w:pStyle w:val="Heading1"/>
      </w:pPr>
      <w:r>
        <w:t>19. Limitation of liability</w:t>
      </w:r>
    </w:p>
    <w:p w14:paraId="223B3EB2" w14:textId="77777777" w:rsidR="005073D0" w:rsidRDefault="00000000">
      <w:r>
        <w:t>To the maximum extent permitted by applicable law, Wyizeman and its directors, officers, employees, representatives and affiliates will not be liable for indirect, incidental, special, punitive or consequential loss arising solely from use of or reliance on the Website, including loss of profit, opportunity, data or anticipated return.</w:t>
      </w:r>
    </w:p>
    <w:p w14:paraId="55E107B5" w14:textId="77777777" w:rsidR="005073D0" w:rsidRDefault="00000000">
      <w:r>
        <w:t>Nothing in these Terms excludes liability that cannot lawfully be excluded or limited. Liability relating to a specific paid engagement, transaction or investment arrangement will be governed by the applicable written agreement and mandatory law.</w:t>
      </w:r>
    </w:p>
    <w:p w14:paraId="34F18AD0" w14:textId="77777777" w:rsidR="005073D0" w:rsidRDefault="00000000">
      <w:pPr>
        <w:pStyle w:val="Heading1"/>
      </w:pPr>
      <w:r>
        <w:t>20. Indemnity for misuse</w:t>
      </w:r>
    </w:p>
    <w:p w14:paraId="31672228" w14:textId="77777777" w:rsidR="005073D0" w:rsidRDefault="00000000">
      <w:r>
        <w:t>To the extent permitted by law, you agree to indemnify Wyizeman against losses, claims, costs or liabilities arising from your unlawful misuse of the Website, infringement of third-party rights, submission of false or unauthorised information, or material breach of these Terms.</w:t>
      </w:r>
    </w:p>
    <w:p w14:paraId="5C963524" w14:textId="77777777" w:rsidR="005073D0" w:rsidRDefault="00000000">
      <w:pPr>
        <w:pStyle w:val="Heading1"/>
      </w:pPr>
      <w:r>
        <w:t>21. Privacy</w:t>
      </w:r>
    </w:p>
    <w:p w14:paraId="09819367" w14:textId="77777777" w:rsidR="005073D0" w:rsidRDefault="00000000">
      <w:r>
        <w:t>Our collection and use of personal information is governed by our Privacy Policy, which forms part of the Website legal framework. Please read it before submitting personal information.</w:t>
      </w:r>
    </w:p>
    <w:p w14:paraId="4B008A6B" w14:textId="77777777" w:rsidR="005073D0" w:rsidRDefault="00000000">
      <w:pPr>
        <w:pStyle w:val="Heading1"/>
      </w:pPr>
      <w:r>
        <w:t>22. Changes to these Terms</w:t>
      </w:r>
    </w:p>
    <w:p w14:paraId="6ECB06F5" w14:textId="77777777" w:rsidR="005073D0" w:rsidRDefault="00000000">
      <w:r>
        <w:t>We may revise these Terms from time to time. The current version will be posted on the Website with an updated date. Continued use of the Website after publication of revised Terms constitutes acceptance to the extent permitted by law.</w:t>
      </w:r>
    </w:p>
    <w:p w14:paraId="7DD6C7E8" w14:textId="77777777" w:rsidR="005073D0" w:rsidRDefault="00000000">
      <w:pPr>
        <w:pStyle w:val="Heading1"/>
      </w:pPr>
      <w:r>
        <w:t>23. Governing law and jurisdiction</w:t>
      </w:r>
    </w:p>
    <w:p w14:paraId="33C0067E" w14:textId="3B58EB9A" w:rsidR="005073D0" w:rsidRDefault="00000000">
      <w:r>
        <w:t xml:space="preserve">These Terms are governed by the laws of India. Subject to any mandatory forum or remedy available under applicable law, courts and tribunals having jurisdiction at </w:t>
      </w:r>
      <w:r w:rsidR="00D80A32">
        <w:t xml:space="preserve">Noida, UP </w:t>
      </w:r>
      <w:r>
        <w:t>will have exclusive jurisdiction over disputes arising solely from use of the Website.</w:t>
      </w:r>
    </w:p>
    <w:p w14:paraId="68C5E950" w14:textId="77777777" w:rsidR="005073D0" w:rsidRDefault="00000000">
      <w:r>
        <w:t>Any dispute relating to a separate transaction, property, project, LLP, SPV, engagement or investment structure will instead be governed by the dispute-resolution provisions contained in the relevant transaction documents.</w:t>
      </w:r>
    </w:p>
    <w:p w14:paraId="0B947E3A" w14:textId="77777777" w:rsidR="005073D0" w:rsidRDefault="00000000">
      <w:pPr>
        <w:pStyle w:val="Heading1"/>
      </w:pPr>
      <w:r>
        <w:t>24. Severability and waiver</w:t>
      </w:r>
    </w:p>
    <w:p w14:paraId="5ABB3A94" w14:textId="77777777" w:rsidR="005073D0" w:rsidRDefault="00000000">
      <w:r>
        <w:t>If any provision of these Terms is held invalid or unenforceable, the remaining provisions will continue to apply to the fullest extent permitted by law. Failure to enforce a provision on one occasion does not amount to a continuing waiver.</w:t>
      </w:r>
    </w:p>
    <w:p w14:paraId="5BC332DB" w14:textId="77777777" w:rsidR="005073D0" w:rsidRDefault="00000000">
      <w:pPr>
        <w:pStyle w:val="Heading1"/>
      </w:pPr>
      <w:r>
        <w:t>25. Contact</w:t>
      </w:r>
    </w:p>
    <w:p w14:paraId="6A82D565" w14:textId="77777777" w:rsidR="005073D0" w:rsidRDefault="00000000">
      <w:pPr>
        <w:pStyle w:val="ListBullet"/>
        <w:spacing w:after="60"/>
        <w:ind w:left="317" w:hanging="173"/>
      </w:pPr>
      <w:r>
        <w:rPr>
          <w:b/>
        </w:rPr>
        <w:t xml:space="preserve">Legal entity: </w:t>
      </w:r>
      <w:r>
        <w:t>Wyizeman Consulting Private Limited</w:t>
      </w:r>
    </w:p>
    <w:p w14:paraId="38417BBA" w14:textId="77777777" w:rsidR="005073D0" w:rsidRDefault="00000000">
      <w:pPr>
        <w:pStyle w:val="ListBullet"/>
        <w:spacing w:after="60"/>
        <w:ind w:left="317" w:hanging="173"/>
      </w:pPr>
      <w:r>
        <w:rPr>
          <w:b/>
        </w:rPr>
        <w:t xml:space="preserve">Website: </w:t>
      </w:r>
      <w:r>
        <w:t>www.wyizeman.com</w:t>
      </w:r>
    </w:p>
    <w:p w14:paraId="433467F6" w14:textId="3F55D4DE" w:rsidR="005073D0" w:rsidRDefault="00000000">
      <w:pPr>
        <w:pStyle w:val="ListBullet"/>
        <w:spacing w:after="60"/>
        <w:ind w:left="317" w:hanging="173"/>
      </w:pPr>
      <w:r>
        <w:rPr>
          <w:b/>
        </w:rPr>
        <w:t xml:space="preserve">Email: </w:t>
      </w:r>
      <w:r w:rsidR="00285FE3">
        <w:t>hello@wyizeman.com</w:t>
      </w:r>
    </w:p>
    <w:p w14:paraId="4C851698" w14:textId="32D814DC" w:rsidR="005073D0" w:rsidRDefault="00000000">
      <w:pPr>
        <w:pStyle w:val="ListBullet"/>
        <w:spacing w:after="60"/>
        <w:ind w:left="317" w:hanging="173"/>
      </w:pPr>
      <w:r>
        <w:rPr>
          <w:b/>
        </w:rPr>
        <w:t xml:space="preserve">Registered office: </w:t>
      </w:r>
      <w:r w:rsidR="00285FE3">
        <w:t>19</w:t>
      </w:r>
      <w:r w:rsidR="00285FE3" w:rsidRPr="00285FE3">
        <w:rPr>
          <w:vertAlign w:val="superscript"/>
        </w:rPr>
        <w:t>th</w:t>
      </w:r>
      <w:r w:rsidR="00285FE3">
        <w:t xml:space="preserve"> Floor, Tower- B, Bhutani </w:t>
      </w:r>
      <w:proofErr w:type="spellStart"/>
      <w:r w:rsidR="00285FE3">
        <w:t>Alphathum</w:t>
      </w:r>
      <w:proofErr w:type="spellEnd"/>
      <w:r w:rsidR="00285FE3">
        <w:t>, Sec- 90, Noida. UP- 201305</w:t>
      </w:r>
    </w:p>
    <w:sectPr w:rsidR="005073D0" w:rsidSect="00034616">
      <w:footerReference w:type="default" r:id="rId9"/>
      <w:pgSz w:w="12240" w:h="15840"/>
      <w:pgMar w:top="792" w:right="1037" w:bottom="864"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8232D2" w14:textId="77777777" w:rsidR="0008502E" w:rsidRDefault="0008502E">
      <w:pPr>
        <w:spacing w:after="0" w:line="240" w:lineRule="auto"/>
      </w:pPr>
      <w:r>
        <w:separator/>
      </w:r>
    </w:p>
  </w:endnote>
  <w:endnote w:type="continuationSeparator" w:id="0">
    <w:p w14:paraId="33EF2691" w14:textId="77777777" w:rsidR="0008502E" w:rsidRDefault="000850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32BAC" w14:textId="77777777" w:rsidR="005073D0" w:rsidRDefault="00000000">
    <w:pPr>
      <w:pStyle w:val="Footer"/>
      <w:jc w:val="center"/>
    </w:pPr>
    <w:proofErr w:type="spellStart"/>
    <w:r>
      <w:rPr>
        <w:color w:val="888888"/>
        <w:sz w:val="15"/>
      </w:rPr>
      <w:t>Wyizeman</w:t>
    </w:r>
    <w:proofErr w:type="spellEnd"/>
    <w:r>
      <w:rPr>
        <w:color w:val="888888"/>
        <w:sz w:val="15"/>
      </w:rPr>
      <w:t xml:space="preserve"> Consulting Private Limited  |  Website Legal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CD135" w14:textId="77777777" w:rsidR="0008502E" w:rsidRDefault="0008502E">
      <w:pPr>
        <w:spacing w:after="0" w:line="240" w:lineRule="auto"/>
      </w:pPr>
      <w:r>
        <w:separator/>
      </w:r>
    </w:p>
  </w:footnote>
  <w:footnote w:type="continuationSeparator" w:id="0">
    <w:p w14:paraId="3295D79A" w14:textId="77777777" w:rsidR="0008502E" w:rsidRDefault="000850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0235078">
    <w:abstractNumId w:val="8"/>
  </w:num>
  <w:num w:numId="2" w16cid:durableId="804860239">
    <w:abstractNumId w:val="6"/>
  </w:num>
  <w:num w:numId="3" w16cid:durableId="1810585681">
    <w:abstractNumId w:val="5"/>
  </w:num>
  <w:num w:numId="4" w16cid:durableId="1323117787">
    <w:abstractNumId w:val="4"/>
  </w:num>
  <w:num w:numId="5" w16cid:durableId="1086729362">
    <w:abstractNumId w:val="7"/>
  </w:num>
  <w:num w:numId="6" w16cid:durableId="2006592080">
    <w:abstractNumId w:val="3"/>
  </w:num>
  <w:num w:numId="7" w16cid:durableId="1960257405">
    <w:abstractNumId w:val="2"/>
  </w:num>
  <w:num w:numId="8" w16cid:durableId="422845997">
    <w:abstractNumId w:val="1"/>
  </w:num>
  <w:num w:numId="9" w16cid:durableId="8300999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502E"/>
    <w:rsid w:val="0015074B"/>
    <w:rsid w:val="00285FE3"/>
    <w:rsid w:val="0029639D"/>
    <w:rsid w:val="00326F90"/>
    <w:rsid w:val="005073D0"/>
    <w:rsid w:val="00AA1D8D"/>
    <w:rsid w:val="00B47730"/>
    <w:rsid w:val="00BB0E69"/>
    <w:rsid w:val="00CB0664"/>
    <w:rsid w:val="00D80A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B30694"/>
  <w14:defaultImageDpi w14:val="300"/>
  <w15:docId w15:val="{F03323B2-F9BD-44A7-98F1-97AD45324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202124"/>
      <w:sz w:val="19"/>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b/>
      <w:bCs/>
      <w:color w:val="1289E8"/>
      <w:sz w:val="23"/>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b/>
      <w:bCs/>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b/>
      <w:color w:val="1289E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1878</Words>
  <Characters>10711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Manu Agarwal</cp:lastModifiedBy>
  <cp:revision>3</cp:revision>
  <dcterms:created xsi:type="dcterms:W3CDTF">2013-12-23T23:15:00Z</dcterms:created>
  <dcterms:modified xsi:type="dcterms:W3CDTF">2026-10-06T12:33:00Z</dcterms:modified>
  <cp:category/>
</cp:coreProperties>
</file>