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ADF9A" w14:textId="2275A0C5" w:rsidR="0084200C" w:rsidRPr="00A95EC8" w:rsidRDefault="00A95EC8">
      <w:pPr>
        <w:rPr>
          <w:lang w:val="en-GB"/>
        </w:rPr>
      </w:pPr>
      <w:r>
        <w:rPr>
          <w:lang w:val="en-GB"/>
        </w:rPr>
        <w:t>ABACSHIS</w:t>
      </w:r>
    </w:p>
    <w:sectPr w:rsidR="0084200C" w:rsidRPr="00A9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952"/>
    <w:rsid w:val="005D0902"/>
    <w:rsid w:val="00A95EC8"/>
    <w:rsid w:val="00B01952"/>
    <w:rsid w:val="00D472D5"/>
    <w:rsid w:val="00E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866C"/>
  <w15:chartTrackingRefBased/>
  <w15:docId w15:val="{244A0036-DE90-4B8D-86D7-92CD8189F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 Gia</dc:creator>
  <cp:keywords/>
  <dc:description/>
  <cp:lastModifiedBy>Khanh Dang Gia</cp:lastModifiedBy>
  <cp:revision>2</cp:revision>
  <dcterms:created xsi:type="dcterms:W3CDTF">2022-11-10T14:15:00Z</dcterms:created>
  <dcterms:modified xsi:type="dcterms:W3CDTF">2022-11-10T14:15:00Z</dcterms:modified>
</cp:coreProperties>
</file>