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EEEEE"/>
  <w:body>
    <w:p w:rsidR="00000000" w:rsidRDefault="00994CCE">
      <w:pPr>
        <w:pStyle w:val="Heading1"/>
        <w:rPr>
          <w:rFonts w:eastAsia="Times New Roman"/>
          <w:lang w:val="en"/>
        </w:rPr>
      </w:pPr>
      <w:r>
        <w:rPr>
          <w:rFonts w:eastAsia="Times New Roman"/>
          <w:lang w:val="en"/>
        </w:rPr>
        <w:t>Jonathan Pool</w:t>
      </w:r>
      <w:r>
        <w:rPr>
          <w:rFonts w:eastAsia="Times New Roman"/>
          <w:lang w:val="en"/>
        </w:rPr>
        <w:br/>
        <w:t>Curriculum Vitae</w:t>
      </w:r>
    </w:p>
    <w:p w:rsidR="00000000" w:rsidRDefault="00994CCE">
      <w:pPr>
        <w:pStyle w:val="Heading1"/>
        <w:rPr>
          <w:rFonts w:eastAsia="Times New Roman"/>
          <w:lang w:val="en"/>
        </w:rPr>
      </w:pPr>
      <w:r>
        <w:rPr>
          <w:rFonts w:eastAsia="Times New Roman"/>
          <w:lang w:val="en"/>
        </w:rPr>
        <w:t>Work History</w:t>
      </w:r>
    </w:p>
    <w:p w:rsidR="00000000" w:rsidRPr="0090506B" w:rsidRDefault="00994CCE">
      <w:pPr>
        <w:pStyle w:val="Heading1"/>
        <w:rPr>
          <w:rFonts w:eastAsia="Times New Roman"/>
          <w:sz w:val="36"/>
          <w:szCs w:val="36"/>
          <w:lang w:val="en"/>
        </w:rPr>
      </w:pPr>
      <w:hyperlink r:id="rId6" w:history="1">
        <w:r w:rsidRPr="0090506B">
          <w:rPr>
            <w:rStyle w:val="Hyperlink"/>
            <w:rFonts w:eastAsia="Times New Roman"/>
            <w:sz w:val="36"/>
            <w:szCs w:val="36"/>
            <w:lang w:val="en"/>
          </w:rPr>
          <w:t>Independent Research</w:t>
        </w:r>
      </w:hyperlink>
    </w:p>
    <w:p w:rsidR="00000000" w:rsidRPr="0090506B" w:rsidRDefault="00994CCE">
      <w:pPr>
        <w:pStyle w:val="Heading1"/>
        <w:rPr>
          <w:rFonts w:eastAsia="Times New Roman"/>
          <w:i/>
          <w:iCs/>
          <w:sz w:val="36"/>
          <w:szCs w:val="36"/>
          <w:lang w:val="en"/>
        </w:rPr>
      </w:pPr>
      <w:r w:rsidRPr="0090506B">
        <w:rPr>
          <w:rFonts w:eastAsia="Times New Roman"/>
          <w:i/>
          <w:iCs/>
          <w:sz w:val="36"/>
          <w:szCs w:val="36"/>
          <w:lang w:val="en"/>
        </w:rPr>
        <w:t>2018-02-17 – : Web Accessibility Researcher</w:t>
      </w:r>
    </w:p>
    <w:p w:rsidR="00000000" w:rsidRDefault="00994CCE">
      <w:pPr>
        <w:pStyle w:val="NormalWeb"/>
        <w:rPr>
          <w:lang w:val="en"/>
        </w:rPr>
      </w:pPr>
      <w:r>
        <w:rPr>
          <w:lang w:val="en"/>
        </w:rPr>
        <w:t>Participated in IAAP webinar “Bringing CSS and SVG Back into the Accessibility Spotlight”. Participated in CSUN workshop “Advanced PDF Accessibility”. Attended CSUN Assistive Technology Conference. Participated in Deque Systems 3rd Annual aXe-Hackathon. Ad</w:t>
      </w:r>
      <w:r>
        <w:rPr>
          <w:lang w:val="en"/>
        </w:rPr>
        <w:t>ded features to Accessible Résumé application with JavaScript, HTML, and CSS.</w:t>
      </w:r>
    </w:p>
    <w:p w:rsidR="00000000" w:rsidRPr="0090506B" w:rsidRDefault="00994CCE">
      <w:pPr>
        <w:pStyle w:val="Heading1"/>
        <w:rPr>
          <w:rFonts w:eastAsia="Times New Roman"/>
          <w:sz w:val="36"/>
          <w:szCs w:val="36"/>
          <w:lang w:val="en"/>
        </w:rPr>
      </w:pPr>
      <w:hyperlink r:id="rId7" w:history="1">
        <w:r w:rsidRPr="0090506B">
          <w:rPr>
            <w:rStyle w:val="Hyperlink"/>
            <w:rFonts w:eastAsia="Times New Roman"/>
            <w:sz w:val="36"/>
            <w:szCs w:val="36"/>
            <w:lang w:val="en"/>
          </w:rPr>
          <w:t>The Long Now Foundation</w:t>
        </w:r>
      </w:hyperlink>
    </w:p>
    <w:p w:rsidR="00000000" w:rsidRPr="0090506B" w:rsidRDefault="00994CCE">
      <w:pPr>
        <w:pStyle w:val="Heading1"/>
        <w:rPr>
          <w:rFonts w:eastAsia="Times New Roman"/>
          <w:i/>
          <w:iCs/>
          <w:sz w:val="36"/>
          <w:szCs w:val="36"/>
          <w:lang w:val="en"/>
        </w:rPr>
      </w:pPr>
      <w:r w:rsidRPr="0090506B">
        <w:rPr>
          <w:rFonts w:eastAsia="Times New Roman"/>
          <w:i/>
          <w:iCs/>
          <w:sz w:val="36"/>
          <w:szCs w:val="36"/>
          <w:lang w:val="en"/>
        </w:rPr>
        <w:t>2012-01-01 – 2016-12-19: Project Director, PanLex Project</w:t>
      </w:r>
    </w:p>
    <w:p w:rsidR="00000000" w:rsidRDefault="00994CCE">
      <w:pPr>
        <w:pStyle w:val="NormalWeb"/>
        <w:rPr>
          <w:lang w:val="en"/>
        </w:rPr>
      </w:pPr>
      <w:r>
        <w:rPr>
          <w:lang w:val="en"/>
        </w:rPr>
        <w:t>Ported database from MS SQL Server to PostgreSQL. Grew data t</w:t>
      </w:r>
      <w:r>
        <w:rPr>
          <w:lang w:val="en"/>
        </w:rPr>
        <w:t>o 24 million words and 1.3 billion word-pair translations. Designed and implemented Perl-based developer, end-user, and search-engine interfaces to database. Documented project standards, practices, and tools. Presented paper at IUC 2012. Published technic</w:t>
      </w:r>
      <w:r>
        <w:rPr>
          <w:lang w:val="en"/>
        </w:rPr>
        <w:t>al articles. Recruited steering committee. Hired 5 developers and linguists and negotiated transfer of project control to them.</w:t>
      </w:r>
    </w:p>
    <w:p w:rsidR="00000000" w:rsidRPr="0090506B" w:rsidRDefault="00994CCE">
      <w:pPr>
        <w:pStyle w:val="Heading1"/>
        <w:rPr>
          <w:rFonts w:eastAsia="Times New Roman"/>
          <w:sz w:val="36"/>
          <w:szCs w:val="36"/>
          <w:lang w:val="en"/>
        </w:rPr>
      </w:pPr>
      <w:hyperlink r:id="rId8" w:history="1">
        <w:r w:rsidRPr="0090506B">
          <w:rPr>
            <w:rStyle w:val="Hyperlink"/>
            <w:rFonts w:eastAsia="Times New Roman"/>
            <w:sz w:val="36"/>
            <w:szCs w:val="36"/>
            <w:lang w:val="en"/>
          </w:rPr>
          <w:t>Utilika Foundation</w:t>
        </w:r>
      </w:hyperlink>
    </w:p>
    <w:p w:rsidR="00000000" w:rsidRPr="0090506B" w:rsidRDefault="00994CCE">
      <w:pPr>
        <w:pStyle w:val="Heading1"/>
        <w:rPr>
          <w:rFonts w:eastAsia="Times New Roman"/>
          <w:i/>
          <w:iCs/>
          <w:sz w:val="36"/>
          <w:szCs w:val="36"/>
          <w:lang w:val="en"/>
        </w:rPr>
      </w:pPr>
      <w:r w:rsidRPr="0090506B">
        <w:rPr>
          <w:rFonts w:eastAsia="Times New Roman"/>
          <w:i/>
          <w:iCs/>
          <w:sz w:val="36"/>
          <w:szCs w:val="36"/>
          <w:lang w:val="en"/>
        </w:rPr>
        <w:t>2004-05-03 – 2011-12-31: President</w:t>
      </w:r>
    </w:p>
    <w:p w:rsidR="00000000" w:rsidRDefault="00994CCE">
      <w:pPr>
        <w:pStyle w:val="NormalWeb"/>
        <w:rPr>
          <w:lang w:val="en"/>
        </w:rPr>
      </w:pPr>
      <w:r>
        <w:rPr>
          <w:lang w:val="en"/>
        </w:rPr>
        <w:t>Founded foundation. Obtained IR</w:t>
      </w:r>
      <w:r>
        <w:rPr>
          <w:lang w:val="en"/>
        </w:rPr>
        <w:t>S recognition. Recruited board of directors. Directed search for research partner. Negotiated partnership with Turing Center at University of Washington. Managed partnership. Participated in research, development, and publication, using Perl, CSS, HTML, an</w:t>
      </w:r>
      <w:r>
        <w:rPr>
          <w:lang w:val="en"/>
        </w:rPr>
        <w:t>d PostgreSQL. Presented papers at CLAW/AMTA 2006, K-CAP 2007, SAAKM 2007, LISA Berkeley 2009, Machine Translation Summit XII, Coling 2010, and DELPH-IN Summit 2011.</w:t>
      </w:r>
    </w:p>
    <w:p w:rsidR="0090506B" w:rsidRDefault="0090506B">
      <w:pPr>
        <w:rPr>
          <w:rFonts w:eastAsia="Times New Roman"/>
          <w:b/>
          <w:bCs/>
          <w:color w:val="334444"/>
          <w:kern w:val="36"/>
          <w:sz w:val="36"/>
          <w:szCs w:val="36"/>
          <w:lang w:val="en"/>
        </w:rPr>
      </w:pPr>
      <w:r>
        <w:rPr>
          <w:rFonts w:eastAsia="Times New Roman"/>
          <w:sz w:val="36"/>
          <w:szCs w:val="36"/>
          <w:lang w:val="en"/>
        </w:rPr>
        <w:br w:type="page"/>
      </w:r>
    </w:p>
    <w:p w:rsidR="00000000" w:rsidRPr="0090506B" w:rsidRDefault="00994CCE">
      <w:pPr>
        <w:pStyle w:val="Heading1"/>
        <w:rPr>
          <w:rFonts w:eastAsia="Times New Roman"/>
          <w:sz w:val="36"/>
          <w:szCs w:val="36"/>
          <w:lang w:val="en"/>
        </w:rPr>
      </w:pPr>
      <w:hyperlink r:id="rId9" w:history="1">
        <w:r w:rsidRPr="0090506B">
          <w:rPr>
            <w:rStyle w:val="Hyperlink"/>
            <w:rFonts w:eastAsia="Times New Roman"/>
            <w:sz w:val="36"/>
            <w:szCs w:val="36"/>
            <w:lang w:val="en"/>
          </w:rPr>
          <w:t>Centerplex</w:t>
        </w:r>
      </w:hyperlink>
    </w:p>
    <w:p w:rsidR="00000000" w:rsidRPr="0090506B" w:rsidRDefault="00994CCE">
      <w:pPr>
        <w:pStyle w:val="Heading1"/>
        <w:rPr>
          <w:rFonts w:eastAsia="Times New Roman"/>
          <w:i/>
          <w:iCs/>
          <w:sz w:val="36"/>
          <w:szCs w:val="36"/>
          <w:lang w:val="en"/>
        </w:rPr>
      </w:pPr>
      <w:r w:rsidRPr="0090506B">
        <w:rPr>
          <w:rFonts w:eastAsia="Times New Roman"/>
          <w:i/>
          <w:iCs/>
          <w:sz w:val="36"/>
          <w:szCs w:val="36"/>
          <w:lang w:val="en"/>
        </w:rPr>
        <w:t>1993-06-16 – 2004-06-11: Proprietor</w:t>
      </w:r>
    </w:p>
    <w:p w:rsidR="00000000" w:rsidRDefault="00994CCE">
      <w:pPr>
        <w:pStyle w:val="NormalWeb"/>
        <w:rPr>
          <w:lang w:val="en"/>
        </w:rPr>
      </w:pPr>
      <w:r>
        <w:rPr>
          <w:lang w:val="en"/>
        </w:rPr>
        <w:t>P</w:t>
      </w:r>
      <w:r>
        <w:rPr>
          <w:lang w:val="en"/>
        </w:rPr>
        <w:t>ioneered web-based leasing and room reservations using Perl, CSS, HTML, PostgreSQL, and VBA. Designed and managed inter-building LAN using Cisco IOS. Designed and managed free Internet access. Managed energy-conservation and recycling. Earned 1999 EPA Ener</w:t>
      </w:r>
      <w:r>
        <w:rPr>
          <w:lang w:val="en"/>
        </w:rPr>
        <w:t>gy Star for Small Business Award.</w:t>
      </w:r>
    </w:p>
    <w:p w:rsidR="00000000" w:rsidRPr="0090506B" w:rsidRDefault="00994CCE">
      <w:pPr>
        <w:pStyle w:val="Heading1"/>
        <w:rPr>
          <w:rFonts w:eastAsia="Times New Roman"/>
          <w:sz w:val="36"/>
          <w:szCs w:val="36"/>
          <w:lang w:val="en"/>
        </w:rPr>
      </w:pPr>
      <w:hyperlink r:id="rId10" w:history="1">
        <w:r w:rsidRPr="0090506B">
          <w:rPr>
            <w:rStyle w:val="Hyperlink"/>
            <w:rFonts w:eastAsia="Times New Roman"/>
            <w:sz w:val="36"/>
            <w:szCs w:val="36"/>
            <w:lang w:val="en"/>
          </w:rPr>
          <w:t>SUNY/Stony Brook and University of Washington</w:t>
        </w:r>
      </w:hyperlink>
    </w:p>
    <w:p w:rsidR="00000000" w:rsidRPr="0090506B" w:rsidRDefault="00994CCE">
      <w:pPr>
        <w:pStyle w:val="Heading1"/>
        <w:rPr>
          <w:rFonts w:eastAsia="Times New Roman"/>
          <w:i/>
          <w:iCs/>
          <w:sz w:val="36"/>
          <w:szCs w:val="36"/>
          <w:lang w:val="en"/>
        </w:rPr>
      </w:pPr>
      <w:r w:rsidRPr="0090506B">
        <w:rPr>
          <w:rFonts w:eastAsia="Times New Roman"/>
          <w:i/>
          <w:iCs/>
          <w:sz w:val="36"/>
          <w:szCs w:val="36"/>
          <w:lang w:val="en"/>
        </w:rPr>
        <w:t>1971-01-01 – 1993-06-15: Assistant and Associate Professor</w:t>
      </w:r>
    </w:p>
    <w:p w:rsidR="00000000" w:rsidRDefault="00994CCE">
      <w:pPr>
        <w:pStyle w:val="NormalWeb"/>
        <w:rPr>
          <w:lang w:val="en"/>
        </w:rPr>
      </w:pPr>
      <w:r>
        <w:rPr>
          <w:lang w:val="en"/>
        </w:rPr>
        <w:t>Performed mathematical, statistical, and game-theoretic research and gradua</w:t>
      </w:r>
      <w:r>
        <w:rPr>
          <w:lang w:val="en"/>
        </w:rPr>
        <w:t>te and undergraduate teaching. Designed instructional software with APL. Presented papers at conferences of American Political Science Association and other organizations. Published book chapters, research articles, and working papers.</w:t>
      </w:r>
    </w:p>
    <w:p w:rsidR="00000000" w:rsidRPr="0090506B" w:rsidRDefault="00994CCE">
      <w:pPr>
        <w:pStyle w:val="Heading1"/>
        <w:rPr>
          <w:rFonts w:eastAsia="Times New Roman"/>
          <w:sz w:val="36"/>
          <w:szCs w:val="36"/>
          <w:lang w:val="en"/>
        </w:rPr>
      </w:pPr>
      <w:hyperlink r:id="rId11" w:history="1">
        <w:r w:rsidRPr="0090506B">
          <w:rPr>
            <w:rStyle w:val="Hyperlink"/>
            <w:rFonts w:eastAsia="Times New Roman"/>
            <w:sz w:val="36"/>
            <w:szCs w:val="36"/>
            <w:lang w:val="en"/>
          </w:rPr>
          <w:t>Peace Corps</w:t>
        </w:r>
      </w:hyperlink>
    </w:p>
    <w:p w:rsidR="00000000" w:rsidRPr="0090506B" w:rsidRDefault="00994CCE">
      <w:pPr>
        <w:pStyle w:val="Heading1"/>
        <w:rPr>
          <w:rFonts w:eastAsia="Times New Roman"/>
          <w:i/>
          <w:iCs/>
          <w:sz w:val="36"/>
          <w:szCs w:val="36"/>
          <w:lang w:val="en"/>
        </w:rPr>
      </w:pPr>
      <w:r w:rsidRPr="0090506B">
        <w:rPr>
          <w:rFonts w:eastAsia="Times New Roman"/>
          <w:i/>
          <w:iCs/>
          <w:sz w:val="36"/>
          <w:szCs w:val="36"/>
          <w:lang w:val="en"/>
        </w:rPr>
        <w:t>1964-06-15 – 1966-06-15: Teacher of English as a foreign language</w:t>
      </w:r>
    </w:p>
    <w:p w:rsidR="00000000" w:rsidRDefault="00994CCE">
      <w:pPr>
        <w:pStyle w:val="NormalWeb"/>
        <w:rPr>
          <w:lang w:val="en"/>
        </w:rPr>
      </w:pPr>
      <w:r>
        <w:rPr>
          <w:lang w:val="en"/>
        </w:rPr>
        <w:t>Taught English in Turkey. Published articles in Turkish periodicals and “Peace Corps Volunteer”. Wrote and published textbook in Turkish. Helped fund summe</w:t>
      </w:r>
      <w:r>
        <w:rPr>
          <w:lang w:val="en"/>
        </w:rPr>
        <w:t>r camp for disadvantaged youth.</w:t>
      </w:r>
    </w:p>
    <w:p w:rsidR="00000000" w:rsidRDefault="00994CCE">
      <w:pPr>
        <w:pStyle w:val="Heading1"/>
        <w:rPr>
          <w:rFonts w:eastAsia="Times New Roman"/>
          <w:lang w:val="en"/>
        </w:rPr>
      </w:pPr>
      <w:r>
        <w:rPr>
          <w:rFonts w:eastAsia="Times New Roman"/>
          <w:lang w:val="en"/>
        </w:rPr>
        <w:t>Conference presentations</w:t>
      </w:r>
    </w:p>
    <w:p w:rsidR="00000000" w:rsidRPr="0090506B" w:rsidRDefault="00994CCE">
      <w:pPr>
        <w:pStyle w:val="Heading1"/>
        <w:rPr>
          <w:rFonts w:eastAsia="Times New Roman"/>
          <w:sz w:val="36"/>
          <w:szCs w:val="36"/>
          <w:lang w:val="en"/>
        </w:rPr>
      </w:pPr>
      <w:r w:rsidRPr="0090506B">
        <w:rPr>
          <w:rFonts w:eastAsia="Times New Roman"/>
          <w:sz w:val="36"/>
          <w:szCs w:val="36"/>
          <w:lang w:val="en"/>
        </w:rPr>
        <w:t>SF Globalization, 2015</w:t>
      </w:r>
    </w:p>
    <w:p w:rsidR="00000000" w:rsidRDefault="00994CCE">
      <w:pPr>
        <w:pStyle w:val="NormalWeb"/>
        <w:rPr>
          <w:lang w:val="en"/>
        </w:rPr>
      </w:pPr>
      <w:r>
        <w:rPr>
          <w:lang w:val="en"/>
        </w:rPr>
        <w:t>“Extreme Localization: Translating Every Word in Every Language”</w:t>
      </w:r>
    </w:p>
    <w:p w:rsidR="00000000" w:rsidRPr="0090506B" w:rsidRDefault="00994CCE">
      <w:pPr>
        <w:pStyle w:val="Heading1"/>
        <w:rPr>
          <w:rFonts w:eastAsia="Times New Roman"/>
          <w:sz w:val="36"/>
          <w:szCs w:val="36"/>
          <w:lang w:val="en"/>
        </w:rPr>
      </w:pPr>
      <w:r w:rsidRPr="0090506B">
        <w:rPr>
          <w:rFonts w:eastAsia="Times New Roman"/>
          <w:sz w:val="36"/>
          <w:szCs w:val="36"/>
          <w:lang w:val="en"/>
        </w:rPr>
        <w:t>36th Internationalization &amp; Unicode Conference, 2012</w:t>
      </w:r>
    </w:p>
    <w:p w:rsidR="00000000" w:rsidRDefault="00994CCE">
      <w:pPr>
        <w:pStyle w:val="NormalWeb"/>
        <w:rPr>
          <w:lang w:val="en"/>
        </w:rPr>
      </w:pPr>
      <w:r>
        <w:rPr>
          <w:lang w:val="en"/>
        </w:rPr>
        <w:t>“Designing a Panlingual Dictionary”</w:t>
      </w:r>
    </w:p>
    <w:p w:rsidR="00000000" w:rsidRPr="0090506B" w:rsidRDefault="00994CCE">
      <w:pPr>
        <w:pStyle w:val="Heading1"/>
        <w:rPr>
          <w:rFonts w:eastAsia="Times New Roman"/>
          <w:sz w:val="36"/>
          <w:szCs w:val="36"/>
          <w:lang w:val="en"/>
        </w:rPr>
      </w:pPr>
      <w:r w:rsidRPr="0090506B">
        <w:rPr>
          <w:rFonts w:eastAsia="Times New Roman"/>
          <w:sz w:val="36"/>
          <w:szCs w:val="36"/>
          <w:lang w:val="en"/>
        </w:rPr>
        <w:t>DELPH-IN Summit, 2011</w:t>
      </w:r>
    </w:p>
    <w:p w:rsidR="00000000" w:rsidRDefault="00994CCE">
      <w:pPr>
        <w:pStyle w:val="NormalWeb"/>
        <w:rPr>
          <w:lang w:val="en"/>
        </w:rPr>
      </w:pPr>
      <w:r>
        <w:rPr>
          <w:lang w:val="en"/>
        </w:rPr>
        <w:t>“PanLex: A Panlingual Lexical Resource”</w:t>
      </w:r>
    </w:p>
    <w:p w:rsidR="00000000" w:rsidRPr="0090506B" w:rsidRDefault="00994CCE">
      <w:pPr>
        <w:pStyle w:val="Heading1"/>
        <w:rPr>
          <w:rFonts w:eastAsia="Times New Roman"/>
          <w:sz w:val="36"/>
          <w:szCs w:val="36"/>
          <w:lang w:val="en"/>
        </w:rPr>
      </w:pPr>
      <w:r w:rsidRPr="0090506B">
        <w:rPr>
          <w:rFonts w:eastAsia="Times New Roman"/>
          <w:sz w:val="36"/>
          <w:szCs w:val="36"/>
          <w:lang w:val="en"/>
        </w:rPr>
        <w:lastRenderedPageBreak/>
        <w:t>Localization Industry Standards Association Berkeley Globalization Conference, 2009</w:t>
      </w:r>
    </w:p>
    <w:p w:rsidR="00000000" w:rsidRDefault="00994CCE">
      <w:pPr>
        <w:pStyle w:val="NormalWeb"/>
        <w:rPr>
          <w:lang w:val="en"/>
        </w:rPr>
      </w:pPr>
      <w:r>
        <w:rPr>
          <w:lang w:val="en"/>
        </w:rPr>
        <w:t>“Panlingual Localization”</w:t>
      </w:r>
    </w:p>
    <w:p w:rsidR="00000000" w:rsidRPr="0090506B" w:rsidRDefault="00994CCE">
      <w:pPr>
        <w:pStyle w:val="Heading1"/>
        <w:rPr>
          <w:rFonts w:eastAsia="Times New Roman"/>
          <w:sz w:val="36"/>
          <w:szCs w:val="36"/>
          <w:lang w:val="en"/>
        </w:rPr>
      </w:pPr>
      <w:r w:rsidRPr="0090506B">
        <w:rPr>
          <w:rFonts w:eastAsia="Times New Roman"/>
          <w:sz w:val="36"/>
          <w:szCs w:val="36"/>
          <w:lang w:val="en"/>
        </w:rPr>
        <w:t>Semantic Authoring, Annotation and Knowledge Markup Workshop, 2007</w:t>
      </w:r>
    </w:p>
    <w:p w:rsidR="00000000" w:rsidRDefault="00994CCE">
      <w:pPr>
        <w:pStyle w:val="NormalWeb"/>
        <w:rPr>
          <w:lang w:val="en"/>
        </w:rPr>
      </w:pPr>
      <w:r>
        <w:rPr>
          <w:lang w:val="en"/>
        </w:rPr>
        <w:t>“Syntactic Disambiguation for the Semantic Web”</w:t>
      </w:r>
    </w:p>
    <w:p w:rsidR="00000000" w:rsidRPr="0090506B" w:rsidRDefault="00994CCE">
      <w:pPr>
        <w:pStyle w:val="Heading1"/>
        <w:rPr>
          <w:rFonts w:eastAsia="Times New Roman"/>
          <w:sz w:val="36"/>
          <w:szCs w:val="36"/>
          <w:lang w:val="en"/>
        </w:rPr>
      </w:pPr>
      <w:r w:rsidRPr="0090506B">
        <w:rPr>
          <w:rFonts w:eastAsia="Times New Roman"/>
          <w:sz w:val="36"/>
          <w:szCs w:val="36"/>
          <w:lang w:val="en"/>
        </w:rPr>
        <w:t>Fourth International Conference on Knowledge Capture, 2007</w:t>
      </w:r>
    </w:p>
    <w:p w:rsidR="00000000" w:rsidRDefault="00994CCE">
      <w:pPr>
        <w:pStyle w:val="NormalWeb"/>
        <w:rPr>
          <w:lang w:val="en"/>
        </w:rPr>
      </w:pPr>
      <w:r>
        <w:rPr>
          <w:lang w:val="en"/>
        </w:rPr>
        <w:t>“Disambiguating for the Web: A Test of Two Methods”</w:t>
      </w:r>
    </w:p>
    <w:p w:rsidR="00000000" w:rsidRPr="0090506B" w:rsidRDefault="00994CCE">
      <w:pPr>
        <w:pStyle w:val="Heading1"/>
        <w:rPr>
          <w:rFonts w:eastAsia="Times New Roman"/>
          <w:sz w:val="36"/>
          <w:szCs w:val="36"/>
          <w:lang w:val="en"/>
        </w:rPr>
      </w:pPr>
      <w:r w:rsidRPr="0090506B">
        <w:rPr>
          <w:rFonts w:eastAsia="Times New Roman"/>
          <w:sz w:val="36"/>
          <w:szCs w:val="36"/>
          <w:lang w:val="en"/>
        </w:rPr>
        <w:t>5th International Workshop on Controlled Language Applications, 2006</w:t>
      </w:r>
    </w:p>
    <w:p w:rsidR="00000000" w:rsidRDefault="00994CCE">
      <w:pPr>
        <w:pStyle w:val="NormalWeb"/>
        <w:rPr>
          <w:lang w:val="en"/>
        </w:rPr>
      </w:pPr>
      <w:r>
        <w:rPr>
          <w:lang w:val="en"/>
        </w:rPr>
        <w:t>“Can Controlled Languages Sc</w:t>
      </w:r>
      <w:r>
        <w:rPr>
          <w:lang w:val="en"/>
        </w:rPr>
        <w:t>ale to the Web?”</w:t>
      </w:r>
    </w:p>
    <w:p w:rsidR="00000000" w:rsidRPr="0090506B" w:rsidRDefault="00994CCE">
      <w:pPr>
        <w:pStyle w:val="Heading1"/>
        <w:rPr>
          <w:rFonts w:eastAsia="Times New Roman"/>
          <w:sz w:val="36"/>
          <w:szCs w:val="36"/>
          <w:lang w:val="en"/>
        </w:rPr>
      </w:pPr>
      <w:r w:rsidRPr="0090506B">
        <w:rPr>
          <w:rFonts w:eastAsia="Times New Roman"/>
          <w:sz w:val="36"/>
          <w:szCs w:val="36"/>
          <w:lang w:val="en"/>
        </w:rPr>
        <w:t>International Symposium on Linguistic Human Rights, 1991</w:t>
      </w:r>
    </w:p>
    <w:p w:rsidR="00000000" w:rsidRDefault="00994CCE">
      <w:pPr>
        <w:pStyle w:val="NormalWeb"/>
        <w:rPr>
          <w:lang w:val="en"/>
        </w:rPr>
      </w:pPr>
      <w:r>
        <w:rPr>
          <w:lang w:val="en"/>
        </w:rPr>
        <w:t>“The Language Auction: A Nondiscriminatory Method of Choosing Official Languages”</w:t>
      </w:r>
    </w:p>
    <w:p w:rsidR="00000000" w:rsidRPr="0090506B" w:rsidRDefault="00994CCE">
      <w:pPr>
        <w:pStyle w:val="Heading1"/>
        <w:rPr>
          <w:rFonts w:eastAsia="Times New Roman"/>
          <w:sz w:val="36"/>
          <w:szCs w:val="36"/>
          <w:lang w:val="en"/>
        </w:rPr>
      </w:pPr>
      <w:r w:rsidRPr="0090506B">
        <w:rPr>
          <w:rFonts w:eastAsia="Times New Roman"/>
          <w:sz w:val="36"/>
          <w:szCs w:val="36"/>
          <w:lang w:val="en"/>
        </w:rPr>
        <w:t>American Political Science Association, 1986</w:t>
      </w:r>
    </w:p>
    <w:p w:rsidR="00000000" w:rsidRDefault="00994CCE">
      <w:pPr>
        <w:pStyle w:val="NormalWeb"/>
        <w:rPr>
          <w:lang w:val="en"/>
        </w:rPr>
      </w:pPr>
      <w:r>
        <w:rPr>
          <w:lang w:val="en"/>
        </w:rPr>
        <w:t>“The Pure Theory of Language Conflict”</w:t>
      </w:r>
    </w:p>
    <w:p w:rsidR="0090506B" w:rsidRDefault="0090506B">
      <w:pPr>
        <w:rPr>
          <w:rFonts w:eastAsia="Times New Roman"/>
          <w:b/>
          <w:bCs/>
          <w:color w:val="334444"/>
          <w:kern w:val="36"/>
          <w:sz w:val="48"/>
          <w:szCs w:val="48"/>
          <w:lang w:val="en"/>
        </w:rPr>
      </w:pPr>
      <w:r>
        <w:rPr>
          <w:rFonts w:eastAsia="Times New Roman"/>
          <w:lang w:val="en"/>
        </w:rPr>
        <w:br w:type="page"/>
      </w:r>
    </w:p>
    <w:p w:rsidR="00000000" w:rsidRDefault="00994CCE">
      <w:pPr>
        <w:pStyle w:val="Heading1"/>
        <w:rPr>
          <w:rFonts w:eastAsia="Times New Roman"/>
          <w:lang w:val="en"/>
        </w:rPr>
      </w:pPr>
      <w:r>
        <w:rPr>
          <w:rFonts w:eastAsia="Times New Roman"/>
          <w:lang w:val="en"/>
        </w:rPr>
        <w:lastRenderedPageBreak/>
        <w:t>Education</w:t>
      </w:r>
    </w:p>
    <w:p w:rsidR="00000000" w:rsidRPr="0090506B" w:rsidRDefault="00994CCE">
      <w:pPr>
        <w:pStyle w:val="Heading1"/>
        <w:rPr>
          <w:rFonts w:eastAsia="Times New Roman"/>
          <w:sz w:val="36"/>
          <w:szCs w:val="36"/>
          <w:lang w:val="en"/>
        </w:rPr>
      </w:pPr>
      <w:hyperlink r:id="rId12" w:history="1">
        <w:r w:rsidRPr="0090506B">
          <w:rPr>
            <w:rStyle w:val="Hyperlink"/>
            <w:rFonts w:eastAsia="Times New Roman"/>
            <w:sz w:val="36"/>
            <w:szCs w:val="36"/>
            <w:lang w:val="en"/>
          </w:rPr>
          <w:t>Learners Guild</w:t>
        </w:r>
      </w:hyperlink>
      <w:r w:rsidRPr="0090506B">
        <w:rPr>
          <w:rFonts w:eastAsia="Times New Roman"/>
          <w:sz w:val="36"/>
          <w:szCs w:val="36"/>
          <w:lang w:val="en"/>
        </w:rPr>
        <w:t>, 2017-05-01 – 2018-02-16</w:t>
      </w:r>
    </w:p>
    <w:p w:rsidR="00000000" w:rsidRPr="0090506B" w:rsidRDefault="00994CCE">
      <w:pPr>
        <w:pStyle w:val="Heading1"/>
        <w:rPr>
          <w:rFonts w:eastAsia="Times New Roman"/>
          <w:i/>
          <w:iCs/>
          <w:sz w:val="36"/>
          <w:szCs w:val="36"/>
          <w:lang w:val="en"/>
        </w:rPr>
      </w:pPr>
      <w:r w:rsidRPr="0090506B">
        <w:rPr>
          <w:rFonts w:eastAsia="Times New Roman"/>
          <w:i/>
          <w:iCs/>
          <w:sz w:val="36"/>
          <w:szCs w:val="36"/>
          <w:lang w:val="en"/>
        </w:rPr>
        <w:t>postsecondary</w:t>
      </w:r>
    </w:p>
    <w:p w:rsidR="00000000" w:rsidRDefault="00994CCE">
      <w:pPr>
        <w:pStyle w:val="NormalWeb"/>
        <w:rPr>
          <w:lang w:val="en"/>
        </w:rPr>
      </w:pPr>
      <w:r>
        <w:rPr>
          <w:lang w:val="en"/>
        </w:rPr>
        <w:t>Developed, tested, and documented server-client applications, responsive SPAs, and APIs with JavaScript, Express, JQuery, AJAX, Bootstrap, bcrypt, PostgreSQL, MongoDB</w:t>
      </w:r>
      <w:r>
        <w:rPr>
          <w:lang w:val="en"/>
        </w:rPr>
        <w:t>, Rethinkdb, commander, and other tools. Implemented web applications with databases, file storage, authentication, authorization, and WCAG 2.0 compliance. Tested websites’ accessibility with Siteimprove Accessibility Checker, aXe Accessibility, WAVE, Open</w:t>
      </w:r>
      <w:r>
        <w:rPr>
          <w:lang w:val="en"/>
        </w:rPr>
        <w:t>WAX, Tenon, Chrome Developer Tools, and VoiceOver. Wrote reports on test results and transmitted to website owners. Became the 25th most active contributor to ESLint project (out of 550 contributors). Contributed more than 200 improvements to MDN Web Docs.</w:t>
      </w:r>
      <w:r>
        <w:rPr>
          <w:lang w:val="en"/>
        </w:rPr>
        <w:t xml:space="preserve"> Achieved 4th highest over-all-quality ranking among more than 200 themes in JSON Résumé project.</w:t>
      </w:r>
    </w:p>
    <w:p w:rsidR="00000000" w:rsidRPr="0090506B" w:rsidRDefault="00994CCE">
      <w:pPr>
        <w:pStyle w:val="Heading1"/>
        <w:rPr>
          <w:rFonts w:eastAsia="Times New Roman"/>
          <w:sz w:val="36"/>
          <w:szCs w:val="36"/>
          <w:lang w:val="en"/>
        </w:rPr>
      </w:pPr>
      <w:hyperlink r:id="rId13" w:history="1">
        <w:r w:rsidRPr="0090506B">
          <w:rPr>
            <w:rStyle w:val="Hyperlink"/>
            <w:rFonts w:eastAsia="Times New Roman"/>
            <w:sz w:val="36"/>
            <w:szCs w:val="36"/>
            <w:lang w:val="en"/>
          </w:rPr>
          <w:t>University of Washington</w:t>
        </w:r>
      </w:hyperlink>
      <w:r w:rsidRPr="0090506B">
        <w:rPr>
          <w:rFonts w:eastAsia="Times New Roman"/>
          <w:sz w:val="36"/>
          <w:szCs w:val="36"/>
          <w:lang w:val="en"/>
        </w:rPr>
        <w:t>, 2004-03-29 – 2007-06-01</w:t>
      </w:r>
    </w:p>
    <w:p w:rsidR="00000000" w:rsidRPr="0090506B" w:rsidRDefault="00994CCE">
      <w:pPr>
        <w:pStyle w:val="Heading1"/>
        <w:rPr>
          <w:rFonts w:eastAsia="Times New Roman"/>
          <w:i/>
          <w:iCs/>
          <w:sz w:val="36"/>
          <w:szCs w:val="36"/>
          <w:lang w:val="en"/>
        </w:rPr>
      </w:pPr>
      <w:r w:rsidRPr="0090506B">
        <w:rPr>
          <w:rFonts w:eastAsia="Times New Roman"/>
          <w:i/>
          <w:iCs/>
          <w:sz w:val="36"/>
          <w:szCs w:val="36"/>
          <w:lang w:val="en"/>
        </w:rPr>
        <w:t xml:space="preserve">undergraduate and graduate; GPA = 3.97/4; </w:t>
      </w:r>
      <w:hyperlink r:id="rId14" w:history="1">
        <w:r w:rsidRPr="0090506B">
          <w:rPr>
            <w:rStyle w:val="Hyperlink"/>
            <w:rFonts w:eastAsia="Times New Roman"/>
            <w:i/>
            <w:iCs/>
            <w:sz w:val="36"/>
            <w:szCs w:val="36"/>
            <w:lang w:val="en"/>
          </w:rPr>
          <w:t>transcript</w:t>
        </w:r>
      </w:hyperlink>
    </w:p>
    <w:p w:rsidR="00000000" w:rsidRDefault="00994CCE">
      <w:pPr>
        <w:pStyle w:val="NormalWeb"/>
        <w:rPr>
          <w:lang w:val="en"/>
        </w:rPr>
      </w:pPr>
      <w:r>
        <w:rPr>
          <w:lang w:val="en"/>
        </w:rPr>
        <w:t>Studied programming, data structures, algorithms, Java, user interfaces, AI, syntax, semantics, grammar engineering, human-rights law and philosophy, and public policy.</w:t>
      </w:r>
    </w:p>
    <w:p w:rsidR="00000000" w:rsidRPr="0090506B" w:rsidRDefault="00994CCE">
      <w:pPr>
        <w:pStyle w:val="Heading1"/>
        <w:rPr>
          <w:rFonts w:eastAsia="Times New Roman"/>
          <w:sz w:val="36"/>
          <w:szCs w:val="36"/>
          <w:lang w:val="en"/>
        </w:rPr>
      </w:pPr>
      <w:hyperlink r:id="rId15" w:history="1">
        <w:r w:rsidRPr="0090506B">
          <w:rPr>
            <w:rStyle w:val="Hyperlink"/>
            <w:rFonts w:eastAsia="Times New Roman"/>
            <w:sz w:val="36"/>
            <w:szCs w:val="36"/>
            <w:lang w:val="en"/>
          </w:rPr>
          <w:t>The University of Chicago</w:t>
        </w:r>
      </w:hyperlink>
      <w:r w:rsidRPr="0090506B">
        <w:rPr>
          <w:rFonts w:eastAsia="Times New Roman"/>
          <w:sz w:val="36"/>
          <w:szCs w:val="36"/>
          <w:lang w:val="en"/>
        </w:rPr>
        <w:t>, 1966-09-01 – 1971-04-30</w:t>
      </w:r>
    </w:p>
    <w:p w:rsidR="00000000" w:rsidRPr="0090506B" w:rsidRDefault="00994CCE">
      <w:pPr>
        <w:pStyle w:val="Heading1"/>
        <w:rPr>
          <w:rFonts w:eastAsia="Times New Roman"/>
          <w:i/>
          <w:iCs/>
          <w:sz w:val="36"/>
          <w:szCs w:val="36"/>
          <w:lang w:val="en"/>
        </w:rPr>
      </w:pPr>
      <w:r w:rsidRPr="0090506B">
        <w:rPr>
          <w:rFonts w:eastAsia="Times New Roman"/>
          <w:i/>
          <w:iCs/>
          <w:sz w:val="36"/>
          <w:szCs w:val="36"/>
          <w:lang w:val="en"/>
        </w:rPr>
        <w:t xml:space="preserve">graduate; Ph.D.; </w:t>
      </w:r>
      <w:hyperlink r:id="rId16" w:history="1">
        <w:r w:rsidRPr="0090506B">
          <w:rPr>
            <w:rStyle w:val="Hyperlink"/>
            <w:rFonts w:eastAsia="Times New Roman"/>
            <w:i/>
            <w:iCs/>
            <w:sz w:val="36"/>
            <w:szCs w:val="36"/>
            <w:lang w:val="en"/>
          </w:rPr>
          <w:t>transcript</w:t>
        </w:r>
      </w:hyperlink>
    </w:p>
    <w:p w:rsidR="00000000" w:rsidRDefault="00994CCE">
      <w:pPr>
        <w:pStyle w:val="NormalWeb"/>
        <w:rPr>
          <w:lang w:val="en"/>
        </w:rPr>
      </w:pPr>
      <w:r>
        <w:rPr>
          <w:lang w:val="en"/>
        </w:rPr>
        <w:t xml:space="preserve">Studied all fields of political science. Did statistical analyses of </w:t>
      </w:r>
      <w:r>
        <w:rPr>
          <w:lang w:val="en"/>
        </w:rPr>
        <w:t>opinion surveys for M.A. thesis and Ph.D. dissertation with SPSS.</w:t>
      </w:r>
    </w:p>
    <w:p w:rsidR="00000000" w:rsidRPr="0090506B" w:rsidRDefault="00994CCE">
      <w:pPr>
        <w:pStyle w:val="Heading1"/>
        <w:rPr>
          <w:rFonts w:eastAsia="Times New Roman"/>
          <w:sz w:val="36"/>
          <w:szCs w:val="36"/>
          <w:lang w:val="en"/>
        </w:rPr>
      </w:pPr>
      <w:hyperlink r:id="rId17" w:history="1">
        <w:r w:rsidRPr="0090506B">
          <w:rPr>
            <w:rStyle w:val="Hyperlink"/>
            <w:rFonts w:eastAsia="Times New Roman"/>
            <w:sz w:val="36"/>
            <w:szCs w:val="36"/>
            <w:lang w:val="en"/>
          </w:rPr>
          <w:t>Harvard University</w:t>
        </w:r>
      </w:hyperlink>
      <w:r w:rsidRPr="0090506B">
        <w:rPr>
          <w:rFonts w:eastAsia="Times New Roman"/>
          <w:sz w:val="36"/>
          <w:szCs w:val="36"/>
          <w:lang w:val="en"/>
        </w:rPr>
        <w:t>, 1960-09-01 – 1964-06-30</w:t>
      </w:r>
    </w:p>
    <w:p w:rsidR="00000000" w:rsidRPr="0090506B" w:rsidRDefault="00994CCE">
      <w:pPr>
        <w:pStyle w:val="Heading1"/>
        <w:rPr>
          <w:rFonts w:eastAsia="Times New Roman"/>
          <w:i/>
          <w:iCs/>
          <w:sz w:val="36"/>
          <w:szCs w:val="36"/>
          <w:lang w:val="en"/>
        </w:rPr>
      </w:pPr>
      <w:r w:rsidRPr="0090506B">
        <w:rPr>
          <w:rFonts w:eastAsia="Times New Roman"/>
          <w:i/>
          <w:iCs/>
          <w:sz w:val="36"/>
          <w:szCs w:val="36"/>
          <w:lang w:val="en"/>
        </w:rPr>
        <w:t xml:space="preserve">undergraduate; B.A. cum laude; </w:t>
      </w:r>
      <w:hyperlink r:id="rId18" w:history="1">
        <w:r w:rsidRPr="0090506B">
          <w:rPr>
            <w:rStyle w:val="Hyperlink"/>
            <w:rFonts w:eastAsia="Times New Roman"/>
            <w:i/>
            <w:iCs/>
            <w:sz w:val="36"/>
            <w:szCs w:val="36"/>
            <w:lang w:val="en"/>
          </w:rPr>
          <w:t>transcri</w:t>
        </w:r>
        <w:r w:rsidRPr="0090506B">
          <w:rPr>
            <w:rStyle w:val="Hyperlink"/>
            <w:rFonts w:eastAsia="Times New Roman"/>
            <w:i/>
            <w:iCs/>
            <w:sz w:val="36"/>
            <w:szCs w:val="36"/>
            <w:lang w:val="en"/>
          </w:rPr>
          <w:t>pt</w:t>
        </w:r>
      </w:hyperlink>
    </w:p>
    <w:p w:rsidR="00000000" w:rsidRDefault="00994CCE">
      <w:pPr>
        <w:pStyle w:val="NormalWeb"/>
        <w:rPr>
          <w:lang w:val="en"/>
        </w:rPr>
      </w:pPr>
      <w:r>
        <w:rPr>
          <w:lang w:val="en"/>
        </w:rPr>
        <w:t>Studied political science, social sciences, humanities, calculus, physics. Did dimensional analysis of voting behavior of U.S. Supreme Court justices for B.A. honors thesis.</w:t>
      </w:r>
    </w:p>
    <w:p w:rsidR="0090506B" w:rsidRDefault="0090506B">
      <w:pPr>
        <w:rPr>
          <w:rFonts w:eastAsia="Times New Roman"/>
          <w:b/>
          <w:bCs/>
          <w:color w:val="334444"/>
          <w:kern w:val="36"/>
          <w:sz w:val="48"/>
          <w:szCs w:val="48"/>
          <w:lang w:val="en"/>
        </w:rPr>
      </w:pPr>
      <w:r>
        <w:rPr>
          <w:rFonts w:eastAsia="Times New Roman"/>
          <w:lang w:val="en"/>
        </w:rPr>
        <w:br w:type="page"/>
      </w:r>
    </w:p>
    <w:p w:rsidR="00000000" w:rsidRDefault="00994CCE">
      <w:pPr>
        <w:pStyle w:val="Heading1"/>
        <w:rPr>
          <w:rFonts w:eastAsia="Times New Roman"/>
          <w:lang w:val="en"/>
        </w:rPr>
      </w:pPr>
      <w:r>
        <w:rPr>
          <w:rFonts w:eastAsia="Times New Roman"/>
          <w:lang w:val="en"/>
        </w:rPr>
        <w:lastRenderedPageBreak/>
        <w:t>Computing technology grants</w:t>
      </w:r>
    </w:p>
    <w:p w:rsidR="00000000" w:rsidRPr="0090506B" w:rsidRDefault="00994CCE">
      <w:pPr>
        <w:pStyle w:val="Heading1"/>
        <w:rPr>
          <w:rFonts w:eastAsia="Times New Roman"/>
          <w:sz w:val="36"/>
          <w:szCs w:val="36"/>
          <w:lang w:val="en"/>
        </w:rPr>
      </w:pPr>
      <w:r w:rsidRPr="0090506B">
        <w:rPr>
          <w:rFonts w:eastAsia="Times New Roman"/>
          <w:sz w:val="36"/>
          <w:szCs w:val="36"/>
          <w:lang w:val="en"/>
        </w:rPr>
        <w:t>University of Maryland, 1983</w:t>
      </w:r>
    </w:p>
    <w:p w:rsidR="00000000" w:rsidRDefault="00994CCE">
      <w:pPr>
        <w:rPr>
          <w:rFonts w:eastAsia="Times New Roman"/>
          <w:lang w:val="en"/>
        </w:rPr>
      </w:pPr>
      <w:r>
        <w:rPr>
          <w:rFonts w:eastAsia="Times New Roman"/>
          <w:lang w:val="en"/>
        </w:rPr>
        <w:t>“Computer Simulation i</w:t>
      </w:r>
      <w:r>
        <w:rPr>
          <w:rFonts w:eastAsia="Times New Roman"/>
          <w:lang w:val="en"/>
        </w:rPr>
        <w:t>n Multilingual International Studies”</w:t>
      </w:r>
      <w:r>
        <w:rPr>
          <w:rFonts w:eastAsia="Times New Roman"/>
          <w:lang w:val="en"/>
        </w:rPr>
        <w:t xml:space="preserve"> </w:t>
      </w:r>
    </w:p>
    <w:p w:rsidR="00000000" w:rsidRPr="0090506B" w:rsidRDefault="00994CCE">
      <w:pPr>
        <w:pStyle w:val="Heading1"/>
        <w:rPr>
          <w:rFonts w:eastAsia="Times New Roman"/>
          <w:sz w:val="36"/>
          <w:szCs w:val="36"/>
          <w:lang w:val="en"/>
        </w:rPr>
      </w:pPr>
      <w:r w:rsidRPr="0090506B">
        <w:rPr>
          <w:rFonts w:eastAsia="Times New Roman"/>
          <w:sz w:val="36"/>
          <w:szCs w:val="36"/>
          <w:lang w:val="en"/>
        </w:rPr>
        <w:t>National Science Foundation, 1978</w:t>
      </w:r>
    </w:p>
    <w:p w:rsidR="00000000" w:rsidRDefault="00994CCE">
      <w:pPr>
        <w:rPr>
          <w:rFonts w:eastAsia="Times New Roman"/>
          <w:lang w:val="en"/>
        </w:rPr>
      </w:pPr>
      <w:r>
        <w:rPr>
          <w:rFonts w:eastAsia="Times New Roman"/>
          <w:lang w:val="en"/>
        </w:rPr>
        <w:t>“Computer Equipment for Experimental Political Science Research”</w:t>
      </w:r>
      <w:r>
        <w:rPr>
          <w:rFonts w:eastAsia="Times New Roman"/>
          <w:lang w:val="en"/>
        </w:rPr>
        <w:t xml:space="preserve"> </w:t>
      </w:r>
    </w:p>
    <w:p w:rsidR="00000000" w:rsidRDefault="00994CCE">
      <w:pPr>
        <w:pStyle w:val="Heading1"/>
        <w:rPr>
          <w:rFonts w:eastAsia="Times New Roman"/>
          <w:lang w:val="en"/>
        </w:rPr>
      </w:pPr>
      <w:r>
        <w:rPr>
          <w:rFonts w:eastAsia="Times New Roman"/>
          <w:lang w:val="en"/>
        </w:rPr>
        <w:t>Selected publications</w:t>
      </w:r>
    </w:p>
    <w:p w:rsidR="00000000" w:rsidRDefault="00994CCE">
      <w:pPr>
        <w:pStyle w:val="NormalWeb"/>
        <w:rPr>
          <w:lang w:val="en"/>
        </w:rPr>
      </w:pPr>
      <w:r>
        <w:rPr>
          <w:lang w:val="en"/>
        </w:rPr>
        <w:t>Patrick Westphal, Claus Stadler, Jonathan Pool</w:t>
      </w:r>
      <w:r>
        <w:rPr>
          <w:lang w:val="en"/>
        </w:rPr>
        <w:br/>
      </w:r>
      <w:hyperlink r:id="rId19" w:history="1">
        <w:r>
          <w:rPr>
            <w:rStyle w:val="Hyperlink"/>
            <w:lang w:val="en"/>
          </w:rPr>
          <w:t>Countering language attrition with PanLex and the Web of Data</w:t>
        </w:r>
      </w:hyperlink>
      <w:r>
        <w:rPr>
          <w:lang w:val="en"/>
        </w:rPr>
        <w:br/>
        <w:t>Semantic Web Journal: 2015</w:t>
      </w:r>
    </w:p>
    <w:p w:rsidR="00000000" w:rsidRDefault="00994CCE">
      <w:pPr>
        <w:pStyle w:val="NormalWeb"/>
        <w:rPr>
          <w:lang w:val="en"/>
        </w:rPr>
      </w:pPr>
      <w:r>
        <w:rPr>
          <w:lang w:val="en"/>
        </w:rPr>
        <w:t>David Kamholz, Jonathan Pool, Susan M. Colowick</w:t>
      </w:r>
      <w:r>
        <w:rPr>
          <w:lang w:val="en"/>
        </w:rPr>
        <w:br/>
      </w:r>
      <w:hyperlink r:id="rId20" w:history="1">
        <w:r>
          <w:rPr>
            <w:rStyle w:val="Hyperlink"/>
            <w:lang w:val="en"/>
          </w:rPr>
          <w:t>PanLex: Building a Resource for Panlingual Lexical Translation</w:t>
        </w:r>
      </w:hyperlink>
      <w:r>
        <w:rPr>
          <w:lang w:val="en"/>
        </w:rPr>
        <w:br/>
        <w:t>LREC: 2014</w:t>
      </w:r>
    </w:p>
    <w:p w:rsidR="00000000" w:rsidRDefault="00994CCE">
      <w:pPr>
        <w:pStyle w:val="NormalWeb"/>
        <w:rPr>
          <w:lang w:val="en"/>
        </w:rPr>
      </w:pPr>
      <w:r>
        <w:rPr>
          <w:lang w:val="en"/>
        </w:rPr>
        <w:t>Timothy Baldwin, Jonathan Pool, Susan M. Colowick</w:t>
      </w:r>
      <w:r>
        <w:rPr>
          <w:lang w:val="en"/>
        </w:rPr>
        <w:br/>
      </w:r>
      <w:hyperlink r:id="rId21" w:history="1">
        <w:r>
          <w:rPr>
            <w:rStyle w:val="Hyperlink"/>
            <w:lang w:val="en"/>
          </w:rPr>
          <w:t>PanLex and LEXTRACT: Translating all Words of all Languages of the World</w:t>
        </w:r>
      </w:hyperlink>
      <w:r>
        <w:rPr>
          <w:lang w:val="en"/>
        </w:rPr>
        <w:br/>
        <w:t>Coling: 2010</w:t>
      </w:r>
    </w:p>
    <w:p w:rsidR="00000000" w:rsidRDefault="00994CCE">
      <w:pPr>
        <w:pStyle w:val="NormalWeb"/>
        <w:rPr>
          <w:lang w:val="en"/>
        </w:rPr>
      </w:pPr>
      <w:r>
        <w:rPr>
          <w:lang w:val="en"/>
        </w:rPr>
        <w:t>Katherine Everitt, Christopher Lim, Oren Etzioni, Jonathan Pool, Susan Colowick, Stephen Soderland</w:t>
      </w:r>
      <w:r>
        <w:rPr>
          <w:lang w:val="en"/>
        </w:rPr>
        <w:br/>
      </w:r>
      <w:hyperlink r:id="rId22" w:history="1">
        <w:r>
          <w:rPr>
            <w:rStyle w:val="Hyperlink"/>
            <w:lang w:val="en"/>
          </w:rPr>
          <w:t>Evaluating Lemmatic Communication</w:t>
        </w:r>
      </w:hyperlink>
      <w:r>
        <w:rPr>
          <w:lang w:val="en"/>
        </w:rPr>
        <w:br/>
        <w:t>trans-kom: 2010</w:t>
      </w:r>
    </w:p>
    <w:p w:rsidR="00994CCE" w:rsidRPr="0090506B" w:rsidRDefault="00994CCE" w:rsidP="0090506B">
      <w:pPr>
        <w:pStyle w:val="NormalWeb"/>
        <w:rPr>
          <w:lang w:val="en"/>
        </w:rPr>
      </w:pPr>
      <w:r>
        <w:rPr>
          <w:lang w:val="en"/>
        </w:rPr>
        <w:t>Jonathan Pool, S. M. Colowick</w:t>
      </w:r>
      <w:r>
        <w:rPr>
          <w:lang w:val="en"/>
        </w:rPr>
        <w:br/>
      </w:r>
      <w:hyperlink r:id="rId23" w:history="1">
        <w:r>
          <w:rPr>
            <w:rStyle w:val="Hyperlink"/>
            <w:lang w:val="en"/>
          </w:rPr>
          <w:t>Syntactic Disambiguation for the Seman</w:t>
        </w:r>
        <w:r>
          <w:rPr>
            <w:rStyle w:val="Hyperlink"/>
            <w:lang w:val="en"/>
          </w:rPr>
          <w:t>tic Web</w:t>
        </w:r>
      </w:hyperlink>
      <w:r>
        <w:rPr>
          <w:lang w:val="en"/>
        </w:rPr>
        <w:br/>
        <w:t>SAAKM: 2007</w:t>
      </w:r>
      <w:bookmarkStart w:id="0" w:name="_GoBack"/>
      <w:bookmarkEnd w:id="0"/>
    </w:p>
    <w:sectPr w:rsidR="00994CCE" w:rsidRPr="0090506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CCE" w:rsidRDefault="00994CCE" w:rsidP="0090506B">
      <w:r>
        <w:separator/>
      </w:r>
    </w:p>
  </w:endnote>
  <w:endnote w:type="continuationSeparator" w:id="0">
    <w:p w:rsidR="00994CCE" w:rsidRDefault="00994CCE" w:rsidP="0090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6B" w:rsidRDefault="009050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6B" w:rsidRDefault="009050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6B" w:rsidRDefault="00905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CCE" w:rsidRDefault="00994CCE" w:rsidP="0090506B">
      <w:r>
        <w:separator/>
      </w:r>
    </w:p>
  </w:footnote>
  <w:footnote w:type="continuationSeparator" w:id="0">
    <w:p w:rsidR="00994CCE" w:rsidRDefault="00994CCE" w:rsidP="00905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6B" w:rsidRDefault="009050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6B" w:rsidRDefault="009050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6B" w:rsidRDefault="009050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506B"/>
    <w:rsid w:val="004325D9"/>
    <w:rsid w:val="0090506B"/>
    <w:rsid w:val="0099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1E827"/>
  <w15:chartTrackingRefBased/>
  <w15:docId w15:val="{9513F49E-084D-A84D-ADEE-A1489486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4444"/>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customStyle="1" w:styleId="boxedbulletlist">
    <w:name w:val="boxedbulletlist"/>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center">
    <w:name w:val="center"/>
    <w:basedOn w:val="Normal"/>
    <w:pPr>
      <w:spacing w:before="100" w:beforeAutospacing="1" w:after="100" w:afterAutospacing="1"/>
      <w:jc w:val="center"/>
    </w:pPr>
  </w:style>
  <w:style w:type="paragraph" w:customStyle="1" w:styleId="compact">
    <w:name w:val="compact"/>
    <w:basedOn w:val="Normal"/>
    <w:pPr>
      <w:pBdr>
        <w:top w:val="single" w:sz="24" w:space="0" w:color="auto"/>
        <w:left w:val="single" w:sz="24" w:space="0" w:color="auto"/>
        <w:bottom w:val="single" w:sz="24" w:space="0" w:color="auto"/>
        <w:right w:val="single" w:sz="24" w:space="0" w:color="auto"/>
      </w:pBdr>
      <w:spacing w:before="100" w:beforeAutospacing="1" w:after="100" w:afterAutospacing="1"/>
      <w:jc w:val="center"/>
    </w:pPr>
  </w:style>
  <w:style w:type="paragraph" w:customStyle="1" w:styleId="cornerpic">
    <w:name w:val="cornerpic"/>
    <w:basedOn w:val="Normal"/>
    <w:pPr>
      <w:spacing w:before="100" w:beforeAutospacing="1" w:after="100" w:afterAutospacing="1"/>
      <w:jc w:val="center"/>
    </w:pPr>
  </w:style>
  <w:style w:type="paragraph" w:customStyle="1" w:styleId="size2">
    <w:name w:val="size2"/>
    <w:basedOn w:val="Normal"/>
    <w:pPr>
      <w:spacing w:before="100" w:beforeAutospacing="1" w:after="100" w:afterAutospacing="1"/>
    </w:pPr>
    <w:rPr>
      <w:i/>
      <w:iCs/>
    </w:rPr>
  </w:style>
  <w:style w:type="paragraph" w:customStyle="1" w:styleId="size4">
    <w:name w:val="size4"/>
    <w:basedOn w:val="Normal"/>
    <w:pPr>
      <w:spacing w:before="100" w:beforeAutospacing="1" w:after="100" w:afterAutospacing="1"/>
    </w:pPr>
    <w:rPr>
      <w:i/>
      <w:iCs/>
    </w:rPr>
  </w:style>
  <w:style w:type="paragraph" w:customStyle="1" w:styleId="size6">
    <w:name w:val="size6"/>
    <w:basedOn w:val="Normal"/>
    <w:pPr>
      <w:spacing w:before="100" w:beforeAutospacing="1" w:after="100" w:afterAutospacing="1"/>
    </w:pPr>
    <w:rPr>
      <w:i/>
      <w:iCs/>
    </w:rPr>
  </w:style>
  <w:style w:type="paragraph" w:customStyle="1" w:styleId="theme-credit">
    <w:name w:val="theme-credit"/>
    <w:basedOn w:val="Normal"/>
    <w:pPr>
      <w:spacing w:before="100" w:beforeAutospacing="1" w:after="100" w:afterAutospacing="1"/>
      <w:jc w:val="center"/>
    </w:pPr>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rsid w:val="0090506B"/>
    <w:pPr>
      <w:tabs>
        <w:tab w:val="center" w:pos="4680"/>
        <w:tab w:val="right" w:pos="9360"/>
      </w:tabs>
    </w:pPr>
  </w:style>
  <w:style w:type="character" w:customStyle="1" w:styleId="HeaderChar">
    <w:name w:val="Header Char"/>
    <w:basedOn w:val="DefaultParagraphFont"/>
    <w:link w:val="Header"/>
    <w:uiPriority w:val="99"/>
    <w:rsid w:val="0090506B"/>
    <w:rPr>
      <w:rFonts w:eastAsiaTheme="minorEastAsia"/>
      <w:sz w:val="24"/>
      <w:szCs w:val="24"/>
    </w:rPr>
  </w:style>
  <w:style w:type="paragraph" w:styleId="Footer">
    <w:name w:val="footer"/>
    <w:basedOn w:val="Normal"/>
    <w:link w:val="FooterChar"/>
    <w:uiPriority w:val="99"/>
    <w:unhideWhenUsed/>
    <w:rsid w:val="0090506B"/>
    <w:pPr>
      <w:tabs>
        <w:tab w:val="center" w:pos="4680"/>
        <w:tab w:val="right" w:pos="9360"/>
      </w:tabs>
    </w:pPr>
  </w:style>
  <w:style w:type="character" w:customStyle="1" w:styleId="FooterChar">
    <w:name w:val="Footer Char"/>
    <w:basedOn w:val="DefaultParagraphFont"/>
    <w:link w:val="Footer"/>
    <w:uiPriority w:val="99"/>
    <w:rsid w:val="0090506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lta.com/misc/uf/" TargetMode="External"/><Relationship Id="rId13" Type="http://schemas.openxmlformats.org/officeDocument/2006/relationships/hyperlink" Target="https://www.washington.edu" TargetMode="External"/><Relationship Id="rId18" Type="http://schemas.openxmlformats.org/officeDocument/2006/relationships/hyperlink" Target="https://jpdev.pro/info/docs/pool-hu-transcript.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turing.cs.washington.edu/papers/BaldwinEtAl-Lextract.pdf" TargetMode="External"/><Relationship Id="rId7" Type="http://schemas.openxmlformats.org/officeDocument/2006/relationships/hyperlink" Target="https://panlex.org" TargetMode="External"/><Relationship Id="rId12" Type="http://schemas.openxmlformats.org/officeDocument/2006/relationships/hyperlink" Target="https://learnersguild.org" TargetMode="External"/><Relationship Id="rId17" Type="http://schemas.openxmlformats.org/officeDocument/2006/relationships/hyperlink" Target="https://www.harvard.edu"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jpdev.pro/info/docs/pool-uc-transcript.pdf" TargetMode="External"/><Relationship Id="rId20" Type="http://schemas.openxmlformats.org/officeDocument/2006/relationships/hyperlink" Target="https://pdfs.semanticscholar.org/4bf5/387ec770f557525484b7c99be3a0c568651a.pdf"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jpdev.pro" TargetMode="External"/><Relationship Id="rId11" Type="http://schemas.openxmlformats.org/officeDocument/2006/relationships/hyperlink" Target="https://www.peacecorps.gov"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uchicago.edu" TargetMode="External"/><Relationship Id="rId23" Type="http://schemas.openxmlformats.org/officeDocument/2006/relationships/hyperlink" Target="http://ftp.informatik.rwth-aachen.de/Publications/CEUR-WS/Vol-289/po02.pdf" TargetMode="External"/><Relationship Id="rId28" Type="http://schemas.openxmlformats.org/officeDocument/2006/relationships/header" Target="header3.xml"/><Relationship Id="rId10" Type="http://schemas.openxmlformats.org/officeDocument/2006/relationships/hyperlink" Target="http://www.washington.edu" TargetMode="External"/><Relationship Id="rId19" Type="http://schemas.openxmlformats.org/officeDocument/2006/relationships/hyperlink" Target="http://www.semantic-web-journal.net/system/files/swj509.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tulta.com/misc/cx/" TargetMode="External"/><Relationship Id="rId14" Type="http://schemas.openxmlformats.org/officeDocument/2006/relationships/hyperlink" Target="https://jpdev.pro/info/docs/pool-uw-transcript.pdf" TargetMode="External"/><Relationship Id="rId22" Type="http://schemas.openxmlformats.org/officeDocument/2006/relationships/hyperlink" Target="http://www.trans-kom.eu/bd03nr01/trans-kom_03_01_03_Everitt_et_al_Lemmatic_Communication.20100531.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Pool: Curriculum Vitae</dc:title>
  <dc:subject/>
  <dc:creator>Jonathan Pool</dc:creator>
  <cp:keywords/>
  <dc:description/>
  <cp:lastModifiedBy>Jonathan Pool</cp:lastModifiedBy>
  <cp:revision>2</cp:revision>
  <dcterms:created xsi:type="dcterms:W3CDTF">2018-04-04T15:54:00Z</dcterms:created>
  <dcterms:modified xsi:type="dcterms:W3CDTF">2018-04-04T15:54:00Z</dcterms:modified>
</cp:coreProperties>
</file>