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E15D5" w14:textId="77777777" w:rsidR="00985D11" w:rsidRDefault="00846EDE">
      <w:pPr>
        <w:pStyle w:val="aa"/>
      </w:pPr>
      <w:r>
        <w:t>第</w:t>
      </w:r>
      <w:r>
        <w:t xml:space="preserve"> 6 </w:t>
      </w:r>
      <w:r>
        <w:t>章｜一起做出第一張可用的企業概念模型</w:t>
      </w:r>
    </w:p>
    <w:p w14:paraId="15B87F66" w14:textId="77777777" w:rsidR="00985D11" w:rsidRDefault="00846EDE">
      <w:pPr>
        <w:pStyle w:val="21"/>
      </w:pPr>
      <w:r>
        <w:t>別人接手時，還得猜多少事情？</w:t>
      </w:r>
    </w:p>
    <w:p w14:paraId="61FC188F" w14:textId="77777777" w:rsidR="00985D11" w:rsidRDefault="00846EDE">
      <w:r>
        <w:t>把「人、課程、班別、報名、付款」寫在白板上，再用線連起來，看起來已經有模型了。可是，把白板拍照交給一位沒有參加討論的同事，他可能立刻問：「付款連到人，還是連到報名？同一個課程開兩次算一筆還是兩筆？報名取消後，要刪掉哪一個方塊？」圖上若沒有答案，他就得自己決定。兩位同事各自做出合理選擇，最後卻可能交付無法相接的資料。</w:t>
      </w:r>
    </w:p>
    <w:p w14:paraId="1F47221C" w14:textId="77777777" w:rsidR="00985D11" w:rsidRDefault="00846EDE">
      <w:r>
        <w:t>這一章要完成的，是虛構晨光學習工作室的第一份可交接模型。驗收方式很簡單：把文件交給另一個人，不補口頭提示，看他能不能放入既有資料、回答第五章的五道問題，並指出遇到哪一種輸入必須停下來。這是本書的練習標準，不是要求所有企業使用同一張表。</w:t>
      </w:r>
    </w:p>
    <w:p w14:paraId="06F43ED4" w14:textId="77777777" w:rsidR="00985D11" w:rsidRDefault="00846EDE">
      <w:r>
        <w:t>先把目的寫在文件最上方：在指定快照與政策下，查某個課程開了哪些班、各班佔位及剩餘名額、候補對象，以及指定報名是否有已結清付款紀錄。回答即時能否報名、預測招生收入、直接退款，都不在這份模型可以單獨完成的工作內。目的限制了接下來每張卡的內容，也讓後來的人知道什麼問題不該硬答。</w:t>
      </w:r>
    </w:p>
    <w:p w14:paraId="631AF666" w14:textId="77777777" w:rsidR="00985D11" w:rsidRDefault="00846EDE">
      <w:pPr>
        <w:pStyle w:val="21"/>
      </w:pPr>
      <w:r>
        <w:t>五張卡，讓名字有可檢查的意思</w:t>
      </w:r>
    </w:p>
    <w:p w14:paraId="1C6B876A" w14:textId="77777777" w:rsidR="00985D11" w:rsidRDefault="00846EDE">
      <w:r>
        <w:t>第一張是「人」。本模型用它表示工作室業務紀錄中需要辨認的個人，可能以學員或講師角色出現。P001 林沐安與 P003 林沐安是兩個人；P010 周言青是外聘講師。人的必要識別依據是各自的識別碼，姓名只供閱讀。反例是「教室 A」：它不是人，不可因為某個欄位也叫名稱就放進人的集合。這張卡也沒有把所有人都定義成員工。</w:t>
      </w:r>
    </w:p>
    <w:p w14:paraId="6436B79C" w14:textId="77777777" w:rsidR="00985D11" w:rsidRDefault="00846EDE">
      <w:r>
        <w:t>第二張是「課程」。它表示可以重複開班的教學內容安排，例子是 C101「AI 基礎應用」。課程卡保留識別碼與名稱，本次不在這張卡放班級容量。反例是十月十五日下午的 S101：那是某一次開班，不是另一個課程概念。這個區分讓同一課程能出現不同時間與名額，而不用為了第二個班複製一個意思相同的課程。</w:t>
      </w:r>
    </w:p>
    <w:p w14:paraId="222ECE2A" w14:textId="77777777" w:rsidR="00985D11" w:rsidRDefault="00846EDE">
      <w:r>
        <w:t>第三張是「班別」。它表示某課程的一次具體開班安排。本次每個班別對應一個課程，記錄開課時間、容量、講師及教室。S101 是正例，容量三人；S102 也是正例，容量兩人，教室尚未記錄。反例是「所有初階班」這種分類標籤：它可以協助尋找班別，自己卻不是一次可接受報名的開班。教室未填不會讓 S102 消失，也不會自動變成線上班。</w:t>
      </w:r>
    </w:p>
    <w:p w14:paraId="78A7E9B6" w14:textId="77777777" w:rsidR="00985D11" w:rsidRDefault="00846EDE">
      <w:r>
        <w:lastRenderedPageBreak/>
        <w:t>第四張是「報名」。它表示一個人對一個班別的一筆業務紀錄，具有自己的識別碼與目前狀態。E001 連接 P001 與 S101，狀態是已確認；E005 也連接這一人與這一班，狀態卻是已取消。兩筆不能因為端點相同而合併。反例是某人詢問課程的訊息：除非業務另有定義和建檔流程，詢問並不直接成為這裡的報名。</w:t>
      </w:r>
    </w:p>
    <w:p w14:paraId="5CBDDDC2" w14:textId="77777777" w:rsidR="00985D11" w:rsidRDefault="00846EDE">
      <w:r>
        <w:t>第五張是「付款」。在本次資料裡，它表示對應某筆報名的付款紀錄，記錄金額、幣別及付款狀態。PAY001 對應 E001，是三千元新臺幣的已結清紀錄。反例是 E001 的「已確認」標籤：那是報名狀態，不能代替付款紀錄。這個模型沒有預先斷言一筆報名永遠只能有一次付款；現有案例也不足以定義分期、合併付款與退款如何處理。</w:t>
      </w:r>
    </w:p>
    <w:p w14:paraId="7AF13204" w14:textId="77777777" w:rsidR="00985D11" w:rsidRDefault="00846EDE">
      <w:r>
        <w:t>五張卡各自說清楚「算什麼」「不算什麼」及「如何辨認」。它們不必把所有可能欄位列滿。若讀者要求把人分成三十種會員等級，先回到五道問題，找出哪一題真的需要這個分類。找不到理由，就先不加。模型的完整應相對於任務衡量，不能用白板有沒有填滿來判斷。</w:t>
      </w:r>
    </w:p>
    <w:p w14:paraId="1218BBCB" w14:textId="77777777" w:rsidR="00985D11" w:rsidRDefault="00846EDE">
      <w:pPr>
        <w:pStyle w:val="21"/>
      </w:pPr>
      <w:r>
        <w:t>讓每一條線都能讀成一句話</w:t>
      </w:r>
    </w:p>
    <w:p w14:paraId="59E9036E" w14:textId="77777777" w:rsidR="00985D11" w:rsidRDefault="00846EDE">
      <w:r>
        <w:t>接下來把線改成有方向的句子：「班別屬於課程」「報名由人提出」「報名指向班別」「付款對應報名」「班別由講師授課」。每一句都能代入資料：S101 屬於 C101，E001 由 P001 提出，E001 指向 S101，PAY001 對應 E001，S101 由 P010 授課。</w:t>
      </w:r>
    </w:p>
    <w:p w14:paraId="5B358500" w14:textId="77777777" w:rsidR="00985D11" w:rsidRDefault="00846EDE">
      <w:r>
        <w:t>讀成句子能找出一種常見錯誤：兩個端點都對，線的意思卻不對。例如，把 PAY001 直接接到 P001，會知道誰相關，卻不知道這三千元對應哪筆報名。若這個人同時報兩個班，只看付款與人的關係就可能錯配。並不是禁止保留付款人資訊，而是本次查核報名付款需要的那條關係不能省掉。</w:t>
      </w:r>
    </w:p>
    <w:p w14:paraId="2F3C3C60" w14:textId="77777777" w:rsidR="00985D11" w:rsidRDefault="00846EDE">
      <w:r>
        <w:t>方向清楚之後，再寫限制。這個初版要求每筆報名明確對應一個人與一個班別；每個班別明確對應一個課程。倒過來讀，一個人可以有多筆報名，一個課程可以有多個班別。前一句的一個，不會自動傳染到反方向。若把「報名只屬於一個人」誤讀成「一個人只能有一筆報名」，P003 在 S101 候補、在 S102 已確認的兩筆合法資料就會被錯誤排除。</w:t>
      </w:r>
    </w:p>
    <w:p w14:paraId="34E4ED84" w14:textId="77777777" w:rsidR="00985D11" w:rsidRDefault="00846EDE">
      <w:r>
        <w:t>限制還要附作用範圍：這是工作室本次入庫與查詢的規格，不是對所有教學業務的普遍宣言。將來若要處理團體報名，一筆申請可能包含多人，就得先決定團體申請與個別佔位紀錄如何區分。不能偷偷把原來的「一個人」改成一串姓名，同時期待舊查詢依然正確。</w:t>
      </w:r>
    </w:p>
    <w:p w14:paraId="4D78B519" w14:textId="77777777" w:rsidR="00985D11" w:rsidRDefault="00846EDE">
      <w:pPr>
        <w:pStyle w:val="21"/>
      </w:pPr>
      <w:r>
        <w:lastRenderedPageBreak/>
        <w:t>識別碼要替誰維持身分？</w:t>
      </w:r>
    </w:p>
    <w:p w14:paraId="2AC85940" w14:textId="77777777" w:rsidR="00985D11" w:rsidRDefault="00846EDE">
      <w:r>
        <w:t>用來穩定指向同一個對象的記號，稱為識別碼（Identifier）。這份教學資料用 P、C、S、E、PAY 等前綴幫助閱讀，但真正重要的是管理約定：哪個來源配發、在哪個範圍唯一、改名時是否維持原碼、停止使用後能不能配給另一個對象。漂亮的編號格式回答不了這些問題。</w:t>
      </w:r>
    </w:p>
    <w:p w14:paraId="6314A591" w14:textId="77777777" w:rsidR="00985D11" w:rsidRDefault="00846EDE">
      <w:r>
        <w:t>本模型的初版約定是：同一類對象的碼不得重複；一般名稱或狀態修改不更換對象的碼；不把已停用對象的碼再配給另一個對象。P001 的名字若有筆誤，修正名稱不應順便產生另一個人。但若後來發現兩筆資料其實是一個人，合併也不能只把其中一列刪掉；連向舊碼的報名和查核依據都需要處理。這種身分判斷留到下一章深入。</w:t>
      </w:r>
    </w:p>
    <w:p w14:paraId="2A20AA28" w14:textId="77777777" w:rsidR="00985D11" w:rsidRDefault="00846EDE">
      <w:r>
        <w:t>跨來源時，單看短碼尤其危險。假設兩個不同教學單位都使用 P001，並不代表兩邊是同一人。來源範圍必須跟著碼保留，或在取得可信對應後轉入共同識別體系。本書現在的 P001 只指固定虛構案例中的對象，不能拿去與其他資料直接連接。這項約定也不代表所有形式本體語言都把不同名稱視為不同實體。</w:t>
      </w:r>
    </w:p>
    <w:p w14:paraId="422C8B63" w14:textId="77777777" w:rsidR="00985D11" w:rsidRDefault="00846EDE">
      <w:pPr>
        <w:pStyle w:val="21"/>
      </w:pPr>
      <w:r>
        <w:t>把中文模型接回真正的欄位</w:t>
      </w:r>
    </w:p>
    <w:p w14:paraId="41EC1A0D" w14:textId="77777777" w:rsidR="00985D11" w:rsidRDefault="00846EDE">
      <w:r>
        <w:t>定義卡寫好了，資料仍不會自己找到位置。把來源欄位與模型概念之間的關係明列出來，稱為對應（Mapping）。它除了說「從哪裡拿」，還應說值如何解讀、是否轉換，以及遇到缺漏怎麼辦。檔案格式相同，不足以保證這些意思也相同。</w:t>
      </w:r>
    </w:p>
    <w:p w14:paraId="19B02A55" w14:textId="77777777" w:rsidR="00985D11" w:rsidRDefault="00846EDE">
      <w:r>
        <w:t>在既有案例中，班別集合裡的 course_id 對應「班別屬於課程」；報名集合的 person_id 與 session_id 分別對應報名人與班別；付款集合的 enrollment_id 對應付款所屬報名。這些欄位裝的是別的對象的碼，不是顯示用名稱。接手的人可以沿著碼找到目的紀錄，也能檢查連結是否斷掉。</w:t>
      </w:r>
    </w:p>
    <w:p w14:paraId="1654CEE8" w14:textId="77777777" w:rsidR="00985D11" w:rsidRDefault="00846EDE">
      <w:r>
        <w:t>相同欄位名稱也可能有不同意思。報名的 status 在這份資料中有已確認、候補、已取消；付款的 status 目前出現已結清。對應表必須連同所在集合一起寫，不能只寫一條「status 對應狀態」。否則，工程師或 AI 可能把所有狀態都塞進同一套清單，以為已結清是一種可佔位的報名狀態。</w:t>
      </w:r>
    </w:p>
    <w:p w14:paraId="4E924D75" w14:textId="77777777" w:rsidR="00985D11" w:rsidRDefault="00846EDE">
      <w:r>
        <w:t>這裡的容量直接來自班別的 capacity，時間來自含時區的 starts_at，教室來自 room。教室的空值照樣保留為未知，不轉成「線上」。付款的三千元要連同幣別 TWD 解讀；模型未提供幣別轉</w:t>
      </w:r>
      <w:r>
        <w:lastRenderedPageBreak/>
        <w:t>換規則，不能只抽出 3000 就跟其他幣別加總。本次沒有做金流換算，這只是防止交接時遺失意義的必要約定。</w:t>
      </w:r>
    </w:p>
    <w:p w14:paraId="5DB25DAA" w14:textId="77777777" w:rsidR="00985D11" w:rsidRDefault="00846EDE">
      <w:r>
        <w:t>若另一份假設表格用「成功」表示報名狀態，不能看到字面正向就直接對應已確認。先問成功指表單送出、資格審核、保留名額，還是付款完成。沒有查清以前，對應表應標示待確認，相關資料不能進入已確認佔位的計算。把歧義留下來處理，比製造一張毫無空白但意思錯誤的表更能保住答案。</w:t>
      </w:r>
    </w:p>
    <w:p w14:paraId="1EC02CA2" w14:textId="77777777" w:rsidR="00985D11" w:rsidRDefault="00846EDE">
      <w:pPr>
        <w:pStyle w:val="21"/>
      </w:pPr>
      <w:r>
        <w:t>狀態、政策與資料，不要黏成一件事</w:t>
      </w:r>
    </w:p>
    <w:p w14:paraId="4D7D0F94" w14:textId="77777777" w:rsidR="00985D11" w:rsidRDefault="00846EDE">
      <w:r>
        <w:t>E001 已確認是資料裡的一項陳述；已確認會佔位，是 POL-001 的規則；S101 目前有兩筆佔位報名，是把規則用到快照後的結果。這三件事應分別放好。若把「已付款才算有效報名」偷偷寫進對應邏輯，E002 就可能被排除，計算會與本次政策不同。</w:t>
      </w:r>
    </w:p>
    <w:p w14:paraId="51CB7A9B" w14:textId="77777777" w:rsidR="00985D11" w:rsidRDefault="00846EDE">
      <w:r>
        <w:t>因此，定義卡至少要指向使用中的狀態字義，計算說明則要引用政策版本。初版以已確認作為佔位狀態；候補與已取消不佔位。這個約定不會替已確認報名保證付款，也不會替已取消報名保證退款。若政策日後改變，應檢查哪些答案需要重算，而不是偷偷覆寫舊答案上的規則名稱。</w:t>
      </w:r>
    </w:p>
    <w:p w14:paraId="062B5DFC" w14:textId="77777777" w:rsidR="00985D11" w:rsidRDefault="00846EDE">
      <w:r>
        <w:t>另一個容易省略的區別，是目前狀態與狀態歷程。固定資料有 E001、E005，卻沒有足以重建先後經過的時間紀錄。我們可以把兩筆各自放對位置，不能編出「先取消、再重報」的故事。如果未來問題改成「誰在截止前取消」，需要新增可追溯的狀態事件與時間；僅有現在的狀態欄位不夠。</w:t>
      </w:r>
    </w:p>
    <w:p w14:paraId="48C13F93" w14:textId="77777777" w:rsidR="00985D11" w:rsidRDefault="00846EDE">
      <w:pPr>
        <w:pStyle w:val="21"/>
      </w:pPr>
      <w:r>
        <w:t>沿五道問題走完一次</w:t>
      </w:r>
    </w:p>
    <w:p w14:paraId="38B0B8A1" w14:textId="77777777" w:rsidR="00985D11" w:rsidRDefault="00846EDE">
      <w:r>
        <w:t>現在不用新增名詞，只沿模型核對需求。要找 C101 的班別，從班別所屬課程這條關係查到 S101 與 S102。要算 S101 的佔位筆數，先收集指向 S101 的報名，再按 POL-001 選出 E001、E002，得到二。要算剩餘名額，還需 S101 容量三以及報名清單在案例範圍內完整的聲明，才能得到快照時剩一席。</w:t>
      </w:r>
    </w:p>
    <w:p w14:paraId="6EA7C43D" w14:textId="77777777" w:rsidR="00985D11" w:rsidRDefault="00846EDE">
      <w:r>
        <w:t>要找 S101 的候補者，沿 E003 走到 P003；顯示名稱時可以寫林沐安，但結果必須保留 P003 的身分，不能換成同名的 P001。要回答 E002 已付款嗎，沿付款對應報名的關係尋找，沒有找到已結清紀錄；由於付款清單未宣告完整，結論仍然是未知。</w:t>
      </w:r>
    </w:p>
    <w:p w14:paraId="35204A80" w14:textId="77777777" w:rsidR="00985D11" w:rsidRDefault="00846EDE">
      <w:r>
        <w:lastRenderedPageBreak/>
        <w:t>最後這一題尤其值得圈起來。模型並未失敗：它有地方表達付款與報名，也能解釋查詢過程。缺少的是足以判斷 E002 付款狀態的資料。若把所有未知都算作模型缺漏，可能無止境增加概念，卻沒有補到任何一筆可信付款；若反過來把未知硬判成未付，又會讓系統看起來很能答，實際上答錯。</w:t>
      </w:r>
    </w:p>
    <w:p w14:paraId="32D6F189" w14:textId="77777777" w:rsidR="00985D11" w:rsidRDefault="00846EDE">
      <w:r>
        <w:t>我們可以在問題覆蓋表寫三種不同註記：模型和資料足以回答、模型可表達但資料不足、問題超出目前範圍。即時接受新報名屬於第三種限制：這份概念模型可以提供部分資訊，卻沒有現場的更新與執行保證。標明超出範圍不是逃避，而是告訴接手者還需要哪一個系統責任。</w:t>
      </w:r>
    </w:p>
    <w:p w14:paraId="7AFCD0DC" w14:textId="77777777" w:rsidR="00985D11" w:rsidRDefault="00846EDE">
      <w:pPr>
        <w:pStyle w:val="21"/>
      </w:pPr>
      <w:r>
        <w:t>用一個反例，決定要改還是要刪</w:t>
      </w:r>
    </w:p>
    <w:p w14:paraId="4FE57BAF" w14:textId="77777777" w:rsidR="00985D11" w:rsidRDefault="00846EDE">
      <w:r>
        <w:t>模型不是定稿後就不再變動。先做初版，再用問題、資料及反例修正的過程，叫模型迭代（Model Iteration）。Noy 與 McGuinness 的入門指南也把建模視為反覆修訂的工作，而不是只有一種正確畫法。本書採取的具體做法，是每次改動都說出它修復了哪一個需求缺口。[R02]</w:t>
      </w:r>
    </w:p>
    <w:p w14:paraId="31C6DAD7" w14:textId="77777777" w:rsidR="00985D11" w:rsidRDefault="00846EDE">
      <w:r>
        <w:t>例如，有人提出把報名拿掉，只用「人參加班別」一條線。用 E001 與 E005 測一次，就會看見同一對人和班別有不同紀錄及狀態；再把 PAY001 放進去，還得知道它對應哪一筆。保留可辨認的報名紀錄，理由就在這裡。其他實作若能在關係上保留同等資訊，也可以比較，不必因為方塊畫法不同就判錯。</w:t>
      </w:r>
    </w:p>
    <w:p w14:paraId="34C64405" w14:textId="77777777" w:rsidR="00985D11" w:rsidRDefault="00846EDE">
      <w:r>
        <w:t>相反地，有人提議增加「社群貼文」「行銷活動」「會員等級」。這些概念未必沒有價值，只是目前五道問題不需要它們。可以將未來需求放在待議清單，現在先刪出交付範圍。每多一個欄位或概念，都會多出定義、資料來源及維護問題；本章沒有證據可以把那個負擔估成固定百分比，但接手的人至少應看得見自己被要求維護什麼。</w:t>
      </w:r>
    </w:p>
    <w:p w14:paraId="352C4C75" w14:textId="77777777" w:rsidR="00985D11" w:rsidRDefault="00846EDE">
      <w:pPr>
        <w:pStyle w:val="21"/>
      </w:pPr>
      <w:r>
        <w:t>交出去，再讓別人找錯</w:t>
      </w:r>
    </w:p>
    <w:p w14:paraId="7F7DF9C5" w14:textId="77777777" w:rsidR="00985D11" w:rsidRDefault="00846EDE">
      <w:r>
        <w:t>完成的一頁摘要應指向五張定義卡、一份有方向的關係表、欄位對應、五題覆蓋結果，以及未知和排除事項。再附上資料版本 SNAP-001、政策 POL-001 與負責確認定義的角色。教學案例中的角色是待分工職責，沒有暗中指定哪一位真人必須負責。</w:t>
      </w:r>
    </w:p>
    <w:p w14:paraId="1EE3EF88" w14:textId="77777777" w:rsidR="00985D11" w:rsidRDefault="00846EDE">
      <w:r>
        <w:t>交付前請同伴試填三筆假設資料：同名但不同人的報名、沒有付款紀錄的已確認報名、教室尚未確定的班別。檢查他是否會誤合併、把未知判成否定，或把空教室改成線上。再請他用自己的話</w:t>
      </w:r>
      <w:r>
        <w:lastRenderedPageBreak/>
        <w:t>說明一筆報名如何走到人、班別與付款。能完成這些動作，才表示模型的關係不只是你自己看得懂。</w:t>
      </w:r>
    </w:p>
    <w:p w14:paraId="2968FCB7" w14:textId="77777777" w:rsidR="00985D11" w:rsidRDefault="00846EDE">
      <w:r>
        <w:t>這份模型可以先存在 Markdown 文件，也能另外用 JSON 或 YAML 等文字資料格式承載。檔案可被程式讀取，只表示符合所用格式；它不會因此成為已執行的形式推理系統。先把定義、資料與驗收交代完整，之後再選擇工具，才有辦法判斷工具是否忠實表達原來的意思。</w:t>
      </w:r>
    </w:p>
    <w:p w14:paraId="3BB3B6D2" w14:textId="77777777" w:rsidR="00985D11" w:rsidRDefault="00846EDE">
      <w:r>
        <w:t>你現在已經能做出一份小而可交接的規格。下一步，真正棘手的往往不是再畫一個方塊，而是新資料進來時，能否確認它說的是同一個人、同一段時間，以及同一件事。第七章就從這裡開始。</w:t>
      </w:r>
    </w:p>
    <w:p w14:paraId="787974EC" w14:textId="77777777" w:rsidR="00985D11" w:rsidRDefault="00846EDE">
      <w:pPr>
        <w:pStyle w:val="21"/>
      </w:pPr>
      <w:r>
        <w:t>原創金句</w:t>
      </w:r>
    </w:p>
    <w:p w14:paraId="66876B62" w14:textId="77777777" w:rsidR="00985D11" w:rsidRDefault="00846EDE">
      <w:pPr>
        <w:pStyle w:val="a0"/>
      </w:pPr>
      <w:r>
        <w:t>好模型能讓接手的人少猜一件事，也知道哪一件事還不能猜。</w:t>
      </w:r>
    </w:p>
    <w:p w14:paraId="742F6CEF" w14:textId="77777777" w:rsidR="00985D11" w:rsidRDefault="00846EDE">
      <w:pPr>
        <w:pStyle w:val="a0"/>
      </w:pPr>
      <w:r>
        <w:t>一條線若無法讀成清楚的句子，就還沒有交代完它的意思。</w:t>
      </w:r>
    </w:p>
    <w:p w14:paraId="5A7300F6" w14:textId="77777777" w:rsidR="00985D11" w:rsidRDefault="00846EDE">
      <w:pPr>
        <w:pStyle w:val="a0"/>
      </w:pPr>
      <w:r>
        <w:t>對應表要搬運意義，不能只搬運欄位名稱。</w:t>
      </w:r>
    </w:p>
    <w:p w14:paraId="08F8CC31" w14:textId="77777777" w:rsidR="00985D11" w:rsidRDefault="00846EDE">
      <w:pPr>
        <w:pStyle w:val="a0"/>
      </w:pPr>
      <w:r>
        <w:t>未知可能是資料缺口，不一定是模型缺口。</w:t>
      </w:r>
    </w:p>
    <w:p w14:paraId="4BBE19B7" w14:textId="77777777" w:rsidR="00985D11" w:rsidRDefault="00846EDE">
      <w:pPr>
        <w:pStyle w:val="a0"/>
      </w:pPr>
      <w:r>
        <w:t>刪掉暫時用不到的概念，也是一次有理由的設計。</w:t>
      </w:r>
    </w:p>
    <w:p w14:paraId="56ED57DF" w14:textId="77777777" w:rsidR="00985D11" w:rsidRDefault="00846EDE">
      <w:pPr>
        <w:pStyle w:val="a0"/>
      </w:pPr>
      <w:r>
        <w:t>格式通過，只是檔案讀得進去；工作通過，才是意思用得正確。</w:t>
      </w:r>
    </w:p>
    <w:p w14:paraId="6A50F068" w14:textId="77777777" w:rsidR="00985D11" w:rsidRDefault="00846EDE">
      <w:pPr>
        <w:pStyle w:val="21"/>
      </w:pPr>
      <w:r>
        <w:t>來源與範圍</w:t>
      </w:r>
    </w:p>
    <w:p w14:paraId="3E23C349" w14:textId="10A46BEA" w:rsidR="00985D11" w:rsidRDefault="00846EDE">
      <w:pPr>
        <w:pStyle w:val="a0"/>
      </w:pPr>
      <w:r>
        <w:t>R02，Noy、McGuinness，2001，</w:t>
      </w:r>
      <w:hyperlink r:id="rId8">
        <w:r>
          <w:rPr>
            <w:color w:val="245D74"/>
          </w:rPr>
          <w:t>Ontology Development 101</w:t>
        </w:r>
      </w:hyperlink>
      <w:r>
        <w:t>，§3 方法與 Step 1、3–7。只採任務、概念／屬性及迭代原則；卡片、對應和反例為本書原創教學安排，未沿用舊軟體操作。</w:t>
      </w:r>
    </w:p>
    <w:p w14:paraId="7D07AADF" w14:textId="2D6856C2" w:rsidR="00985D11" w:rsidRDefault="00846EDE">
      <w:pPr>
        <w:pStyle w:val="a0"/>
        <w:keepNext/>
      </w:pPr>
      <w:r>
        <w:t>R03，</w:t>
      </w:r>
      <w:hyperlink r:id="rId9">
        <w:r>
          <w:rPr>
            <w:color w:val="245D74"/>
          </w:rPr>
          <w:t>RDF 1.1 Primer</w:t>
        </w:r>
      </w:hyperlink>
      <w:r>
        <w:t>，§3.1–3.3；R08，</w:t>
      </w:r>
      <w:hyperlink r:id="rId10">
        <w:r>
          <w:rPr>
            <w:color w:val="245D74"/>
          </w:rPr>
          <w:t>Knowledge Graphs v6</w:t>
        </w:r>
      </w:hyperlink>
      <w:r>
        <w:t>，§2.1、§3.1–3.2。用於校準表示與身分的區別；本章不是 RDF 或本體語言的執行示例。</w:t>
      </w:r>
    </w:p>
    <w:p w14:paraId="2A3327AC" w14:textId="77777777" w:rsidR="00985D11" w:rsidRDefault="00846EDE">
      <w:pPr>
        <w:pStyle w:val="a0"/>
      </w:pPr>
      <w:r>
        <w:t>五張卡與計算僅描述本書虛構 SNAP-001／POL-001。可填工作表見 chapter_06_model_canvas.md；不包含真實企業資料。</w:t>
      </w:r>
    </w:p>
    <w:sectPr w:rsidR="00985D11" w:rsidSect="00034616">
      <w:footerReference w:type="default" r:id="rId11"/>
      <w:pgSz w:w="11906" w:h="16838"/>
      <w:pgMar w:top="1191" w:right="1247" w:bottom="1134" w:left="124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B0FD4" w14:textId="77777777" w:rsidR="00B352DF" w:rsidRDefault="00B352DF">
      <w:pPr>
        <w:spacing w:after="0" w:line="240" w:lineRule="auto"/>
      </w:pPr>
      <w:r>
        <w:separator/>
      </w:r>
    </w:p>
  </w:endnote>
  <w:endnote w:type="continuationSeparator" w:id="0">
    <w:p w14:paraId="507D888F" w14:textId="77777777" w:rsidR="00B352DF" w:rsidRDefault="00B352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A33B" w14:textId="77777777" w:rsidR="00985D11" w:rsidRDefault="00846EDE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5542ED"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94C79" w14:textId="77777777" w:rsidR="00B352DF" w:rsidRDefault="00B352DF">
      <w:pPr>
        <w:spacing w:after="0" w:line="240" w:lineRule="auto"/>
      </w:pPr>
      <w:r>
        <w:separator/>
      </w:r>
    </w:p>
  </w:footnote>
  <w:footnote w:type="continuationSeparator" w:id="0">
    <w:p w14:paraId="45811177" w14:textId="77777777" w:rsidR="00B352DF" w:rsidRDefault="00B352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9172873">
    <w:abstractNumId w:val="8"/>
  </w:num>
  <w:num w:numId="2" w16cid:durableId="1978291801">
    <w:abstractNumId w:val="6"/>
  </w:num>
  <w:num w:numId="3" w16cid:durableId="1237285126">
    <w:abstractNumId w:val="5"/>
  </w:num>
  <w:num w:numId="4" w16cid:durableId="362828350">
    <w:abstractNumId w:val="4"/>
  </w:num>
  <w:num w:numId="5" w16cid:durableId="1371809163">
    <w:abstractNumId w:val="7"/>
  </w:num>
  <w:num w:numId="6" w16cid:durableId="862205340">
    <w:abstractNumId w:val="3"/>
  </w:num>
  <w:num w:numId="7" w16cid:durableId="397292989">
    <w:abstractNumId w:val="2"/>
  </w:num>
  <w:num w:numId="8" w16cid:durableId="982201348">
    <w:abstractNumId w:val="1"/>
  </w:num>
  <w:num w:numId="9" w16cid:durableId="458765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72D"/>
    <w:rsid w:val="00150484"/>
    <w:rsid w:val="0015074B"/>
    <w:rsid w:val="0029639D"/>
    <w:rsid w:val="00326F90"/>
    <w:rsid w:val="0037115A"/>
    <w:rsid w:val="00425C66"/>
    <w:rsid w:val="005542ED"/>
    <w:rsid w:val="00846EDE"/>
    <w:rsid w:val="009569A7"/>
    <w:rsid w:val="00985D11"/>
    <w:rsid w:val="00AA1D8D"/>
    <w:rsid w:val="00B352DF"/>
    <w:rsid w:val="00B47730"/>
    <w:rsid w:val="00CB0664"/>
    <w:rsid w:val="00DE4B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679AC9"/>
  <w14:defaultImageDpi w14:val="300"/>
  <w15:docId w15:val="{2E820C49-6680-4148-9A25-FF0E5405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24" w:lineRule="auto"/>
    </w:pPr>
    <w:rPr>
      <w:rFonts w:ascii="微軟正黑體" w:eastAsia="微軟正黑體" w:hAnsi="微軟正黑體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4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/>
      <w:iCs/>
      <w:spacing w:val="15"/>
      <w:sz w:val="26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tege.stanford.edu/publications/ontology_development/ontology101.pdf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arxiv.org/html/2003.02320v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w3.org/TR/2014/NOTE-rdf11-primer-2014062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2707</Words>
  <Characters>2897</Characters>
  <Application>Microsoft Office Word</Application>
  <DocSecurity>0</DocSecurity>
  <Lines>82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6 章｜一起做出第一張可用的企業概念模型</dc:title>
  <dc:subject/>
  <dc:creator>李詩民</dc:creator>
  <cp:keywords/>
  <dc:description>generated by python-docx</dc:description>
  <cp:lastModifiedBy>詩民 李</cp:lastModifiedBy>
  <cp:revision>4</cp:revision>
  <dcterms:created xsi:type="dcterms:W3CDTF">2013-12-23T23:15:00Z</dcterms:created>
  <dcterms:modified xsi:type="dcterms:W3CDTF">2026-09-28T09:17:00Z</dcterms:modified>
  <cp:category/>
</cp:coreProperties>
</file>