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25C4" w14:textId="77777777" w:rsidR="007545FF" w:rsidRDefault="00A128E8">
      <w:pPr>
        <w:pStyle w:val="aa"/>
      </w:pPr>
      <w:r>
        <w:t>第</w:t>
      </w:r>
      <w:r>
        <w:t xml:space="preserve"> 7 </w:t>
      </w:r>
      <w:r>
        <w:t>章｜同一個人、不同時間：讓模型接上可信資料</w:t>
      </w:r>
    </w:p>
    <w:p w14:paraId="554EB116" w14:textId="77777777" w:rsidR="007545FF" w:rsidRDefault="00A128E8">
      <w:pPr>
        <w:pStyle w:val="21"/>
      </w:pPr>
      <w:r>
        <w:t>兩個林沐安，不能只留下其中一個</w:t>
      </w:r>
    </w:p>
    <w:p w14:paraId="46EC8484" w14:textId="77777777" w:rsidR="007545FF" w:rsidRDefault="00A128E8">
      <w:r>
        <w:t>在虛構晨光學習工作室的資料裡，P001 和 P003 都叫林沐安。若有人為了讓名單看起來整齊，按姓名把兩列合成一列，畫面可能更短，答案卻開始混亂：P001 在 S101 有已確認的 E001；P003 在同班有候補的 E003，在 S102 又有已確認的 E004。把兩人合在一起，就會把不同人的報名與付款裝進同一個故事。</w:t>
      </w:r>
    </w:p>
    <w:p w14:paraId="7AA48887" w14:textId="77777777" w:rsidR="007545FF" w:rsidRDefault="00A128E8">
      <w:r>
        <w:t>這種錯誤不一定會被上一章的關係檢查發現。每筆報名仍然可能連到一個存在的人，所有欄位也填得完整，只是指錯了人。結構沒有斷，意思卻已經錯了。模型可以說明一筆報名應連到誰，資料處理仍要拿出證據，確認現實中的那個人沒有被換掉。</w:t>
      </w:r>
    </w:p>
    <w:p w14:paraId="15169550" w14:textId="77777777" w:rsidR="007545FF" w:rsidRDefault="00A128E8">
      <w:r>
        <w:t>本章不要求你學會一套自動比對演算法，而是要讓你對重要答案多問幾件事：它指的是誰？依據出自哪裡？在哪個時間成立？哪些部分還不知道？回答得出來，才有辦法區分資料缺漏、過期、混淆與真正的矛盾，而不是把每個失誤都歸因於 AI 不夠聰明。</w:t>
      </w:r>
    </w:p>
    <w:p w14:paraId="1E6AD1B1" w14:textId="77777777" w:rsidR="007545FF" w:rsidRDefault="00A128E8">
      <w:pPr>
        <w:pStyle w:val="21"/>
      </w:pPr>
      <w:r>
        <w:t>先找候選，再決定是不是同一個</w:t>
      </w:r>
    </w:p>
    <w:p w14:paraId="02FB2C8D" w14:textId="77777777" w:rsidR="007545FF" w:rsidRDefault="00A128E8">
      <w:r>
        <w:t>判斷不同紀錄是否指向同一個真實對象，稱為實體消歧（Entity Resolution）。這裡的「實體」可以是人，也可以是課程、組織或其他需要辨認的對象。姓名相同可以成為值得核對的線索，不能單獨作為合併結論；反過來，名字不同也不一定就是不同人，還可能有更名、別名或輸入錯字。</w:t>
      </w:r>
    </w:p>
    <w:p w14:paraId="78E8C801" w14:textId="77777777" w:rsidR="007545FF" w:rsidRDefault="00A128E8">
      <w:r>
        <w:t>對本書固定案例，答案已經寫清楚：P001 與 P003 是兩人，所以不能再讓相似度模型投票推翻這個設定。真正接外部資料時則要先問識別碼由誰管理、來源是否可靠、哪些欄位能支持連結。兩個來源恰好都用 P001，也只是短碼相同，不會因此形成共同身分。</w:t>
      </w:r>
    </w:p>
    <w:p w14:paraId="154DC3B5" w14:textId="77777777" w:rsidR="007545FF" w:rsidRDefault="00A128E8">
      <w:r>
        <w:t>可以把流程拆成「候選」與「確認」。候選階段用名稱或其他允許使用的資料找可能對象；確認階段保留比對依據、來源範圍、處理規則及尚未排除的衝突。證據不足就標示待核對，讓兩份紀錄暫時分開。這是本書建議的處理分工，不是說某種分數到達固定門檻就足以辨認所有人。</w:t>
      </w:r>
    </w:p>
    <w:p w14:paraId="6359AC2D" w14:textId="77777777" w:rsidR="007545FF" w:rsidRDefault="00A128E8">
      <w:r>
        <w:t>假設某個新來源提供相同電子郵件，也不能不看業務情境就認定唯一身分：它可能是家庭共用聯絡方式，或機構代填信箱。這是解釋判斷風險的假設，不是說本書兩位林沐安有共用信箱。固定資料沒有這些欄位，不能自行補出來讓比對看似有根據；也不該為了解決一個低風險查詢，就任意收集與任務無關的私人資料。</w:t>
      </w:r>
    </w:p>
    <w:p w14:paraId="022F27BF" w14:textId="77777777" w:rsidR="007545FF" w:rsidRDefault="00A128E8">
      <w:r>
        <w:lastRenderedPageBreak/>
        <w:t>合併後會發生什麼，也影響需要多強的確認。若只是列出待整理名單，錯配可以由人檢查；若合併會讓付款、學習紀錄或通知對象改變，後果就不同。更正時應能追到原始紀錄及原來連結。把重複列刪掉卻不留對應，可能連如何拆回兩人都不知道。</w:t>
      </w:r>
    </w:p>
    <w:p w14:paraId="6614855A" w14:textId="77777777" w:rsidR="007545FF" w:rsidRDefault="00A128E8">
      <w:pPr>
        <w:pStyle w:val="21"/>
      </w:pPr>
      <w:r>
        <w:t>「沒有找到」只描述這次查詢</w:t>
      </w:r>
    </w:p>
    <w:p w14:paraId="3C4CCC07" w14:textId="77777777" w:rsidR="007545FF" w:rsidRDefault="00A128E8">
      <w:r>
        <w:t>E002 是 P002 對 S101 的已確認報名。付款資料只有 PAY001 對 E001，以及 PAY002 對 E004；查 E002 沒有找到付款列。這時最容易出現的錯誤，是直接回覆：「陳以樂還沒付款。」但目前我們只知道這份資料沒有給出相應紀錄，而且付款清單未宣告完整。</w:t>
      </w:r>
    </w:p>
    <w:p w14:paraId="693BFC76" w14:textId="77777777" w:rsidR="007545FF" w:rsidRDefault="00A128E8">
      <w:r>
        <w:t>比較三種說法：「沒有查到已結清紀錄」「查核結果確認截至某時尚未結清」「確定從未付款」。它們需要的證據逐步增加。第一句只描述查詢結果；第二句要有可信的查核範圍、狀態定義及時間；第三句把範圍拉到所有時間與付款管道，要求更強，通常不能由眼前一張表推得。</w:t>
      </w:r>
    </w:p>
    <w:p w14:paraId="3D51257E" w14:textId="77777777" w:rsidR="007545FF" w:rsidRDefault="00A128E8">
      <w:r>
        <w:t>因此，本次適當回答是：「E002 的付款狀態未知；目前付款快照未保證完整，沒有足以判定已付或未付的證據。」如果要繼續處理，就列出缺項：需要可查核的金流來源、明確截止時間，以及這筆報名的對應。這個回答可以指引下一步，不是丟下一句不知道就結束工作。</w:t>
      </w:r>
    </w:p>
    <w:p w14:paraId="6D181874" w14:textId="77777777" w:rsidR="007545FF" w:rsidRDefault="00A128E8">
      <w:r>
        <w:t>未知也不只一種原因。資料可能尚未收集、尚未同步、查詢者無權查看，或來源本身就沒有辦法判定。它們在畫面上也許都顯示空白，處理方式卻不一樣。系統若知道原因，應另外記錄；如果不知道，就保留未明，不要讓 AI 從語氣猜一個原因再寫成事實。</w:t>
      </w:r>
    </w:p>
    <w:p w14:paraId="506F177F" w14:textId="77777777" w:rsidR="007545FF" w:rsidRDefault="00A128E8">
      <w:r>
        <w:t>S102 的教室是另一個測試。room 為空值，只能說教室尚未在這份資料中記錄，不能改成線上課。這個空值也不是容量零，更不是班別取消。把空白、零、否與未知當成同義詞，會讓資料整理一步就抹去重要差別。</w:t>
      </w:r>
    </w:p>
    <w:p w14:paraId="50E538A1" w14:textId="77777777" w:rsidR="007545FF" w:rsidRDefault="00A128E8">
      <w:r>
        <w:t>不過，保留未知也不等於任何問題都永遠不能回答「沒有」。若資料來源、時間、範圍及完整性已足以支持一個明確查詢，可以回答該範圍內沒有符合條件的紀錄。重點是說明否定的範圍。這份案例能按已宣告完整的報名集合計算名額，並不代表付款集合也獲得相同的完整性保證。</w:t>
      </w:r>
    </w:p>
    <w:p w14:paraId="04BA5BFF" w14:textId="77777777" w:rsidR="007545FF" w:rsidRDefault="00A128E8">
      <w:pPr>
        <w:pStyle w:val="21"/>
      </w:pPr>
      <w:r>
        <w:lastRenderedPageBreak/>
        <w:t>來源不是一條貼在句尾的網址</w:t>
      </w:r>
    </w:p>
    <w:p w14:paraId="7C680180" w14:textId="77777777" w:rsidR="007545FF" w:rsidRDefault="00A128E8">
      <w:r>
        <w:t>重要答案要能說明，資料從哪裡來，經過什麼處理，誰或哪個系統對處理負責。這一整段可追溯的來歷，稱為來源沿革（Provenance）。它比附上一個連結更具體：連結可能只指向入口，沒有指出是哪個版本、哪一列資料或哪次轉換支持了答案。</w:t>
      </w:r>
    </w:p>
    <w:p w14:paraId="3D0E90B9" w14:textId="77777777" w:rsidR="007545FF" w:rsidRDefault="00A128E8">
      <w:r>
        <w:t>以 S101 剩一席為例，來源鏈可以從結果往回讀：這個數字是容量三減去兩筆佔位報名；容量取自 S101，佔位對象是 E001、E002，判定採 POL-001，所用資料是 SNAP-001。別人拿到這些依據，就有機會重算並發現歧義。若只寫「資料來自工作室」，仍無法知道哪一步出了錯。</w:t>
      </w:r>
    </w:p>
    <w:p w14:paraId="72D2E18B" w14:textId="77777777" w:rsidR="007545FF" w:rsidRDefault="00A128E8">
      <w:r>
        <w:t>描述這類來歷已有標準詞彙。W3C 的 PROV-O 將被處理的事物、處理活動及責任主體區分開來。例如一份輸入表、一次彙整及負責的程式，可以在來源鏈中扮演不同角色。這裡的責任主體使用 Agent 一詞，可能是人、組織或軟體，並不專指現在常談的大語言模型代理。[R07]</w:t>
      </w:r>
    </w:p>
    <w:p w14:paraId="1F23979F" w14:textId="77777777" w:rsidR="007545FF" w:rsidRDefault="00A128E8">
      <w:r>
        <w:t>初學者不必立刻把事實卡寫成完整標準格式，也能先記好輸入、處理、輸出與責任。採用標準的價值在於需要交換來源資訊時，有可參照的表達方式；它不會替原始資料保證真實。一條完整記錄「怎麼抄錯」的鏈，仍然是一條錯誤資料的來源鏈，只是更容易追查。</w:t>
      </w:r>
    </w:p>
    <w:p w14:paraId="337C67A2" w14:textId="77777777" w:rsidR="007545FF" w:rsidRDefault="00A128E8">
      <w:r>
        <w:t>還有一種容易高估的證據：三份報表都寫一樣的數字。若它們其實從同一份錯誤名單匯出，三個畫面不是三次獨立確認。來源沿革可以幫助辨認共用上游，避免把轉貼次數當成可信程度。需要的是證據如何產生，不是引用數量看起來是否熱鬧。</w:t>
      </w:r>
    </w:p>
    <w:p w14:paraId="46A08685" w14:textId="77777777" w:rsidR="007545FF" w:rsidRDefault="00A128E8">
      <w:pPr>
        <w:pStyle w:val="21"/>
      </w:pPr>
      <w:r>
        <w:t>一個「更新時間」，裝不下所有時間</w:t>
      </w:r>
    </w:p>
    <w:p w14:paraId="17557FE6" w14:textId="77777777" w:rsidR="007545FF" w:rsidRDefault="00A128E8">
      <w:r>
        <w:t>回到資料頂端，SNAP-001 的觀測時間是二〇二六年九月二十八日上午九點，時區為臺灣。這告訴我們這份教學快照所標示的觀測時點；它不會自動成為每筆報名建立的時刻，也不表示所有狀態都從上午九點開始生效。若把同一個時間複製進每筆資料當作事件時間，就會製造一段原本不存在的歷史。</w:t>
      </w:r>
    </w:p>
    <w:p w14:paraId="46185D64" w14:textId="77777777" w:rsidR="007545FF" w:rsidRDefault="00A128E8">
      <w:r>
        <w:t>一項主張在所描述的現實中成立的時間，稱為有效時間（Valid Time）。政策 POL-001 明列自九月一日零時生效，這與九月二十八日取得某份快照是不同意思。前者讓我們知道何時適用這個政策，後者說明這份資訊何時被觀測；兩者不能互換。[R27]</w:t>
      </w:r>
    </w:p>
    <w:p w14:paraId="2FC3A011" w14:textId="77777777" w:rsidR="007545FF" w:rsidRDefault="00A128E8">
      <w:r>
        <w:t>再看一段獨立的假設時間軸，不修改固定案例。假設某班容量三人，上午九點有兩筆佔位，九點十分又有一筆完成佔位；報名來源當時已更新，但供查詢的資料副本到九點二十分才取得新狀態。</w:t>
      </w:r>
      <w:r>
        <w:lastRenderedPageBreak/>
        <w:t>那麼九點十五分看舊副本，可能仍看到剩一席，實際業務狀態卻已經額滿。模型定義即使完全正確，也不能消除這段延遲。</w:t>
      </w:r>
    </w:p>
    <w:p w14:paraId="7EE084BD" w14:textId="77777777" w:rsidR="007545FF" w:rsidRDefault="00A128E8">
      <w:r>
        <w:t>在這段假設裡，九點十分是新增佔位成立的業務時間；九點二十分是副本取得新狀態的時間。若畫面又使用另一份快取，還要知道它何時刷新成功。依任務需要，可以分別記錄事實生效範圍、來源觀測或接收時間、查詢資料刷新完成時間。這些標籤必須有定義，不能把所有欄位都叫「最新」。</w:t>
      </w:r>
    </w:p>
    <w:p w14:paraId="06513B54" w14:textId="77777777" w:rsidR="007545FF" w:rsidRDefault="00A128E8">
      <w:r>
        <w:t>資料庫研究另有交易時間（Transaction Time）的正式用法，用來描述某資料事實何時作為資料庫內當前可取得的紀錄存在。它與有效時間不同，也不該被隨意等同於檔案修改日期或某次抓取的單一時間戳。本章的練習不用你實作完整時間資料庫，只要先避免拿一個時間代替所有意思。[R27]</w:t>
      </w:r>
    </w:p>
    <w:p w14:paraId="755DB1F2" w14:textId="77777777" w:rsidR="007545FF" w:rsidRDefault="00A128E8">
      <w:r>
        <w:t>時間還涉及精度與時區。若來源只給某日，卻沒有時分，就不能替它補出上午九點，然後用來判斷九點零五分以前是否完成付款。若兩個時間使用不同時區，也要先對齊才能比較。本書快照有明確時區，但付款紀錄沒有付款時間；可以報告已結清紀錄存在，不能回答它是何時結清。</w:t>
      </w:r>
    </w:p>
    <w:p w14:paraId="2680861B" w14:textId="77777777" w:rsidR="007545FF" w:rsidRDefault="00A128E8">
      <w:pPr>
        <w:pStyle w:val="21"/>
      </w:pPr>
      <w:r>
        <w:t>有資料綁定，仍要安排刷新</w:t>
      </w:r>
    </w:p>
    <w:p w14:paraId="2BA57095" w14:textId="77777777" w:rsidR="007545FF" w:rsidRDefault="00A128E8">
      <w:r>
        <w:t>把資料接到本體或圖譜，不代表來源一變，所有下游立刻跟著變。Hogan 等人的綜述把時效列為資料品質的一部分：資料即使曾經正確，也可能因為更新流程不足而過期。這個問題不限於圖譜，任何保留副本、索引或快取的流程，都值得確認使用的是哪一版。[R08]</w:t>
      </w:r>
    </w:p>
    <w:p w14:paraId="04DCD581" w14:textId="77777777" w:rsidR="007545FF" w:rsidRDefault="00A128E8">
      <w:r>
        <w:t>具體產品也要看文件。二〇二六年九月二十八日查閱的 Microsoft Fabric 本體預覽版說明，將模型綱要改動觸發的刷新與外部資料來源改動分開處理。其細節文件提供手動刷新，也說明可設定週期刷新。因此，不能說它接上來源後必然即時，也不能把文件簡化成永遠只能人工按鈕。[R14]</w:t>
      </w:r>
    </w:p>
    <w:p w14:paraId="26F77362" w14:textId="77777777" w:rsidR="007545FF" w:rsidRDefault="00A128E8">
      <w:r>
        <w:t>這裡引用的是當時的官方產品說明，不是本書實測延遲，更不是所有本體產品的共同限制。它帶來的可遷移問題是：誰觸發更新？更新包含新增、修改和刪除嗎？失敗會不會被看見？查詢使用哪個已完成版本？答案需要多新，才足以支持下一個動作？</w:t>
      </w:r>
    </w:p>
    <w:p w14:paraId="7E122EF2" w14:textId="77777777" w:rsidR="007545FF" w:rsidRDefault="00A128E8">
      <w:r>
        <w:t>更新頻率也不能獨立決定可靠程度。每分鐘排程一次，不代表每分鐘都有成功的新資料；來源可能晚到、工作可能失敗、權限可能變更。應區分最後嘗試時間與最後成功時間，並記錄成功代表哪一批輸入已被處理。若證據不足，就不能用一個綠色狀態把整段資訊鏈保證成即時。</w:t>
      </w:r>
    </w:p>
    <w:p w14:paraId="1A9FEA89" w14:textId="77777777" w:rsidR="007545FF" w:rsidRDefault="00A128E8">
      <w:r>
        <w:lastRenderedPageBreak/>
        <w:t>不同任務可以接受不同的時效。整理上個月已封存的課程清單，與接受最後一席的新報名，需求就不相同。前者可能用明確版本的報表完成；後者還要到執行端重新查驗，防止兩個請求同時使用同一席。這不是要求所有資訊都每秒更新，而是讓更新方式與動作風險相配。</w:t>
      </w:r>
    </w:p>
    <w:p w14:paraId="03F53D8D" w14:textId="77777777" w:rsidR="007545FF" w:rsidRDefault="00A128E8">
      <w:pPr>
        <w:pStyle w:val="21"/>
      </w:pPr>
      <w:r>
        <w:t>寫一張能讓人追問的事實卡</w:t>
      </w:r>
    </w:p>
    <w:p w14:paraId="7246EB0A" w14:textId="77777777" w:rsidR="007545FF" w:rsidRDefault="00A128E8">
      <w:r>
        <w:t>現在為「S101 剩一席」填一張事實卡。對象寫 S101；主張寫「依 SNAP-001 及 POL-001，容量三減兩筆已確認報名，快照剩一席」。來源列 S101、E001、E002 及報名集合完整性聲明。觀測時間填九月二十八日上午九點，政策生效時間另列九月一日零時，兩者保留臺灣時區。</w:t>
      </w:r>
    </w:p>
    <w:p w14:paraId="25B3CDE7" w14:textId="77777777" w:rsidR="007545FF" w:rsidRDefault="00A128E8">
      <w:r>
        <w:t>接著寫限制：這份資料沒有提供每筆佔位從何時開始成立，也沒有後續刷新完成的紀錄，不能保證現在還有一席。可信程度可以用「可由指定教學快照重算；真實營運即時狀態不在證據範圍」表示。這比填「AI 信心百分之九十九」有用，因為前者告訴讀者可以核對什麼，後者在此沒有經過校準，也不能補出缺少的資料。</w:t>
      </w:r>
    </w:p>
    <w:p w14:paraId="7DEEE6B7" w14:textId="77777777" w:rsidR="007545FF" w:rsidRDefault="00A128E8">
      <w:r>
        <w:t>同一張卡用到 E002 時，主張應改成付款未知。來源是目前付款集合及其未保證完整的說明，不能假裝某家銀行已確認未付。需要補查的項目要與結論放在一起。如果讀者只能看到醒目的「未付款」標籤，卻要打開三層選單才看到證據不足，介面就把正確的限制藏掉了。</w:t>
      </w:r>
    </w:p>
    <w:p w14:paraId="5115E57A" w14:textId="77777777" w:rsidR="007545FF" w:rsidRDefault="00A128E8">
      <w:r>
        <w:t>你也可以為相互衝突的來源各寫一張卡。假設兩份同時間、同範圍的可信資料對同一筆報名給出不同狀態，不能靠選最新檔名解決。先確認是不是同一對象、欄位定義和時間範圍是否一致；若仍衝突，就明列衝突及需確認的責任來源。未解決以前，不把其中一張當作確定事實去執行高影響動作。</w:t>
      </w:r>
    </w:p>
    <w:p w14:paraId="501161D8" w14:textId="77777777" w:rsidR="007545FF" w:rsidRDefault="00A128E8">
      <w:r>
        <w:t>「新」也未必比「舊」更權威。剛生成的 AI 摘要可能只是重述昨天的資料，較早的正式紀錄可能仍是當前有效來源。選擇依據時應看來源責任、適用範圍、版本及證據鏈，不能只排序檔案日期。若後來取得更正，保留它更正了哪項主張，並檢查哪些答案、報表或通知使用過舊值。</w:t>
      </w:r>
    </w:p>
    <w:p w14:paraId="45E38438" w14:textId="77777777" w:rsidR="007545FF" w:rsidRDefault="00A128E8">
      <w:r>
        <w:t>這不表示永遠不能修資料。相反地，知道依賴關係才能有效修正：改掉一個錯配的人碼後，重新核對受影響的報名和付款歸屬；補上真實付款後，更新先前標示未知的結果，而不是把「當時未知」寫成當時其實已知。歷史答案與目前答案可能不同，兩者可以各自對應當時可用的證據。</w:t>
      </w:r>
    </w:p>
    <w:p w14:paraId="44542FA3" w14:textId="77777777" w:rsidR="007545FF" w:rsidRDefault="00A128E8">
      <w:pPr>
        <w:pStyle w:val="21"/>
      </w:pPr>
      <w:r>
        <w:lastRenderedPageBreak/>
        <w:t>用三句錯話檢查自己</w:t>
      </w:r>
    </w:p>
    <w:p w14:paraId="6CB44B24" w14:textId="77777777" w:rsidR="007545FF" w:rsidRDefault="00A128E8">
      <w:r>
        <w:t>第一句：「兩位都叫林沐安，所以保留一筆即可。」請指出它跳過了什麼。答案是身分證據，而且與本書已明定的兩人相衝突；修正動作是保留 P001、P003 各自關係，不是請模型挑一個較像的人。</w:t>
      </w:r>
    </w:p>
    <w:p w14:paraId="5BB3967E" w14:textId="77777777" w:rsidR="007545FF" w:rsidRDefault="00A128E8">
      <w:r>
        <w:t>第二句：「S102 教室沒填，所以是線上課。」它把未知轉成特定結論。修正後應說教室未記錄，授課方式無法由這個欄位判定；如果要通知學員，就需要另查可靠安排。</w:t>
      </w:r>
    </w:p>
    <w:p w14:paraId="13A147B4" w14:textId="77777777" w:rsidR="007545FF" w:rsidRDefault="00A128E8">
      <w:r>
        <w:t>第三句：「現在畫面顯示剩一席，所以可以答應新報名。」它省略了資料時效與執行時的再查驗。即使畫面剛刷新，下一瞬間也可能有另一個請求佔位；答案應保留觀測範圍，真正的名額保證交給有能力處理同時請求的執行系統。</w:t>
      </w:r>
    </w:p>
    <w:p w14:paraId="2D487565" w14:textId="77777777" w:rsidR="007545FF" w:rsidRDefault="00A128E8">
      <w:r>
        <w:t>把這三句修好後，你可以向另一位讀者示範：一個可用答案不只是主詞、動詞和數字，還帶著身分依據、來源、時間與限制。若資訊不足，就具體說明缺的是哪一塊。接下來第八章要處理的，是即使這些意思和資料都交代清楚，究竟由哪個機制負責推得結論、找出錯誤，或阻止不該發生的操作。</w:t>
      </w:r>
    </w:p>
    <w:p w14:paraId="4FCC7596" w14:textId="77777777" w:rsidR="007545FF" w:rsidRDefault="00A128E8">
      <w:pPr>
        <w:pStyle w:val="21"/>
      </w:pPr>
      <w:r>
        <w:t>原創金句</w:t>
      </w:r>
    </w:p>
    <w:p w14:paraId="71C7E9C9" w14:textId="77777777" w:rsidR="007545FF" w:rsidRDefault="00A128E8">
      <w:pPr>
        <w:pStyle w:val="a0"/>
      </w:pPr>
      <w:r>
        <w:t>名單變短，不代表身分變清楚。</w:t>
      </w:r>
    </w:p>
    <w:p w14:paraId="1D60AC3F" w14:textId="77777777" w:rsidR="007545FF" w:rsidRDefault="00A128E8">
      <w:pPr>
        <w:pStyle w:val="a0"/>
      </w:pPr>
      <w:r>
        <w:t>沒有找到，是查詢結果；確定沒有，需要另外的證據。</w:t>
      </w:r>
    </w:p>
    <w:p w14:paraId="20BCB9D7" w14:textId="77777777" w:rsidR="007545FF" w:rsidRDefault="00A128E8">
      <w:pPr>
        <w:pStyle w:val="a0"/>
      </w:pPr>
      <w:r>
        <w:t>一條可追溯的來源鏈，也可能完整記錄了一次錯誤。</w:t>
      </w:r>
    </w:p>
    <w:p w14:paraId="0332357E" w14:textId="77777777" w:rsidR="007545FF" w:rsidRDefault="00A128E8">
      <w:pPr>
        <w:pStyle w:val="a0"/>
      </w:pPr>
      <w:r>
        <w:t>「最新」若沒有說明是哪個時間，就還不是可核對的資訊。</w:t>
      </w:r>
    </w:p>
    <w:p w14:paraId="383AC1B8" w14:textId="77777777" w:rsidR="007545FF" w:rsidRDefault="00A128E8">
      <w:pPr>
        <w:pStyle w:val="a0"/>
      </w:pPr>
      <w:r>
        <w:t>信心分數不能補出缺少的付款，也不能縮短尚未完成的更新。</w:t>
      </w:r>
    </w:p>
    <w:p w14:paraId="41268A5C" w14:textId="77777777" w:rsidR="007545FF" w:rsidRDefault="00A128E8">
      <w:pPr>
        <w:pStyle w:val="a0"/>
      </w:pPr>
      <w:r>
        <w:t>修正資料，也要找到曾經相信它的答案。</w:t>
      </w:r>
    </w:p>
    <w:p w14:paraId="7E96C615" w14:textId="77777777" w:rsidR="007545FF" w:rsidRDefault="00A128E8">
      <w:pPr>
        <w:pStyle w:val="21"/>
      </w:pPr>
      <w:r>
        <w:t>來源與範圍</w:t>
      </w:r>
    </w:p>
    <w:p w14:paraId="793A0B96" w14:textId="71CCDA2E" w:rsidR="007545FF" w:rsidRDefault="00A128E8">
      <w:pPr>
        <w:pStyle w:val="a0"/>
      </w:pPr>
      <w:r>
        <w:t>R07，</w:t>
      </w:r>
      <w:hyperlink r:id="rId8">
        <w:r>
          <w:rPr>
            <w:color w:val="245D74"/>
          </w:rPr>
          <w:t>PROV-O，2013-04-30</w:t>
        </w:r>
      </w:hyperlink>
      <w:r>
        <w:t>，§3.1、§3.2。採來源角色區分；本書事實卡不是完整標準實作。</w:t>
      </w:r>
    </w:p>
    <w:p w14:paraId="42DB725A" w14:textId="206A1396" w:rsidR="007545FF" w:rsidRDefault="00A128E8">
      <w:pPr>
        <w:pStyle w:val="a0"/>
      </w:pPr>
      <w:r>
        <w:t>R08，</w:t>
      </w:r>
      <w:hyperlink r:id="rId9">
        <w:r>
          <w:rPr>
            <w:color w:val="245D74"/>
          </w:rPr>
          <w:t>Knowledge Graphs v6</w:t>
        </w:r>
      </w:hyperlink>
      <w:r>
        <w:t>，§3.3、§3.3.1、§7.1–7.2.1 的相關段落。採情境、時效及品質區別，非企業效果試驗。</w:t>
      </w:r>
    </w:p>
    <w:p w14:paraId="77BEC015" w14:textId="6765CCF1" w:rsidR="007545FF" w:rsidRDefault="00A128E8">
      <w:pPr>
        <w:pStyle w:val="a0"/>
      </w:pPr>
      <w:r>
        <w:t>R14，Microsoft Fabric，</w:t>
      </w:r>
      <w:hyperlink r:id="rId10">
        <w:r>
          <w:rPr>
            <w:color w:val="245D74"/>
          </w:rPr>
          <w:t>本體預覽版概覽</w:t>
        </w:r>
      </w:hyperlink>
      <w:r>
        <w:t>及</w:t>
      </w:r>
      <w:hyperlink r:id="rId11">
        <w:r>
          <w:rPr>
            <w:color w:val="245D74"/>
          </w:rPr>
          <w:t>實體細節的 Refresh the graph model</w:t>
        </w:r>
      </w:hyperlink>
      <w:r>
        <w:t>，查閱 2026-09-28。只描述當時文件中的刷新安排，未實測租戶。</w:t>
      </w:r>
    </w:p>
    <w:p w14:paraId="6BDBDA37" w14:textId="4B46B2EE" w:rsidR="007545FF" w:rsidRDefault="00A128E8">
      <w:pPr>
        <w:pStyle w:val="a0"/>
        <w:keepNext/>
      </w:pPr>
      <w:r>
        <w:lastRenderedPageBreak/>
        <w:t>R27，Jensen、Dyreson 編及共同作者，</w:t>
      </w:r>
      <w:hyperlink r:id="rId12">
        <w:r>
          <w:rPr>
            <w:color w:val="245D74"/>
          </w:rPr>
          <w:t>時間資料庫概念共識詞彙，1998 年 2 月版</w:t>
        </w:r>
      </w:hyperlink>
      <w:r>
        <w:t>，§3.1–3.2，印刷頁 370–371。只用時間概念，不主張本案例已實作時間資料庫。</w:t>
      </w:r>
    </w:p>
    <w:p w14:paraId="6C4F6218" w14:textId="77777777" w:rsidR="007545FF" w:rsidRDefault="00A128E8">
      <w:pPr>
        <w:pStyle w:val="a0"/>
      </w:pPr>
      <w:r>
        <w:t>原始案例 SNAP-001／POL-001；假設九點十分佔位、九點二十分同步的時間軸並非固定資料新增事件。</w:t>
      </w:r>
    </w:p>
    <w:sectPr w:rsidR="007545FF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E609" w14:textId="77777777" w:rsidR="0012197D" w:rsidRDefault="0012197D">
      <w:pPr>
        <w:spacing w:after="0" w:line="240" w:lineRule="auto"/>
      </w:pPr>
      <w:r>
        <w:separator/>
      </w:r>
    </w:p>
  </w:endnote>
  <w:endnote w:type="continuationSeparator" w:id="0">
    <w:p w14:paraId="3F311EF6" w14:textId="77777777" w:rsidR="0012197D" w:rsidRDefault="00121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2B05" w14:textId="77777777" w:rsidR="007545FF" w:rsidRDefault="00A128E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E0243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2E2D" w14:textId="77777777" w:rsidR="0012197D" w:rsidRDefault="0012197D">
      <w:pPr>
        <w:spacing w:after="0" w:line="240" w:lineRule="auto"/>
      </w:pPr>
      <w:r>
        <w:separator/>
      </w:r>
    </w:p>
  </w:footnote>
  <w:footnote w:type="continuationSeparator" w:id="0">
    <w:p w14:paraId="63C56883" w14:textId="77777777" w:rsidR="0012197D" w:rsidRDefault="00121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247895">
    <w:abstractNumId w:val="8"/>
  </w:num>
  <w:num w:numId="2" w16cid:durableId="127940451">
    <w:abstractNumId w:val="6"/>
  </w:num>
  <w:num w:numId="3" w16cid:durableId="174461694">
    <w:abstractNumId w:val="5"/>
  </w:num>
  <w:num w:numId="4" w16cid:durableId="392654274">
    <w:abstractNumId w:val="4"/>
  </w:num>
  <w:num w:numId="5" w16cid:durableId="854072520">
    <w:abstractNumId w:val="7"/>
  </w:num>
  <w:num w:numId="6" w16cid:durableId="1489639611">
    <w:abstractNumId w:val="3"/>
  </w:num>
  <w:num w:numId="7" w16cid:durableId="318924333">
    <w:abstractNumId w:val="2"/>
  </w:num>
  <w:num w:numId="8" w16cid:durableId="1190492799">
    <w:abstractNumId w:val="1"/>
  </w:num>
  <w:num w:numId="9" w16cid:durableId="89654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B7"/>
    <w:rsid w:val="0006063C"/>
    <w:rsid w:val="000E0243"/>
    <w:rsid w:val="0012197D"/>
    <w:rsid w:val="0013372D"/>
    <w:rsid w:val="0015074B"/>
    <w:rsid w:val="0029639D"/>
    <w:rsid w:val="00326F90"/>
    <w:rsid w:val="00425C66"/>
    <w:rsid w:val="0051583E"/>
    <w:rsid w:val="007545FF"/>
    <w:rsid w:val="007624A5"/>
    <w:rsid w:val="009569A7"/>
    <w:rsid w:val="00A12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9E52B2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2013/REC-prov-o-20130430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2.cs.arizona.edu/~rts/pubs/LNCS1399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fabric/iq/ontology/how-to-view-entity-type-detail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fabric/iq/ontology/over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html/2003.02320v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2874</Words>
  <Characters>3133</Characters>
  <Application>Microsoft Office Word</Application>
  <DocSecurity>0</DocSecurity>
  <Lines>92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7 章｜同一個人、不同時間：讓模型接上可信資料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