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8ECE9" w14:textId="77777777" w:rsidR="0038106B" w:rsidRDefault="00CE0F7D">
      <w:pPr>
        <w:pStyle w:val="aa"/>
      </w:pPr>
      <w:r>
        <w:t>第</w:t>
      </w:r>
      <w:r>
        <w:t xml:space="preserve"> 8 </w:t>
      </w:r>
      <w:r>
        <w:t>章｜規則寫下來，不代表系統就會遵守</w:t>
      </w:r>
    </w:p>
    <w:p w14:paraId="107575B2" w14:textId="77777777" w:rsidR="0038106B" w:rsidRDefault="00CE0F7D">
      <w:pPr>
        <w:pStyle w:val="21"/>
      </w:pPr>
      <w:r>
        <w:t>「只能一位」究竟要求誰做什麼？</w:t>
      </w:r>
    </w:p>
    <w:p w14:paraId="0530F958" w14:textId="77777777" w:rsidR="0038106B" w:rsidRDefault="00CE0F7D">
      <w:r>
        <w:t>假設工作室決定，每個班別都要有而且只能有一位主要講師。有人把這句話寫進模型，接著問：「現在如果有人填了兩位，系統就會拒絕吧？」這個推測聽起來合理，卻漏了最關鍵的事情：寫在哪裡，由什麼機制解讀，又是在什麼時候檢查？</w:t>
      </w:r>
    </w:p>
    <w:p w14:paraId="42DA69FA" w14:textId="77777777" w:rsidR="0038106B" w:rsidRDefault="00CE0F7D">
      <w:r>
        <w:t>這一句話可能是業務對班別的定義，也可能是表單的必填規格、資料入庫條件，或一個檢查班表的程式需求。這些用途彼此相關，工作卻不同。定義可以說明什麼樣的班別符合概念；表單要回報少填或多填；真正存檔的服務則要確保其他入口也不能繞過條件。</w:t>
      </w:r>
    </w:p>
    <w:p w14:paraId="502080D3" w14:textId="77777777" w:rsidR="0038106B" w:rsidRDefault="00CE0F7D">
      <w:r>
        <w:t>本章以三個獨立假例說明差別：沒寫講師、寫了兩個講師名稱、兩個請求爭最後一席。前兩例用新名字 S900、T901、T902，不改本書固定資料中 S101、S102 由 P010 授課的設定。看完之後，你應該能對任何「規則」追問：輸入是什麼、產出是什麼、誰要在何時執行、失敗後怎麼處理？</w:t>
      </w:r>
    </w:p>
    <w:p w14:paraId="09FAF2CD" w14:textId="77777777" w:rsidR="0038106B" w:rsidRDefault="00CE0F7D">
      <w:pPr>
        <w:pStyle w:val="21"/>
      </w:pPr>
      <w:r>
        <w:t>沒寫出來，不一定等於不存在</w:t>
      </w:r>
    </w:p>
    <w:p w14:paraId="7B415545" w14:textId="77777777" w:rsidR="0038106B" w:rsidRDefault="00CE0F7D">
      <w:r>
        <w:t>先想一個日常差別。「每個班都有主要講師」可以是我們對班別的要求；「這份名單已經列出每個班的主要講師」則是對手上資料完整性的要求。第一句成立，不代表第二句已經做到。有人拿來一張只寫 S900 的卡片，我們可以知道它應該有講師，卻還不知道講師是誰。</w:t>
      </w:r>
    </w:p>
    <w:p w14:paraId="14713E1E" w14:textId="77777777" w:rsidR="0038106B" w:rsidRDefault="00CE0F7D">
      <w:r>
        <w:t>在一種常見的形式推理設定中，未記錄的事實不會一律當成不成立，這稱為開放世界假設（Open World Assumption）。它允許目前知識只是部分資訊。用來明確描述概念與邏輯關係的網路本體語言（Web Ontology Language，OWL），採用這樣的知識觀點。[R04]</w:t>
      </w:r>
    </w:p>
    <w:p w14:paraId="5768B6BA" w14:textId="77777777" w:rsidR="0038106B" w:rsidRDefault="00CE0F7D">
      <w:r>
        <w:t>因此，假設我們用這種語意聲明「每個班別恰有一位主要講師」，又聲明 S900 是班別，卻沒寫講師連結，前提仍可能彼此相容：存在某位尚未命名的講師，就能滿足要求。這不是推理器找到了真正的人，更不是資料已填好；它只是說，缺少名字這件事還不足以讓所列前提互相矛盾。</w:t>
      </w:r>
    </w:p>
    <w:p w14:paraId="6736CF64" w14:textId="77777777" w:rsidR="0038106B" w:rsidRDefault="00CE0F7D">
      <w:r>
        <w:t>如果業務要寄出講師通知，這種結論顯然不夠。通知系統需要可辨認、可使用的對象資料，不能對「邏輯上存在某個人」寄信。於是，入庫前的資料檢查可以另訂「必須明列一個主要講師識別碼」，看到空值就回報缺項。兩種機制回答的是不同問題，沒有必要把它們硬判成誰比較聰明。</w:t>
      </w:r>
    </w:p>
    <w:p w14:paraId="3CBF16A8" w14:textId="77777777" w:rsidR="0038106B" w:rsidRDefault="00CE0F7D">
      <w:r>
        <w:lastRenderedPageBreak/>
        <w:t>開放世界也不是所有掛著本體名稱的產品都共用的完整行為。產品可能另外加上必填欄位、驗證器與操作流程。反過來，一個使用資料表的系統也不會因此保證手上的資料完整。本書在這裡討論 OWL 的形式語意，不把它推廣成所有系統的共同預設。</w:t>
      </w:r>
    </w:p>
    <w:p w14:paraId="09D4F105" w14:textId="77777777" w:rsidR="0038106B" w:rsidRDefault="00CE0F7D">
      <w:pPr>
        <w:pStyle w:val="21"/>
      </w:pPr>
      <w:r>
        <w:t>兩個名字，可能還不是兩個不同的人</w:t>
      </w:r>
    </w:p>
    <w:p w14:paraId="492EF2F4" w14:textId="77777777" w:rsidR="0038106B" w:rsidRDefault="00CE0F7D">
      <w:r>
        <w:t>第二個假例更出乎直覺。我們仍要求每個班別恰有一位主要講師，卻列出 S900 的主要講師是 T901，也列出是 T902。若只看輸入畫面，大多數人會說：「已經有兩個，當然違規。」然而在上述 OWL 設定中，不同名字並不自動保證指向不同個體。</w:t>
      </w:r>
    </w:p>
    <w:p w14:paraId="292B65F1" w14:textId="77777777" w:rsidR="0038106B" w:rsidRDefault="00CE0F7D">
      <w:r>
        <w:t>如果 T901 和 T902 可以是同一個人的兩個名字，主要講師的實際對象仍只有一位，前提就可能一致。配合「最多一位」的限制，這組前提會要求兩個名字指向同一個個體。這個結果來自邏輯條件的組合，不是系統調查了兩人的身分。[R04]</w:t>
      </w:r>
    </w:p>
    <w:p w14:paraId="00F2863A" w14:textId="77777777" w:rsidR="0038106B" w:rsidRDefault="00CE0F7D">
      <w:r>
        <w:t>現在再加入明確陳述：T901 與 T902 是不同的人。情況就改變了。班別必須連到至少兩個不同的主要講師，同時又最多只能有一個，兩項要求無法一起成立。推理檢查可以揭露這個不一致，所以不能把前一個例子說成「OWL 抓不到任何錯誤」。它能揭露哪種矛盾，取決於實際表達的前提。</w:t>
      </w:r>
    </w:p>
    <w:p w14:paraId="731410F8" w14:textId="77777777" w:rsidR="0038106B" w:rsidRDefault="00CE0F7D">
      <w:r>
        <w:t>這裡要小心兩個誤用。第一，不要為了讓工具通過，擅自把現實中不同的人合併。第二，不要以為每個系統都會在畫面上刪掉一個名字；邏輯上要求同一，與實際資料如何保存、顯示或查詢，是不同層次。若模型與可信身分資料打架，應回頭檢查限制或資料，不是任由一個通過燈號決定誰是誰。</w:t>
      </w:r>
    </w:p>
    <w:p w14:paraId="63DBF93F" w14:textId="77777777" w:rsidR="0038106B" w:rsidRDefault="00CE0F7D">
      <w:r>
        <w:t>如果工作室所需的入庫條件是「主要講師欄位必須恰好填一個識別碼」，可以直接檢查資料裡的值。在本章指定的條件下，兩個不同識別碼就是兩個值；不先用身分推理將它們合併。這種檢查會回報多填，而不是替兩個碼找出同一人的解釋。採哪一種資料前處理，也必須寫進檢查規格。</w:t>
      </w:r>
    </w:p>
    <w:p w14:paraId="08F5D4B6" w14:textId="77777777" w:rsidR="0038106B" w:rsidRDefault="00CE0F7D">
      <w:pPr>
        <w:pStyle w:val="21"/>
      </w:pPr>
      <w:r>
        <w:t>資料驗證要知道自己查了哪裡</w:t>
      </w:r>
    </w:p>
    <w:p w14:paraId="59EDF008" w14:textId="77777777" w:rsidR="0038106B" w:rsidRDefault="00CE0F7D">
      <w:r>
        <w:t>將資料應有的欄位、型別、數量等條件寫成可驗證描述，可以使用形狀約束語言（Shapes Constraint Language，SHACL）。這裡的形狀不是圖畫外觀，而是指定資料應符合的條件。例如，要求某班的主要講師關係恰好有一個值，或容量必須是非負整數。[R05]</w:t>
      </w:r>
    </w:p>
    <w:p w14:paraId="181E394D" w14:textId="77777777" w:rsidR="0038106B" w:rsidRDefault="00CE0F7D">
      <w:r>
        <w:lastRenderedPageBreak/>
        <w:t>對 S900 的假例，先明定它就是本次檢查對象，再指定主要講師關係。若資料沒有講師值，就不符合至少一個的條件；若在原始資料中有 T901、T902 兩個不同值，就不符合最多一個。這裡沒有先執行 OWL 推理或合併識別碼；若改變輸入及前處理，必須重新說明結果，不能模糊地稱為同一個測試。</w:t>
      </w:r>
    </w:p>
    <w:p w14:paraId="5A890302" w14:textId="77777777" w:rsidR="0038106B" w:rsidRDefault="00CE0F7D">
      <w:r>
        <w:t>驗證對象若選錯，漂亮的報告也可能沒有意義。假設只挑出標為班別的資料來檢查，而某筆漏填了班別類型，它可能根本沒進入這次檢查範圍。沒有違規項目，未必表示預定資料全數合格。因此，驗收除了結果，還要確認送入的資料版本、規則版本，以及應檢對象是否真的被涵蓋。</w:t>
      </w:r>
    </w:p>
    <w:p w14:paraId="55453ADE" w14:textId="77777777" w:rsidR="0038106B" w:rsidRDefault="00CE0F7D">
      <w:r>
        <w:t>容量也能展示驗證的邊界。數值三符合「一個非負整數」；文字「三」不會僅因人看得懂，就自動符合所要求的數值型別。可是，即使欄位真的存整數三，若實際教室只能容納兩位，這份型別與範圍檢查也不會替你勘查現場。資料合乎指定形狀，與它忠實描述現實，仍是兩項責任。</w:t>
      </w:r>
    </w:p>
    <w:p w14:paraId="5BF03A01" w14:textId="77777777" w:rsidR="0038106B" w:rsidRDefault="00CE0F7D">
      <w:r>
        <w:t>還要把「有違規」與「檢查未能完成」分開。引擎失敗、使用了不支援的設定，或根本沒送進正確資料，都不能算驗證通過。也別把驗證器想成天然會拒絕存檔的守門員：它可以產出報告，接收報告的應用程式仍要決定停止、修正或轉人工。如果報告只留在記錄裡，錯誤資料仍可能被照常寫入。[R05]</w:t>
      </w:r>
    </w:p>
    <w:p w14:paraId="29EE0CA9" w14:textId="77777777" w:rsidR="0038106B" w:rsidRDefault="00CE0F7D">
      <w:pPr>
        <w:pStyle w:val="21"/>
      </w:pPr>
      <w:r>
        <w:t>深入一點：三個名字，各自在哪一段？</w:t>
      </w:r>
    </w:p>
    <w:p w14:paraId="2C687022" w14:textId="77777777" w:rsidR="0038106B" w:rsidRDefault="00CE0F7D">
      <w:r>
        <w:t>把資訊表達成「某個對象—某種關係—另一個對象或值」的圖資料模型，叫資源描述框架（Resource Description Framework，RDF）。它提供表達陳述的方式；不是只要資料用了這個格式，就自帶所有業務檢查。[R03]</w:t>
      </w:r>
    </w:p>
    <w:p w14:paraId="3DA29FCB" w14:textId="77777777" w:rsidR="0038106B" w:rsidRDefault="00CE0F7D">
      <w:r>
        <w:t>OWL 可以在這類表達上描述概念、公理與個體，讓適合的推理機制處理某些邏輯後果；SHACL 則用指定條件驗證指定資料圖。兩者可以互補，但要交代執行順序、檢查範圍及使用哪種推理設定。本章用中文反例解釋語意，沒有把它冒充已執行的程式或產品測試。</w:t>
      </w:r>
    </w:p>
    <w:p w14:paraId="22D9079D" w14:textId="77777777" w:rsidR="0038106B" w:rsidRDefault="00CE0F7D">
      <w:r>
        <w:t>不採用這幾個語言，也能在資料庫和應用程式實作部分相同的檢查。選擇工具時應比較表達需求、互通需要、維護能力與驗證方式。你現在最需要記住的，不是縮寫順序，而是「從前提推得什麼」與「這批資料符合什麼條件」的差別。</w:t>
      </w:r>
    </w:p>
    <w:p w14:paraId="7B05D5D8" w14:textId="77777777" w:rsidR="0038106B" w:rsidRDefault="00CE0F7D">
      <w:pPr>
        <w:pStyle w:val="21"/>
      </w:pPr>
      <w:r>
        <w:lastRenderedPageBreak/>
        <w:t>算出一席，是業務規則的工作</w:t>
      </w:r>
    </w:p>
    <w:p w14:paraId="29E9A812" w14:textId="77777777" w:rsidR="0038106B" w:rsidRDefault="00CE0F7D">
      <w:r>
        <w:t>回到固定案例，S101 容量是三；E001、E002 已確認，E003 候補，E005 已取消。POL-001 指定只有已確認佔位。在報名清單對本案例範圍完整的前提下，三減二得到快照剩一席。這段計算用到狀態定義、資料範圍及算式，並不是容量欄位通過整數檢查就自動出現的答案。</w:t>
      </w:r>
    </w:p>
    <w:p w14:paraId="03E183E6" w14:textId="77777777" w:rsidR="0038106B" w:rsidRDefault="00CE0F7D">
      <w:r>
        <w:t>如果改成把候補也計入佔位，便會得到不同結果。算術沒有錯，錯在採用的業務條件與本次政策不同。因此，業務規則應說明計算對象、納入條件、政策版本及例外；缺少完整性聲明或遇到未定義狀態時，要有停止或回報缺項的方式，不能默默把不認識的狀態當成不佔位。</w:t>
      </w:r>
    </w:p>
    <w:p w14:paraId="7D8DBB5C" w14:textId="77777777" w:rsidR="0038106B" w:rsidRDefault="00CE0F7D">
      <w:r>
        <w:t>這裡不是說業務規則只能寫在某一種軟體裡。它可以由查詢、程式或合適的規則機制實作；關鍵是它實際跑過正確資料，且輸出可重算。把一段中文政策存成文件，可以幫助理解，卻不等於查詢已按該政策計算。讀者應要求一個可核對的例子，而不只接受「系統有規則引擎」的名稱。</w:t>
      </w:r>
    </w:p>
    <w:p w14:paraId="4159AA17" w14:textId="77777777" w:rsidR="0038106B" w:rsidRDefault="00CE0F7D">
      <w:pPr>
        <w:pStyle w:val="21"/>
      </w:pPr>
      <w:r>
        <w:t>核准，不會把不存在的權限變出來</w:t>
      </w:r>
    </w:p>
    <w:p w14:paraId="27DEFCF6" w14:textId="77777777" w:rsidR="0038106B" w:rsidRDefault="00CE0F7D">
      <w:r>
        <w:t>現在假設有人要求把 PAY001 退款。資料識別碼都存在，金額與幣別也符合格式，這足以執行嗎？不夠。固定政策對 AI 只開放查詢與提出建議；退款還需要人工主管核准，而且本案例的退款資格規則尚未定義。</w:t>
      </w:r>
    </w:p>
    <w:p w14:paraId="309B4395" w14:textId="77777777" w:rsidR="0038106B" w:rsidRDefault="00CE0F7D">
      <w:r>
        <w:t>這裡至少要分開三個問題：這筆資料是否符合規格、這筆款項是否符合退款業務條件、提出或執行動作的人是否有權限。任一項不能用其他項代答。即使主管同意某個方案，也不能由此推得原本只有查詢與建議權限的 AI，忽然取得退款操作能力。</w:t>
      </w:r>
    </w:p>
    <w:p w14:paraId="4F7C7947" w14:textId="77777777" w:rsidR="0038106B" w:rsidRDefault="00CE0F7D">
      <w:r>
        <w:t>授權政策需要由實際接受請求的系統執行，並檢查對象、動作及必要條件。提示詞可以提醒 AI，但如果其他入口或工具仍接受未授權操作，提醒本身沒有完成權限保護。本書案例沒有真正退款服務，所以我們能判斷的是「依政策不應執行」，不能聲稱已測得一個支付端點成功拒絕。</w:t>
      </w:r>
    </w:p>
    <w:p w14:paraId="754583F0" w14:textId="77777777" w:rsidR="0038106B" w:rsidRDefault="00CE0F7D">
      <w:r>
        <w:t>分工之後，AI 仍然可以有用：它能指出缺少退款資格政策、列出已知付款紀錄，並將方案交給適當流程。可用性不是只能用「全自動」或「什麼都不做」兩種狀態描述。清楚知道自己能查什麼、能建議什麼，也是企業應用的一部分。</w:t>
      </w:r>
    </w:p>
    <w:p w14:paraId="06E384A7" w14:textId="77777777" w:rsidR="0038106B" w:rsidRDefault="00CE0F7D">
      <w:pPr>
        <w:pStyle w:val="21"/>
      </w:pPr>
      <w:r>
        <w:lastRenderedPageBreak/>
        <w:t>兩個人都查到最後一席</w:t>
      </w:r>
    </w:p>
    <w:p w14:paraId="6164B4E3" w14:textId="77777777" w:rsidR="0038106B" w:rsidRDefault="00CE0F7D">
      <w:r>
        <w:t>再設定一段獨立假設。某班只剩一席，甲請求先查到一席，乙請求也在甲完成寫入前查到一席。兩者都通過資料驗證，也都符合報名資格。如果系統各自把「還有一席」當作稍後可以寫入的保證，就可能讓兩個人都報名成功，超過容量。</w:t>
      </w:r>
    </w:p>
    <w:p w14:paraId="6F7C4779" w14:textId="77777777" w:rsidR="0038106B" w:rsidRDefault="00CE0F7D">
      <w:r>
        <w:t>事前再多跑一次形狀驗證，也無法單獨解決這種競爭，因為兩次檢查看到的資料都可能沒有違規。問題出在檢查與改變狀態之間，另一個請求也能進來。畫上「最多三人」的關係限制，同樣不會自動協調兩個真正的寫入。</w:t>
      </w:r>
    </w:p>
    <w:p w14:paraId="0DCED316" w14:textId="77777777" w:rsidR="0038106B" w:rsidRDefault="00CE0F7D">
      <w:r>
        <w:t>需要把必要的讀取、條件判斷與寫入安排在有適當保證的執行流程裡。資料庫交易（Transaction）可以把一組變更作為一個提交單位，但只說「有用交易」仍不夠；不同隔離設定對同時操作的保證不同。執行端可能使用合適的鎖定、條件式更新或隔離機制，讓爭用同一名額的請求無法各自依舊值成功。[R28]</w:t>
      </w:r>
    </w:p>
    <w:p w14:paraId="5284BCA5" w14:textId="77777777" w:rsidR="0038106B" w:rsidRDefault="00CE0F7D">
      <w:r>
        <w:t>以一種概念安排來說，處理者先取得同一班名額變更的協調權，讀取當前狀態，確認仍有席位，再建立報名並提交。另一個請求必須等到能安全判斷新狀態時才繼續；如果第一個已取得最後一席，第二個就應回報額滿或依政策轉候補。所有會增減名額的入口都要遵循同一保證，不能只有網頁表單做到，匯入或工具介面仍可繞過。</w:t>
      </w:r>
    </w:p>
    <w:p w14:paraId="4945F4FC" w14:textId="77777777" w:rsidR="0038106B" w:rsidRDefault="00CE0F7D">
      <w:r>
        <w:t>這是設計要求，不是本書已部署的服務。一套真正實作還要處理失敗回復、衝突重試與重送請求。PostgreSQL 17 的文件便說明，可序列化隔離會讓成功提交的效果符合某種逐筆執行順序，但應用程式也必須處理因衝突而中止的交易。它不是對所有請求都保證一次成功的開關。[R28]</w:t>
      </w:r>
    </w:p>
    <w:p w14:paraId="1BD448BB" w14:textId="77777777" w:rsidR="0038106B" w:rsidRDefault="00CE0F7D">
      <w:r>
        <w:t>因此，成功訊息也應在取得可信提交結果後才送出。如果執行中斷、回覆逾時，不能把先前查到一席當作已成功的證據，也不能不查狀態就盲目重送。本章先立下這個責任；第十二章再把預檢、核准、提交、驗證與稽核連成一個完整行動流程。</w:t>
      </w:r>
    </w:p>
    <w:p w14:paraId="39F6F7F7" w14:textId="77777777" w:rsidR="0038106B" w:rsidRDefault="00CE0F7D">
      <w:pPr>
        <w:pStyle w:val="21"/>
      </w:pPr>
      <w:r>
        <w:t>把規則交給能負責的地方</w:t>
      </w:r>
    </w:p>
    <w:p w14:paraId="529383E3" w14:textId="77777777" w:rsidR="0038106B" w:rsidRDefault="00CE0F7D">
      <w:r>
        <w:t>現在可以整理一份規則分工。語意公理說明概念及可推得的關係；資料形狀檢查這批輸入；業務規則依政策計算；授權機制判斷誰可以做什麼；交易與並行控制處理同時改變狀態的風險。這些責任可以在某個平台整合，也可以由數個元件合作，不能由產品畫面有幾個區塊判斷是否完整。</w:t>
      </w:r>
    </w:p>
    <w:p w14:paraId="00378E69" w14:textId="77777777" w:rsidR="0038106B" w:rsidRDefault="00CE0F7D">
      <w:r>
        <w:lastRenderedPageBreak/>
        <w:t>對每一條規則，補上實際執行位置和時間。例如容量必須是非負整數，可以在輸入時提醒，但寫入端仍須檢查；退款需核准，要在動作端核對有效核准和身分權限；名額不能超賣，要在變更發生時維持一致，而不是每天晚上才掃描出超額。不同時機的檢查各有用途，晚到的報告不能倒過來阻止已經發生的事情。</w:t>
      </w:r>
    </w:p>
    <w:p w14:paraId="6E5EF7AE" w14:textId="77777777" w:rsidR="0038106B" w:rsidRDefault="00CE0F7D">
      <w:r>
        <w:t>還要寫失敗後果。少了識別碼是退回補件，還是允許進入明確隔離的待整理區？推理不一致由誰確認模型或資料？授權不足是否直接拒絕，留下什麼紀錄？執行逾時先查哪個狀態？沒有後續處置的規則，常常只能增加一份沒人處理的報告。</w:t>
      </w:r>
    </w:p>
    <w:p w14:paraId="4C50CE7D" w14:textId="77777777" w:rsidR="0038106B" w:rsidRDefault="00CE0F7D">
      <w:pPr>
        <w:pStyle w:val="21"/>
      </w:pPr>
      <w:r>
        <w:t>四道題，講給另一個人聽</w:t>
      </w:r>
    </w:p>
    <w:p w14:paraId="530E7870" w14:textId="77777777" w:rsidR="0038106B" w:rsidRDefault="00CE0F7D">
      <w:r>
        <w:t>第一題，「每筆報名必填識別碼」由誰負責？它首先是入庫資料的明確要求，可以交給驗證及寫入限制；若還要求不重複，就需另外檢查唯一性。只在本體裡描述報名有某種身分，不等於表單已填入可用的碼。</w:t>
      </w:r>
    </w:p>
    <w:p w14:paraId="6D2F3128" w14:textId="77777777" w:rsidR="0038106B" w:rsidRDefault="00CE0F7D">
      <w:r>
        <w:t>第二題，「講師屬於人」由誰負責？它可以是類別關係或語意公理，協助從已知講師推得人的歸類。如果業務還要求資料中必須明列特定欄位或類型標記，那是要另訂的驗證條件；推得類別不會自動填完所有欄位。</w:t>
      </w:r>
    </w:p>
    <w:p w14:paraId="467DCEE1" w14:textId="77777777" w:rsidR="0038106B" w:rsidRDefault="00CE0F7D">
      <w:r>
        <w:t>第三題，「退款須核准」由誰負責？業務流程要取得有效核准，動作端則必須檢查核准及操作權限；還要有退款資格條件。固定案例的 AI 仍只有查詢與建議能力，不能因資料都合法就直接退款。</w:t>
      </w:r>
    </w:p>
    <w:p w14:paraId="6376779C" w14:textId="77777777" w:rsidR="0038106B" w:rsidRDefault="00CE0F7D">
      <w:r>
        <w:t>第四題，「最後一席不能讓兩個人都取得」由誰負責？執行端的交易與並行控制，要連同一致的名額計算規則一起完成。單獨的文字描述、形狀驗證或事前查詢，無法提供這項保證。真正驗收應安排兩個請求競爭，確認最多一個取得席位，再檢查紀錄和回覆是否一致。</w:t>
      </w:r>
    </w:p>
    <w:p w14:paraId="52D78EC3" w14:textId="77777777" w:rsidR="0038106B" w:rsidRDefault="00CE0F7D">
      <w:r>
        <w:t>如果你能解釋這四題，也說得出每一層沒有做的事，就已經越過「把規則寫下來」這一步。接下來，把模型交給大語言模型時，同樣要追問它從哪裡取得證據、如何形成答案，以及哪些機制仍由其他系統負責。第九章將從查詢到回答的整段流程開始。</w:t>
      </w:r>
    </w:p>
    <w:p w14:paraId="328CA8AE" w14:textId="77777777" w:rsidR="0038106B" w:rsidRDefault="00CE0F7D">
      <w:pPr>
        <w:pStyle w:val="21"/>
      </w:pPr>
      <w:r>
        <w:t>原創金句</w:t>
      </w:r>
    </w:p>
    <w:p w14:paraId="592FECE2" w14:textId="77777777" w:rsidR="0038106B" w:rsidRDefault="00CE0F7D">
      <w:pPr>
        <w:pStyle w:val="a0"/>
      </w:pPr>
      <w:r>
        <w:t>規則的名字不能代替執行它的位置和時機。</w:t>
      </w:r>
    </w:p>
    <w:p w14:paraId="1E9F737E" w14:textId="77777777" w:rsidR="0038106B" w:rsidRDefault="00CE0F7D">
      <w:pPr>
        <w:pStyle w:val="a0"/>
      </w:pPr>
      <w:r>
        <w:t>知道應該存在某個人，還不知道通知該寄給誰。</w:t>
      </w:r>
    </w:p>
    <w:p w14:paraId="661E76FF" w14:textId="77777777" w:rsidR="0038106B" w:rsidRDefault="00CE0F7D">
      <w:pPr>
        <w:pStyle w:val="a0"/>
      </w:pPr>
      <w:r>
        <w:t>驗證通過，只表示這次被檢查的條件得到滿足。</w:t>
      </w:r>
    </w:p>
    <w:p w14:paraId="39C806C1" w14:textId="77777777" w:rsidR="0038106B" w:rsidRDefault="00CE0F7D">
      <w:pPr>
        <w:pStyle w:val="a0"/>
      </w:pPr>
      <w:r>
        <w:lastRenderedPageBreak/>
        <w:t>一個正確的快照答案，仍可能不是一張有效的操作許可。</w:t>
      </w:r>
    </w:p>
    <w:p w14:paraId="49B7E617" w14:textId="77777777" w:rsidR="0038106B" w:rsidRDefault="00CE0F7D">
      <w:pPr>
        <w:pStyle w:val="a0"/>
      </w:pPr>
      <w:r>
        <w:t>核准方案，不等於替執行者新增權限。</w:t>
      </w:r>
    </w:p>
    <w:p w14:paraId="2F02E13D" w14:textId="77777777" w:rsidR="0038106B" w:rsidRDefault="00CE0F7D">
      <w:pPr>
        <w:pStyle w:val="a0"/>
      </w:pPr>
      <w:r>
        <w:t>守住最後一席，要在狀態改變的地方協調。</w:t>
      </w:r>
    </w:p>
    <w:p w14:paraId="1C87B5AF" w14:textId="77777777" w:rsidR="0038106B" w:rsidRDefault="00CE0F7D">
      <w:pPr>
        <w:pStyle w:val="21"/>
      </w:pPr>
      <w:r>
        <w:t>來源與範圍</w:t>
      </w:r>
    </w:p>
    <w:p w14:paraId="1D51A9DB" w14:textId="1144354A" w:rsidR="0038106B" w:rsidRDefault="00CE0F7D">
      <w:pPr>
        <w:pStyle w:val="a0"/>
      </w:pPr>
      <w:r>
        <w:t>R03，</w:t>
      </w:r>
      <w:hyperlink r:id="rId8">
        <w:r>
          <w:rPr>
            <w:color w:val="245D74"/>
          </w:rPr>
          <w:t>RDF 1.1 Primer</w:t>
        </w:r>
      </w:hyperlink>
      <w:r>
        <w:t>，§3.1–3.3。</w:t>
      </w:r>
    </w:p>
    <w:p w14:paraId="60EE01A3" w14:textId="0C121578" w:rsidR="0038106B" w:rsidRDefault="00CE0F7D">
      <w:pPr>
        <w:pStyle w:val="a0"/>
      </w:pPr>
      <w:r>
        <w:t>R04，</w:t>
      </w:r>
      <w:hyperlink r:id="rId9">
        <w:r>
          <w:rPr>
            <w:color w:val="245D74"/>
          </w:rPr>
          <w:t>OWL 2 Primer 第二版</w:t>
        </w:r>
      </w:hyperlink>
      <w:r>
        <w:t>，§2、§4.7、§5.3；</w:t>
      </w:r>
      <w:hyperlink r:id="rId10">
        <w:r>
          <w:rPr>
            <w:color w:val="245D74"/>
          </w:rPr>
          <w:t>Direct Semantics</w:t>
        </w:r>
      </w:hyperlink>
      <w:r>
        <w:t>，§2.2.3、§2.4–2.5。獨立假例依標準手動推導，非引擎實測。</w:t>
      </w:r>
    </w:p>
    <w:p w14:paraId="25C1A435" w14:textId="051B8F19" w:rsidR="0038106B" w:rsidRDefault="00CE0F7D">
      <w:pPr>
        <w:pStyle w:val="a0"/>
      </w:pPr>
      <w:r>
        <w:t>R05，</w:t>
      </w:r>
      <w:hyperlink r:id="rId11">
        <w:r>
          <w:rPr>
            <w:color w:val="245D74"/>
          </w:rPr>
          <w:t>SHACL 2017 Recommendation</w:t>
        </w:r>
      </w:hyperlink>
      <w:r>
        <w:t>，§2.1.3、§3、§4.1–4.3 的所用條件。中文反例明定目標及不預推理設定，非工具輸出。</w:t>
      </w:r>
    </w:p>
    <w:p w14:paraId="10C53E81" w14:textId="6E26C625" w:rsidR="0038106B" w:rsidRDefault="00CE0F7D">
      <w:pPr>
        <w:pStyle w:val="a0"/>
        <w:keepNext/>
      </w:pPr>
      <w:r>
        <w:t>R28，</w:t>
      </w:r>
      <w:hyperlink r:id="rId12">
        <w:r>
          <w:rPr>
            <w:color w:val="245D74"/>
          </w:rPr>
          <w:t>PostgreSQL 17：Transaction Isolation</w:t>
        </w:r>
      </w:hyperlink>
      <w:r>
        <w:t>，§13.2、§13.2.1、§13.2.3。僅校準交易隔離與衝突處理；沒有部署資料庫或執行併行測試。</w:t>
      </w:r>
    </w:p>
    <w:p w14:paraId="79FB85A5" w14:textId="77777777" w:rsidR="0038106B" w:rsidRDefault="00CE0F7D">
      <w:pPr>
        <w:pStyle w:val="a0"/>
      </w:pPr>
      <w:r>
        <w:t>固定資料 SNAP-001／POL-001；主要講師與搶位時間線為另外的假設，不改固定案例。</w:t>
      </w:r>
    </w:p>
    <w:sectPr w:rsidR="0038106B" w:rsidSect="00034616">
      <w:footerReference w:type="default" r:id="rId13"/>
      <w:pgSz w:w="11906" w:h="16838"/>
      <w:pgMar w:top="1191" w:right="1247" w:bottom="1134" w:left="124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C30B9" w14:textId="77777777" w:rsidR="00E84690" w:rsidRDefault="00E84690">
      <w:pPr>
        <w:spacing w:after="0" w:line="240" w:lineRule="auto"/>
      </w:pPr>
      <w:r>
        <w:separator/>
      </w:r>
    </w:p>
  </w:endnote>
  <w:endnote w:type="continuationSeparator" w:id="0">
    <w:p w14:paraId="290D6C7F" w14:textId="77777777" w:rsidR="00E84690" w:rsidRDefault="00E846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AB867" w14:textId="77777777" w:rsidR="0038106B" w:rsidRDefault="00CE0F7D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486C76"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74973" w14:textId="77777777" w:rsidR="00E84690" w:rsidRDefault="00E84690">
      <w:pPr>
        <w:spacing w:after="0" w:line="240" w:lineRule="auto"/>
      </w:pPr>
      <w:r>
        <w:separator/>
      </w:r>
    </w:p>
  </w:footnote>
  <w:footnote w:type="continuationSeparator" w:id="0">
    <w:p w14:paraId="42039CA3" w14:textId="77777777" w:rsidR="00E84690" w:rsidRDefault="00E846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6540154">
    <w:abstractNumId w:val="8"/>
  </w:num>
  <w:num w:numId="2" w16cid:durableId="458649165">
    <w:abstractNumId w:val="6"/>
  </w:num>
  <w:num w:numId="3" w16cid:durableId="1209101916">
    <w:abstractNumId w:val="5"/>
  </w:num>
  <w:num w:numId="4" w16cid:durableId="2025328484">
    <w:abstractNumId w:val="4"/>
  </w:num>
  <w:num w:numId="5" w16cid:durableId="1075587090">
    <w:abstractNumId w:val="7"/>
  </w:num>
  <w:num w:numId="6" w16cid:durableId="1181360291">
    <w:abstractNumId w:val="3"/>
  </w:num>
  <w:num w:numId="7" w16cid:durableId="1295023808">
    <w:abstractNumId w:val="2"/>
  </w:num>
  <w:num w:numId="8" w16cid:durableId="919021489">
    <w:abstractNumId w:val="1"/>
  </w:num>
  <w:num w:numId="9" w16cid:durableId="634483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5EF"/>
    <w:rsid w:val="0006063C"/>
    <w:rsid w:val="0013372D"/>
    <w:rsid w:val="0015074B"/>
    <w:rsid w:val="0029639D"/>
    <w:rsid w:val="00326F90"/>
    <w:rsid w:val="0038106B"/>
    <w:rsid w:val="003E75AE"/>
    <w:rsid w:val="00425C66"/>
    <w:rsid w:val="00486C76"/>
    <w:rsid w:val="009569A7"/>
    <w:rsid w:val="00AA1D8D"/>
    <w:rsid w:val="00B47730"/>
    <w:rsid w:val="00C50E97"/>
    <w:rsid w:val="00CB0664"/>
    <w:rsid w:val="00CE0F7D"/>
    <w:rsid w:val="00E846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1753CB"/>
  <w14:defaultImageDpi w14:val="300"/>
  <w15:docId w15:val="{2E820C49-6680-4148-9A25-FF0E5405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24" w:lineRule="auto"/>
    </w:pPr>
    <w:rPr>
      <w:rFonts w:ascii="微軟正黑體" w:eastAsia="微軟正黑體" w:hAnsi="微軟正黑體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4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/>
      <w:iCs/>
      <w:spacing w:val="15"/>
      <w:sz w:val="26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.org/TR/2014/NOTE-rdf11-primer-20140624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postgresql.org/docs/17/transaction-iso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w3.org/TR/2017/REC-shacl-20170720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w3.org/TR/2012/REC-owl2-direct-semantics-20121211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w3.org/TR/2012/REC-owl2-primer-20121211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2932</Words>
  <Characters>3139</Characters>
  <Application>Microsoft Office Word</Application>
  <DocSecurity>0</DocSecurity>
  <Lines>89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8 章｜規則寫下來，不代表系統就會遵守</dc:title>
  <dc:subject/>
  <dc:creator>李詩民</dc:creator>
  <cp:keywords/>
  <dc:description>generated by python-docx</dc:description>
  <cp:lastModifiedBy>詩民 李</cp:lastModifiedBy>
  <cp:revision>4</cp:revision>
  <dcterms:created xsi:type="dcterms:W3CDTF">2013-12-23T23:15:00Z</dcterms:created>
  <dcterms:modified xsi:type="dcterms:W3CDTF">2026-09-28T09:17:00Z</dcterms:modified>
  <cp:category/>
</cp:coreProperties>
</file>