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58D5A" w14:textId="77777777" w:rsidR="00EB6F5A" w:rsidRDefault="004A3439">
      <w:pPr>
        <w:pStyle w:val="aa"/>
      </w:pPr>
      <w:r>
        <w:t>第</w:t>
      </w:r>
      <w:r>
        <w:t xml:space="preserve"> 15 </w:t>
      </w:r>
      <w:r>
        <w:t>章｜什麼時候不該做本體？把成本與替代方案算進來</w:t>
      </w:r>
    </w:p>
    <w:p w14:paraId="12AC863F" w14:textId="77777777" w:rsidR="00EB6F5A" w:rsidRDefault="004A3439">
      <w:pPr>
        <w:pStyle w:val="21"/>
      </w:pPr>
      <w:r>
        <w:t>如果一本說明文件就夠了</w:t>
      </w:r>
    </w:p>
    <w:p w14:paraId="7FA6DC79" w14:textId="77777777" w:rsidR="00EB6F5A" w:rsidRDefault="004A3439">
      <w:r>
        <w:t>想像晨光學習工作室眼前只想解決一件事：讓助理回答上課地址、聯絡方式與如何詢問課程。假設這些內容變動少、來源明確，也不涉及個人報名或付款。此時，把文件整理好、指定更新負責人，可能就已經解決主要問題。</w:t>
      </w:r>
    </w:p>
    <w:p w14:paraId="3F651A00" w14:textId="77777777" w:rsidR="00EB6F5A" w:rsidRDefault="004A3439">
      <w:r>
        <w:t>如果提案卻要求先建立全公司本體、搬移全部資料、購買平台，再把每位工作人員的職責做成圖，我們應該停下來問：哪一個已知錯誤，只有增加這些東西才能解決？若說不出來，複雜度就先於問題進場了。</w:t>
      </w:r>
    </w:p>
    <w:p w14:paraId="24A33836" w14:textId="77777777" w:rsidR="00EB6F5A" w:rsidRDefault="004A3439">
      <w:r>
        <w:t>這個反例並不否定前面的學習。懂得本體，應讓你更精準地選擇，不必讓每項工作都變成本體專案。讀到本書最後，你應該能有根據地說：「這件事目前不用做。」</w:t>
      </w:r>
    </w:p>
    <w:p w14:paraId="24B02AAA" w14:textId="77777777" w:rsidR="00EB6F5A" w:rsidRDefault="004A3439">
      <w:r>
        <w:t>判斷的單位是任務，不是企業大小的標籤。小型工作室也可能有高風險的權限問題；大型公司也有只需清楚文件的簡單問答。規模可以影響成本與協調，但不能替代對實際失誤的觀察。</w:t>
      </w:r>
    </w:p>
    <w:p w14:paraId="15617455" w14:textId="77777777" w:rsidR="00EB6F5A" w:rsidRDefault="004A3439">
      <w:pPr>
        <w:pStyle w:val="21"/>
      </w:pPr>
      <w:r>
        <w:t>先替問題找一個便宜的對手</w:t>
      </w:r>
    </w:p>
    <w:p w14:paraId="56B899AC" w14:textId="77777777" w:rsidR="00EB6F5A" w:rsidRDefault="004A3439">
      <w:r>
        <w:t>評估一個本體方案之前，先寫出不用它的做法。不是故意選一個很差的對手來證明新方案厲害，而是找出團隊真的有可能採用、維護得起的方案。</w:t>
      </w:r>
    </w:p>
    <w:p w14:paraId="02EC4F8D" w14:textId="77777777" w:rsidR="00EB6F5A" w:rsidRDefault="004A3439">
      <w:r>
        <w:t>第一種做法是整理文件。如果問題出在舊規章與新規章混在一起，就先處理版本、適用日期和可信來源。加上一張概念圖，不能替錯誤文件恢復正確性；如果答案只需要閱讀一段有效說明，也不必先把整段拆成大量關係。</w:t>
      </w:r>
    </w:p>
    <w:p w14:paraId="3EB4958F" w14:textId="77777777" w:rsidR="00EB6F5A" w:rsidRDefault="004A3439">
      <w:r>
        <w:t>第二種是詞彙表與資料字典。若大家只是對「班別」和「課程」混用，一份清楚的中文定義、正反例、欄位對應及負責人，可能已經有很大的幫助。它未必提供形式推理，卻能讓人與程式有較清楚的起點。</w:t>
      </w:r>
    </w:p>
    <w:p w14:paraId="30DA77C7" w14:textId="77777777" w:rsidR="00EB6F5A" w:rsidRDefault="004A3439">
      <w:r>
        <w:t>第三種是資料庫查詢或檢視。晨光依班別容量與已確認報名計算餘額，可以先由受控查詢完成。這種方法仍需要定義、識別與資料品質；選擇不用形式本體，不代表選擇沒有規格的 SQL。</w:t>
      </w:r>
    </w:p>
    <w:p w14:paraId="4831DC31" w14:textId="77777777" w:rsidR="00EB6F5A" w:rsidRDefault="004A3439">
      <w:r>
        <w:lastRenderedPageBreak/>
        <w:t>第四種是分析語意層，也就是把指標的定義與查詢邏輯集中管理，供分析工具使用的安排。dbt 的產品文件提供一種例子；它的產品範圍與功能要按文件理解，不能把分析指標管理說成完整的企業行動治理。[R26]</w:t>
      </w:r>
    </w:p>
    <w:p w14:paraId="3BD927E8" w14:textId="77777777" w:rsidR="00EB6F5A" w:rsidRDefault="004A3439">
      <w:r>
        <w:t>第五種才可能是較輕量的本體：當概念與關係需要跨系統重用、推論責任值得明確化，或多個團隊反覆遇到同義不同義的問題，就選一個小範圍實作並測試。再往後的完整平台，可能整合更多資料、操作與治理能力，也帶來更多設定、維護與遷移責任。</w:t>
      </w:r>
    </w:p>
    <w:p w14:paraId="14DCBC89" w14:textId="77777777" w:rsidR="00EB6F5A" w:rsidRDefault="004A3439">
      <w:r>
        <w:t>這些方案可以組合，不是互斥的排行榜。一個系統可以用資料字典協助人理解、用 SQL 回答精確數值、用文件檢索解釋政策，再用少量共享概念接起重要關係。好方案要說清楚各部分負責什麼，不必為了名字純粹而把所有能力塞進同一個工具。</w:t>
      </w:r>
    </w:p>
    <w:p w14:paraId="733991A8" w14:textId="77777777" w:rsidR="00EB6F5A" w:rsidRDefault="004A3439">
      <w:pPr>
        <w:pStyle w:val="21"/>
      </w:pPr>
      <w:r>
        <w:t>增加一層，到底多解決了什麼？</w:t>
      </w:r>
    </w:p>
    <w:p w14:paraId="0295DB96" w14:textId="77777777" w:rsidR="00EB6F5A" w:rsidRDefault="004A3439">
      <w:r>
        <w:t>假設晨光既有查詢已能穩定回答「S101 還有多少名額」，新方案加了本體後，也得到同樣的一個。單看這題，還看不出增量價值。不能把兩邊共同依賴的資料清理成果，全部算給新加入的本體。</w:t>
      </w:r>
    </w:p>
    <w:p w14:paraId="4A15BF37" w14:textId="77777777" w:rsidR="00EB6F5A" w:rsidRDefault="004A3439">
      <w:r>
        <w:t>可能的增量是：其他工具能重用同一定義，改規則時更容易找到受影響的查詢，或跨系統對象能被可靠對上。這些價值要各自設計驗收。若主張能減少定義衝突，就測兩個原本不同口徑的流程；若主張方便維護，就真的安排一次小改動與交接。</w:t>
      </w:r>
    </w:p>
    <w:p w14:paraId="3F5583E3" w14:textId="77777777" w:rsidR="00EB6F5A" w:rsidRDefault="004A3439">
      <w:r>
        <w:t>一種有幫助的比較叫消融測試（Ablation Test）：在可以合理控制其他條件時，拿掉某個部分，觀察結果如何變化。白話說，就是問「少了這一層，哪裡真的退步？」它不能神奇地消除所有混雜因素，但能迫使提案者拆清楚貢獻。</w:t>
      </w:r>
    </w:p>
    <w:p w14:paraId="4EB18351" w14:textId="77777777" w:rsidR="00EB6F5A" w:rsidRDefault="004A3439">
      <w:r>
        <w:t>例如，保留同一份乾淨資料、同一組問題、同樣的權限與回答要求，先用資料字典加查詢，再比較加入共享概念映射的版本。若同時換了更強模型、更多資料和更好的提示，就不能把所有改善歸因於本體。</w:t>
      </w:r>
    </w:p>
    <w:p w14:paraId="0B078AD4" w14:textId="77777777" w:rsidR="00EB6F5A" w:rsidRDefault="004A3439">
      <w:r>
        <w:t>當某一組合無法直接拿掉其中一層時，也要說明原因，改測可比較的替代方案，而不是假裝得到純粹的因果結論。測試的目標是幫助選擇，並非替喜歡的技術製造漂亮分數。</w:t>
      </w:r>
    </w:p>
    <w:p w14:paraId="3B6596AC" w14:textId="77777777" w:rsidR="00EB6F5A" w:rsidRDefault="004A3439">
      <w:r>
        <w:t>圖式檢索比較研究提醒我們，題型、方法與評分方式都會影響結果。某種方法擅長摘要，不表示也擅長每個細節問題；建置成本較高，也不代表每種查詢成本必然較高。這些限制同樣適用於本體方案的評估，不能用一個總分抹平任務差異。[R11]</w:t>
      </w:r>
    </w:p>
    <w:p w14:paraId="43520C0B" w14:textId="77777777" w:rsidR="00EB6F5A" w:rsidRDefault="004A3439">
      <w:pPr>
        <w:pStyle w:val="21"/>
      </w:pPr>
      <w:r>
        <w:lastRenderedPageBreak/>
        <w:t>把第一天以外的成本放進來</w:t>
      </w:r>
    </w:p>
    <w:p w14:paraId="3DA4C761" w14:textId="77777777" w:rsidR="00EB6F5A" w:rsidRDefault="004A3439">
      <w:r>
        <w:t>從建置、使用到維護與退出所需的完整成本，稱為總持有成本（Total Cost of Ownership, TCO）。這裡的「總」不要求你預知未來每一筆花費，而是提醒你別只看首次產生模型的費用。</w:t>
      </w:r>
    </w:p>
    <w:p w14:paraId="7581B5B8" w14:textId="77777777" w:rsidR="00EB6F5A" w:rsidRDefault="004A3439">
      <w:r>
        <w:t>晨光可以先列六類待填項目：定義與建模、資料清理與對應、跨角色協調、工具與服務整合、持續維護及驗收、資料和規則的移轉。每類都要寫明誰投入時間、如何記錄，以及目前還有哪些未知。</w:t>
      </w:r>
    </w:p>
    <w:p w14:paraId="0C2539C0" w14:textId="77777777" w:rsidR="00EB6F5A" w:rsidRDefault="004A3439">
      <w:r>
        <w:t>其中，協調常藏在行事曆裡。兩位同事為「付費學員」討論半天，那是必要的業務工作；不能因為沒有出現在雲端帳單上，就當作零成本。反過來，如果這個討論本來就要做，也不應把它全部算成新技術的額外負擔。比較時要說清楚哪些是共同成本，哪些是新增成本。</w:t>
      </w:r>
    </w:p>
    <w:p w14:paraId="0B252F6E" w14:textId="77777777" w:rsidR="00EB6F5A" w:rsidRDefault="004A3439">
      <w:r>
        <w:t>維護則至少包括來源改版、欄位更名、概念升版、錯誤處理、測試更新與人員交接。若團隊只有一個人看得懂映射規則，應把接手訓練和暫時失去支援的安排列出來。不能用「以後 AI 自動維護」把這一列刪掉。</w:t>
      </w:r>
    </w:p>
    <w:p w14:paraId="2C9936AD" w14:textId="77777777" w:rsidR="00EB6F5A" w:rsidRDefault="004A3439">
      <w:r>
        <w:t>本書沒有取得可以直接套用晨光的獨立企業成本資料，因此不提供假造的省工比例、回本月份或報酬率。最誠實的成本表，某些欄位就是待填。未知不是填表失敗；不讓未知變成零，才是這張表的價值。</w:t>
      </w:r>
    </w:p>
    <w:p w14:paraId="0CD348AB" w14:textId="77777777" w:rsidR="00EB6F5A" w:rsidRDefault="004A3439">
      <w:r>
        <w:t>若要給試行設定工時上限，可以由負責人提出一個可承擔的時間箱，並清楚標為規劃額度。規劃十小時，不代表研究證明十小時足夠；實際花了多少，要在工作發生後記錄。</w:t>
      </w:r>
    </w:p>
    <w:p w14:paraId="209775FB" w14:textId="77777777" w:rsidR="00EB6F5A" w:rsidRDefault="004A3439">
      <w:pPr>
        <w:pStyle w:val="21"/>
      </w:pPr>
      <w:r>
        <w:t>退出不是悲觀，而是維持選擇</w:t>
      </w:r>
    </w:p>
    <w:p w14:paraId="6D95D7F3" w14:textId="77777777" w:rsidR="00EB6F5A" w:rsidRDefault="004A3439">
      <w:r>
        <w:t>當資料、邏輯或操作流程依賴某家產品的特定做法，換到別處需要明顯成本，通常稱為供應商綁定（Vendor Lock-in）。使用某個產品本身不是錯誤；問題在於團隊是否知道依賴在哪裡，以及是否仍保有可接受的退出方式。</w:t>
      </w:r>
    </w:p>
    <w:p w14:paraId="288A8734" w14:textId="77777777" w:rsidR="00EB6F5A" w:rsidRDefault="004A3439">
      <w:r>
        <w:t>選平台前，可以拿一個很小的樣本做移轉演練：能不能匯出概念、資料與識別？定義、來源、版本和權限紀錄是否也跟得出去？匯出的內容在另一個可用工具裡，還能回答原來那幾道問題嗎？能下載檔案只是第一步。</w:t>
      </w:r>
    </w:p>
    <w:p w14:paraId="6571AE87" w14:textId="77777777" w:rsidR="00EB6F5A" w:rsidRDefault="004A3439">
      <w:r>
        <w:t>有些產品特有能力可能值得付出依賴成本，但應把取捨寫明。若一個動作類型只能在原平台執行，退出後需要重寫服務，就不要把「支援標準格式」解讀為全部功能能無損移走。</w:t>
      </w:r>
    </w:p>
    <w:p w14:paraId="55416CAC" w14:textId="77777777" w:rsidR="00EB6F5A" w:rsidRDefault="004A3439">
      <w:r>
        <w:lastRenderedPageBreak/>
        <w:t>同樣地，也不要因為使用開放格式就宣稱沒有綁定。操作習慣、擴充語意、部署知識與維護人力，都可能形成實際依賴。可以接受這些依賴，但要留下一條能被測試的退路。</w:t>
      </w:r>
    </w:p>
    <w:p w14:paraId="49F2F772" w14:textId="77777777" w:rsidR="00EB6F5A" w:rsidRDefault="004A3439">
      <w:pPr>
        <w:pStyle w:val="21"/>
      </w:pPr>
      <w:r>
        <w:t>一個兩週試行，應該怎麼設計？</w:t>
      </w:r>
    </w:p>
    <w:p w14:paraId="090BBF03" w14:textId="77777777" w:rsidR="00EB6F5A" w:rsidRDefault="004A3439">
      <w:r>
        <w:t>以下是假設的兩週安排，不是保證兩週足以交付任何企業系統。若團隊沒有足夠時間或權限，可以改成若干個受控任務，重點是有範圍、有比較、有結束條件。</w:t>
      </w:r>
    </w:p>
    <w:p w14:paraId="22AB8D77" w14:textId="77777777" w:rsidR="00EB6F5A" w:rsidRDefault="004A3439">
      <w:r>
        <w:t>第一步，選定一個目前會造成困擾的問題，例如跨流程的名額說法不一致。把現有流程如何回答、錯在哪裡、由誰更正記下來。若連問題都還只是推測，就先觀察，不急著買平台。</w:t>
      </w:r>
    </w:p>
    <w:p w14:paraId="2A5ECAA0" w14:textId="77777777" w:rsidR="00EB6F5A" w:rsidRDefault="004A3439">
      <w:r>
        <w:t>第二步，設一個最小基準：清楚詞彙、正確班別識別、已確認報名的查詢，以及不足資訊時的回覆。這是新方案必須打敗或提供其他可證價值的對手。Anthropic 的智能體工程文章也建議依任務採取合適的簡單安排，逐步增加必要複雜度；這是工程建議，不是某個產品一定最便宜的證明。[R18]</w:t>
      </w:r>
    </w:p>
    <w:p w14:paraId="11901F0A" w14:textId="77777777" w:rsidR="00EB6F5A" w:rsidRDefault="004A3439">
      <w:r>
        <w:t>第三步，固定測試題與評閱方式。除了正常名額題，加入同名者、候補不占位、不完整付款、教室未知、未授權動作、舊政策，以及服務失敗。不要只測系統最擅長的五個展示問題，也不要把「不知道」一律扣分。</w:t>
      </w:r>
    </w:p>
    <w:p w14:paraId="61037DF9" w14:textId="77777777" w:rsidR="00EB6F5A" w:rsidRDefault="004A3439">
      <w:r>
        <w:t>第四步，只加一個有明確目的的語意改進，再用相同條件評測。記錄回答是否正確、是否指出證據、是否正確拒絕或保留未知，以及用了多少人力、查詢時間與資源。不同風險項目分開看；大量一般題答對，不能抵銷一次把未知付款說成未付款，或一次越權承諾。</w:t>
      </w:r>
    </w:p>
    <w:p w14:paraId="5E04B443" w14:textId="77777777" w:rsidR="00EB6F5A" w:rsidRDefault="004A3439">
      <w:r>
        <w:t>第五步，做一次維護演練。給接手者一項有界的定義變更，讓他找出影響、修改對應、更新測試並解釋舊結果。若新方案第一次很好看，第二次修改卻無人能處理，試行還不能算成功。</w:t>
      </w:r>
    </w:p>
    <w:p w14:paraId="75846360" w14:textId="77777777" w:rsidR="00EB6F5A" w:rsidRDefault="004A3439">
      <w:r>
        <w:t>最後，寫出繼續、縮小或停止的決定。若基準方案已滿足需求，新方案沒有足夠增量，就保留清理後的資料與定義，停止擴大。若只有一個跨系統問題受益，就只保留那個範圍。試行產出可以是更清楚的「不做」，不必硬湊一個全面導入結案。</w:t>
      </w:r>
    </w:p>
    <w:p w14:paraId="72E54F6F" w14:textId="77777777" w:rsidR="00EB6F5A" w:rsidRDefault="004A3439">
      <w:pPr>
        <w:pStyle w:val="21"/>
      </w:pPr>
      <w:r>
        <w:lastRenderedPageBreak/>
        <w:t>停止條件要在喜歡上方案之前寫</w:t>
      </w:r>
    </w:p>
    <w:p w14:paraId="62255560" w14:textId="77777777" w:rsidR="00EB6F5A" w:rsidRDefault="004A3439">
      <w:r>
        <w:t>可以事先約定：若未指定維護負責人，不擴大；若同一批重要問題沒有可解釋的改善，不追加範圍；若必要資料仍無法取得，不把模型猜測當成補齊；若權限控制尚未驗證，只能保留查詢或提案用途。</w:t>
      </w:r>
    </w:p>
    <w:p w14:paraId="4D492E0C" w14:textId="77777777" w:rsidR="00EB6F5A" w:rsidRDefault="004A3439">
      <w:r>
        <w:t>還可以設定可承擔的資源上限與移轉要求，但具體數值應由任務負責人決定，不能從別家公司報導抄來。評測後若需要修改停止條件，要留下原因，避免每次未達目標就把門檻移遠。</w:t>
      </w:r>
    </w:p>
    <w:p w14:paraId="0B786AF6" w14:textId="77777777" w:rsidR="00EB6F5A" w:rsidRDefault="004A3439">
      <w:r>
        <w:t>反對導入的人，也應提出可工作的替代方案與它的限制。單純說「太複雜」不夠；例如可以提出資料字典加受控查詢，並承認它暫時不支援哪種跨域關係。支持導入的人則要回答，多加的那一層會解決什麼，以及誰負責它。</w:t>
      </w:r>
    </w:p>
    <w:p w14:paraId="25AC28B9" w14:textId="77777777" w:rsidR="00EB6F5A" w:rsidRDefault="004A3439">
      <w:r>
        <w:t>這樣的討論不靠誰比較懂新名詞，而靠誰能讓選擇被檢查。局部模型與明確對應是一種可行架構思路，但也需要維護；它不是免除協調成本的魔法。[R25]</w:t>
      </w:r>
    </w:p>
    <w:p w14:paraId="58A31460" w14:textId="77777777" w:rsidR="00EB6F5A" w:rsidRDefault="004A3439">
      <w:pPr>
        <w:pStyle w:val="21"/>
      </w:pPr>
      <w:r>
        <w:t>替三種情境寫一份短備忘錄</w:t>
      </w:r>
    </w:p>
    <w:p w14:paraId="0351988C" w14:textId="77777777" w:rsidR="00EB6F5A" w:rsidRDefault="004A3439">
      <w:r>
        <w:t>第一個情境，仍用晨光，但只處理穩定的課程詢問。合理起點是有版本的文件與詞彙表；是否增加檢索，取決於文件量和實際找不到答案的情形。未提出跨系統需求前，不先導入完整平台。</w:t>
      </w:r>
    </w:p>
    <w:p w14:paraId="6C55D506" w14:textId="77777777" w:rsidR="00EB6F5A" w:rsidRDefault="004A3439">
      <w:r>
        <w:t>第二個情境，換成虛構健身工作室，只討論預約與堂數營運，不涉及健康建議。若問題是重複扣堂，先檢查操作識別、交易及權限；新增本體名稱不會自動修好重複執行。若不同方案對「可用堂數」的意思不一致，才另做概念與計算口徑的整理。</w:t>
      </w:r>
    </w:p>
    <w:p w14:paraId="33DA40CB" w14:textId="77777777" w:rsidR="00EB6F5A" w:rsidRDefault="004A3439">
      <w:r>
        <w:t>第三個情境，是虛構攝影團隊：客服、剪輯與交付流程對「完成」各有用法。可以先區分剪輯完成、版本送出、客戶驗收與可公開使用，再評估是否需要跨工具共享模型。即使值得做，也先測一個項目，不宣稱整個團隊必須立刻遷移。</w:t>
      </w:r>
    </w:p>
    <w:p w14:paraId="56F46EA8" w14:textId="77777777" w:rsidR="00EB6F5A" w:rsidRDefault="004A3439">
      <w:r>
        <w:t>每份備忘錄都寫出問題、最小替代方案、預期新增價值、維護角色及退出條件。成本和測試結果尚未取得時，就明寫待測；不要為了讓提案像正式報告，就填入沒有發生的成果。</w:t>
      </w:r>
    </w:p>
    <w:p w14:paraId="7A4604BC" w14:textId="77777777" w:rsidR="00EB6F5A" w:rsidRDefault="004A3439">
      <w:r>
        <w:t>本體的價值來自它是否讓特定任務更可靠、更能交接，且代價可以承擔。當較小的安排足夠，選擇它就是完整的判斷。最後一章會讓你離開晨光，面對新的交付情境，親自提出一個既能解釋、也能被反駁的方案。</w:t>
      </w:r>
    </w:p>
    <w:p w14:paraId="6B309B1A" w14:textId="77777777" w:rsidR="00EB6F5A" w:rsidRDefault="004A3439">
      <w:pPr>
        <w:pStyle w:val="21"/>
      </w:pPr>
      <w:r>
        <w:lastRenderedPageBreak/>
        <w:t>本章金句</w:t>
      </w:r>
    </w:p>
    <w:p w14:paraId="42BB298F" w14:textId="77777777" w:rsidR="00EB6F5A" w:rsidRDefault="004A3439">
      <w:pPr>
        <w:ind w:left="312" w:hanging="312"/>
      </w:pPr>
      <w:r>
        <w:t>1. 問題還沒指出來，複雜度不必先進場。</w:t>
      </w:r>
    </w:p>
    <w:p w14:paraId="21362932" w14:textId="77777777" w:rsidR="00EB6F5A" w:rsidRDefault="004A3439">
      <w:pPr>
        <w:ind w:left="312" w:hanging="312"/>
      </w:pPr>
      <w:r>
        <w:t>2. 不做本體，也可以是學會本體之後的完整判斷。</w:t>
      </w:r>
    </w:p>
    <w:p w14:paraId="35D71943" w14:textId="77777777" w:rsidR="00EB6F5A" w:rsidRDefault="004A3439">
      <w:pPr>
        <w:ind w:left="312" w:hanging="312"/>
      </w:pPr>
      <w:r>
        <w:t>3. 新增一層結構，要能說出它多承擔哪一項責任。</w:t>
      </w:r>
    </w:p>
    <w:p w14:paraId="17F0FEBA" w14:textId="77777777" w:rsidR="00EB6F5A" w:rsidRDefault="004A3439">
      <w:pPr>
        <w:ind w:left="312" w:hanging="312"/>
      </w:pPr>
      <w:r>
        <w:t>4. 未知成本不是零，規劃額度也不是實際成果。</w:t>
      </w:r>
    </w:p>
    <w:p w14:paraId="1368E1D1" w14:textId="77777777" w:rsidR="00EB6F5A" w:rsidRDefault="004A3439">
      <w:pPr>
        <w:ind w:left="312" w:hanging="312"/>
      </w:pPr>
      <w:r>
        <w:t>5. 一份能下載的檔案，還不是已驗證的退出方案。</w:t>
      </w:r>
    </w:p>
    <w:p w14:paraId="39ABC3E7" w14:textId="77777777" w:rsidR="00EB6F5A" w:rsidRDefault="004A3439">
      <w:pPr>
        <w:ind w:left="312" w:hanging="312"/>
      </w:pPr>
      <w:r>
        <w:t>6. 試行可以產出更清楚的停止，不必硬湊全面導入。</w:t>
      </w:r>
    </w:p>
    <w:p w14:paraId="0D873882" w14:textId="77777777" w:rsidR="00EB6F5A" w:rsidRDefault="004A3439">
      <w:pPr>
        <w:pStyle w:val="21"/>
      </w:pPr>
      <w:r>
        <w:t>本章來源與界線</w:t>
      </w:r>
    </w:p>
    <w:p w14:paraId="178F8090" w14:textId="32D52A27" w:rsidR="00EB6F5A" w:rsidRDefault="004A3439">
      <w:pPr>
        <w:pStyle w:val="a0"/>
      </w:pPr>
      <w:hyperlink r:id="rId8">
        <w:r>
          <w:rPr>
            <w:color w:val="245D74"/>
          </w:rPr>
          <w:t>R02：Ontology Development 101</w:t>
        </w:r>
      </w:hyperlink>
      <w:r>
        <w:t>，範圍、能力問題與迭代；方法指南。</w:t>
      </w:r>
    </w:p>
    <w:p w14:paraId="7743C3AA" w14:textId="533FA974" w:rsidR="00EB6F5A" w:rsidRDefault="004A3439">
      <w:pPr>
        <w:pStyle w:val="a0"/>
      </w:pPr>
      <w:hyperlink r:id="rId9">
        <w:r>
          <w:rPr>
            <w:color w:val="245D74"/>
          </w:rPr>
          <w:t>R11：RAG vs. GraphRAG，v3</w:t>
        </w:r>
      </w:hyperlink>
      <w:r>
        <w:t>，§3–5 及附錄 M；限定資料與方法，不推普遍成本結論。</w:t>
      </w:r>
    </w:p>
    <w:p w14:paraId="7DB6492A" w14:textId="6828F267" w:rsidR="00EB6F5A" w:rsidRDefault="004A3439">
      <w:pPr>
        <w:pStyle w:val="a0"/>
      </w:pPr>
      <w:hyperlink r:id="rId10">
        <w:r>
          <w:rPr>
            <w:color w:val="245D74"/>
          </w:rPr>
          <w:t>R18：Building effective agents</w:t>
        </w:r>
      </w:hyperlink>
      <w:r>
        <w:t>，簡單安排、測試及適用條件；廠商工程觀點。</w:t>
      </w:r>
    </w:p>
    <w:p w14:paraId="5521CC90" w14:textId="3A0E651D" w:rsidR="00EB6F5A" w:rsidRDefault="004A3439">
      <w:pPr>
        <w:pStyle w:val="a0"/>
      </w:pPr>
      <w:hyperlink r:id="rId11">
        <w:r>
          <w:rPr>
            <w:color w:val="245D74"/>
          </w:rPr>
          <w:t>R25：Bounded Context</w:t>
        </w:r>
      </w:hyperlink>
      <w:r>
        <w:t>，局部模型與對應；第一手架構評論。</w:t>
      </w:r>
    </w:p>
    <w:p w14:paraId="0CB19758" w14:textId="0B68D0CC" w:rsidR="00EB6F5A" w:rsidRDefault="004A3439">
      <w:pPr>
        <w:pStyle w:val="a0"/>
        <w:keepNext/>
      </w:pPr>
      <w:hyperlink r:id="rId12">
        <w:r>
          <w:rPr>
            <w:color w:val="245D74"/>
          </w:rPr>
          <w:t>R26：dbt Semantic Layer</w:t>
        </w:r>
      </w:hyperlink>
      <w:r>
        <w:t>，Introduction／Get started，2026-09-28 所見；不與執行治理作功能等價。</w:t>
      </w:r>
    </w:p>
    <w:p w14:paraId="1407B515" w14:textId="77777777" w:rsidR="00EB6F5A" w:rsidRDefault="004A3439">
      <w:pPr>
        <w:pStyle w:val="a0"/>
      </w:pPr>
      <w:r>
        <w:t>兩週試行、三份備忘錄與成本分類是本書設計，不是實驗結果。未提供採購報價、企業報酬率或虛構成功案例。</w:t>
      </w:r>
    </w:p>
    <w:sectPr w:rsidR="00EB6F5A" w:rsidSect="00034616">
      <w:footerReference w:type="default" r:id="rId13"/>
      <w:pgSz w:w="11906" w:h="16838"/>
      <w:pgMar w:top="1191" w:right="1247" w:bottom="1134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DB5AB" w14:textId="77777777" w:rsidR="00814238" w:rsidRDefault="00814238">
      <w:pPr>
        <w:spacing w:after="0" w:line="240" w:lineRule="auto"/>
      </w:pPr>
      <w:r>
        <w:separator/>
      </w:r>
    </w:p>
  </w:endnote>
  <w:endnote w:type="continuationSeparator" w:id="0">
    <w:p w14:paraId="4980161A" w14:textId="77777777" w:rsidR="00814238" w:rsidRDefault="00814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0ADA3" w14:textId="77777777" w:rsidR="00EB6F5A" w:rsidRDefault="004A3439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B6249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B797E" w14:textId="77777777" w:rsidR="00814238" w:rsidRDefault="00814238">
      <w:pPr>
        <w:spacing w:after="0" w:line="240" w:lineRule="auto"/>
      </w:pPr>
      <w:r>
        <w:separator/>
      </w:r>
    </w:p>
  </w:footnote>
  <w:footnote w:type="continuationSeparator" w:id="0">
    <w:p w14:paraId="3CDF87E0" w14:textId="77777777" w:rsidR="00814238" w:rsidRDefault="008142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131735">
    <w:abstractNumId w:val="8"/>
  </w:num>
  <w:num w:numId="2" w16cid:durableId="702285388">
    <w:abstractNumId w:val="6"/>
  </w:num>
  <w:num w:numId="3" w16cid:durableId="1982149018">
    <w:abstractNumId w:val="5"/>
  </w:num>
  <w:num w:numId="4" w16cid:durableId="824050809">
    <w:abstractNumId w:val="4"/>
  </w:num>
  <w:num w:numId="5" w16cid:durableId="771436285">
    <w:abstractNumId w:val="7"/>
  </w:num>
  <w:num w:numId="6" w16cid:durableId="951939186">
    <w:abstractNumId w:val="3"/>
  </w:num>
  <w:num w:numId="7" w16cid:durableId="1496070518">
    <w:abstractNumId w:val="2"/>
  </w:num>
  <w:num w:numId="8" w16cid:durableId="1647857760">
    <w:abstractNumId w:val="1"/>
  </w:num>
  <w:num w:numId="9" w16cid:durableId="462892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064"/>
    <w:rsid w:val="0013372D"/>
    <w:rsid w:val="0015074B"/>
    <w:rsid w:val="0029639D"/>
    <w:rsid w:val="002B6249"/>
    <w:rsid w:val="00326F90"/>
    <w:rsid w:val="00425C66"/>
    <w:rsid w:val="004A3439"/>
    <w:rsid w:val="00814238"/>
    <w:rsid w:val="009569A7"/>
    <w:rsid w:val="00A432E9"/>
    <w:rsid w:val="00AA1D8D"/>
    <w:rsid w:val="00B47730"/>
    <w:rsid w:val="00CB0664"/>
    <w:rsid w:val="00CE34F5"/>
    <w:rsid w:val="00EB6F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F44025"/>
  <w14:defaultImageDpi w14:val="300"/>
  <w15:docId w15:val="{2E820C49-6680-4148-9A25-FF0E5405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tege.stanford.edu/publications/ontology_development/ontology101-noy-mcguinness.htm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getdbt.com/docs/use-dbt-semantic-layer/dbt-s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rtinfowler.com/bliki/BoundedContext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anthropic.com/engineering/building-effective-agen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html/2502.11371v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2461</Words>
  <Characters>2561</Characters>
  <Application>Microsoft Office Word</Application>
  <DocSecurity>0</DocSecurity>
  <Lines>80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15 章｜什麼時候不該做本體？把成本與替代方案算進來</dc:title>
  <dc:subject/>
  <dc:creator>李詩民</dc:creator>
  <cp:keywords/>
  <dc:description>generated by python-docx</dc:description>
  <cp:lastModifiedBy>詩民 李</cp:lastModifiedBy>
  <cp:revision>4</cp:revision>
  <dcterms:created xsi:type="dcterms:W3CDTF">2013-12-23T23:15:00Z</dcterms:created>
  <dcterms:modified xsi:type="dcterms:W3CDTF">2026-09-28T09:17:00Z</dcterms:modified>
  <cp:category/>
</cp:coreProperties>
</file>