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 w:cs="Times New Roman"/>
          <w:color w:val="auto"/>
          <w:lang w:val="es-CL"/>
        </w:rPr>
      </w:pPr>
      <w:r>
        <w:rPr>
          <w:rFonts w:cs="Times New Roman" w:ascii="Times New Roman" w:hAnsi="Times New Roman"/>
          <w:color w:val="auto"/>
          <w:lang w:val="es-CL"/>
        </w:rPr>
        <w:t>PLANIFICACIÓN DE ACTIVIDAD CURRICULAR</w:t>
      </w:r>
    </w:p>
    <w:p>
      <w:pPr>
        <w:pStyle w:val="Normal"/>
        <w:rPr>
          <w:lang w:val="es-CL"/>
        </w:rPr>
      </w:pPr>
      <w:r>
        <w:rPr>
          <w:lang w:val="es-CL"/>
        </w:rPr>
      </w:r>
    </w:p>
    <w:p>
      <w:pPr>
        <w:pStyle w:val="Heading2"/>
        <w:rPr>
          <w:rFonts w:ascii="Times New Roman" w:hAnsi="Times New Roman" w:cs="Times New Roman"/>
          <w:color w:val="auto"/>
          <w:lang w:val="es-CL"/>
        </w:rPr>
      </w:pPr>
      <w:r>
        <w:rPr>
          <w:rFonts w:cs="Times New Roman" w:ascii="Times New Roman" w:hAnsi="Times New Roman"/>
          <w:color w:val="auto"/>
          <w:lang w:val="es-CL"/>
        </w:rPr>
        <w:t>I. ANTECEDENTES GENERALES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24"/>
        <w:gridCol w:w="5405"/>
      </w:tblGrid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Programa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cs="Times New Roman" w:ascii="Times New Roman" w:hAnsi="Times New Roman"/>
                <w:lang w:val="es-CL"/>
              </w:rPr>
              <w:t>Magíster en Data Science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Actividad Curricular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Inteligencia Artificial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MDS-221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Semestre/Año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IV semestre / 2026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Docente(s) Responsable(s)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Sergio Hernández Alvarez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Correo Electrónico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shernandez@ucm.cl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Fecha de Inicio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17 de agosto de 2026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Fecha de Término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19 de diciembre de 2026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Créditos / SCT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3 SCT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Horario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54 horas presenciales; 36 horas de trabajo autónomo (90 horas totales)</w:t>
            </w:r>
          </w:p>
        </w:tc>
      </w:tr>
    </w:tbl>
    <w:p>
      <w:pPr>
        <w:pStyle w:val="Heading2"/>
        <w:rPr>
          <w:rFonts w:ascii="Times New Roman" w:hAnsi="Times New Roman" w:cs="Times New Roman"/>
          <w:color w:val="auto"/>
          <w:lang w:val="es-CL"/>
        </w:rPr>
      </w:pPr>
      <w:r>
        <w:rPr>
          <w:rFonts w:cs="Times New Roman" w:ascii="Times New Roman" w:hAnsi="Times New Roman"/>
          <w:color w:themeColor="accent1" w:val="auto"/>
          <w:lang w:val="es-CL"/>
        </w:rPr>
      </w:r>
    </w:p>
    <w:p>
      <w:pPr>
        <w:pStyle w:val="Heading2"/>
        <w:rPr>
          <w:rFonts w:ascii="Times New Roman" w:hAnsi="Times New Roman" w:cs="Times New Roman"/>
          <w:color w:val="auto"/>
          <w:lang w:val="es-CL"/>
        </w:rPr>
      </w:pPr>
      <w:r>
        <w:rPr>
          <w:rFonts w:cs="Times New Roman" w:ascii="Times New Roman" w:hAnsi="Times New Roman"/>
          <w:color w:val="auto"/>
          <w:lang w:val="es-CL"/>
        </w:rPr>
        <w:t>II. RESULTADOS DE APRENDIZAJE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7"/>
        <w:gridCol w:w="7812"/>
      </w:tblGrid>
      <w:tr>
        <w:trPr/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N°</w:t>
            </w:r>
          </w:p>
        </w:tc>
        <w:tc>
          <w:tcPr>
            <w:tcW w:w="7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Resultados de Aprendizaje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RA1</w:t>
            </w:r>
          </w:p>
        </w:tc>
        <w:tc>
          <w:tcPr>
            <w:tcW w:w="7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Explicar la importancia del Deep Learning y posibles aplicaciones en la industria nacional mediante la aplicación de tecnologías de la información.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RA2</w:t>
            </w:r>
          </w:p>
        </w:tc>
        <w:tc>
          <w:tcPr>
            <w:tcW w:w="7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Aplicar diferentes herramientas de Deep Learning a problemas de índole organizacional, mediante el uso de estrategias tecnológicas y técnicas de análisis basados en el procesamiento de datos, comunicando sus resultados de manera oral y escrita en español e inglés básico.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RA3</w:t>
            </w:r>
          </w:p>
        </w:tc>
        <w:tc>
          <w:tcPr>
            <w:tcW w:w="7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7"/>
              </w:rPr>
              <w:t>Aplicar los principios fundamentales del ciclo de vida de los datos para la detección de patrones en problemas reales mediante el desarrollo de textos escritos en lenguaje técnico.</w:t>
            </w:r>
          </w:p>
        </w:tc>
      </w:tr>
    </w:tbl>
    <w:p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themeColor="accent1" w:val="auto"/>
        </w:rPr>
      </w:r>
    </w:p>
    <w:p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>III. ESTRATEGIAS METODOLÓGICAS</w:t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  <w:t xml:space="preserve">☒ </w:t>
      </w:r>
      <w:r>
        <w:rPr/>
        <w:t>Clase expositiva</w:t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>
          <w:rFonts w:cs="Times New Roman" w:ascii="Times New Roman" w:hAnsi="Times New Roman"/>
          <w:lang w:val="es-CL"/>
        </w:rPr>
      </w:r>
    </w:p>
    <w:p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>IV. PLANIFICACIÓN DE ACTIVIDADES SEMANALES</w:t>
      </w:r>
    </w:p>
    <w:tbl>
      <w:tblPr>
        <w:tblW w:w="9498" w:type="dxa"/>
        <w:jc w:val="lef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9"/>
        <w:gridCol w:w="5705"/>
        <w:gridCol w:w="2184"/>
      </w:tblGrid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Semana/fecha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Unidad/ Ejes Temáticos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Docente responsable/ número de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</w:t>
              <w:br/>
              <w:t>(17/08/2026)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Fundamentos del Deep Learning: introducción a IA y aprendizaje profundo.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2</w:t>
              <w:br/>
              <w:t>(24/08/2026)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Representación del conocimiento y sistemas expertos.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3</w:t>
              <w:br/>
              <w:t>(31/08/2026)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Redes neuronales de capa única: perceptrón, inputs, hidden y output layers.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4</w:t>
              <w:br/>
              <w:t>(07/09/2026)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Redes neuronales profundas: fundamentos y laboratorio.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5</w:t>
              <w:br/>
              <w:t>(14/09/2026)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Métodos de optimización, sobreajuste y regularización.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6</w:t>
              <w:br/>
              <w:t>(21/09/2026)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Funciones de activación y funciones de costo; laboratorio e integración de fundamentos.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7</w:t>
              <w:br/>
              <w:t>(28/09/2026)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Visión por computador: fundamentos y problemas de aplicación.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8</w:t>
              <w:br/>
              <w:t>(05/10/2026)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Redes neuronales convolucionales: funcionamiento y laboratorio.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9</w:t>
              <w:br/>
              <w:t>(12/10/2026)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Detección de objetos: fundamentos y laboratorio.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10</w:t>
              <w:br/>
              <w:t>(19/10/2026)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Redes pre-entrenadas y transferencia de aprendizaje.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11</w:t>
              <w:br/>
              <w:t>(26/10/2026)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Segmentación semántica U-NET: fundamentos y laboratorio.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12</w:t>
              <w:br/>
              <w:t>(02/11/2026)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GAN y AutoEncoders/VAE; cierre de unidad de visión computacional.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13</w:t>
              <w:br/>
              <w:t>(09/11/2026)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Introducción al NLP: conceptos, metodologías y ciclo de vida de los datos.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14</w:t>
              <w:br/>
              <w:t>(16/11/2026)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Semántica de vectores y redes neuronales recurrentes.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15</w:t>
              <w:br/>
              <w:t>(23/11/2026)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Sequence2Sequence: LSTM y BiLSTM.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16</w:t>
              <w:br/>
              <w:t>(30/11/2026)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Mecanismo de atención y Transformers.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17</w:t>
              <w:br/>
              <w:t>(07/12/2026)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BERT y GPT; RAG e interpretabilidad.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  <w:tr>
        <w:trPr/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16"/>
              </w:rPr>
              <w:t>18</w:t>
              <w:br/>
              <w:t>(14/12/2026)</w:t>
            </w:r>
          </w:p>
        </w:tc>
        <w:tc>
          <w:tcPr>
            <w:tcW w:w="5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Agentes, integración de contenidos y presentación/cierre de trabajos.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6"/>
              </w:rPr>
              <w:t>Sergio Hernández Alvarez / 3 módulos</w:t>
            </w:r>
          </w:p>
        </w:tc>
      </w:tr>
    </w:tbl>
    <w:p>
      <w:pPr>
        <w:pStyle w:val="Normal"/>
        <w:rPr>
          <w:rFonts w:ascii="Times New Roman" w:hAnsi="Times New Roman" w:cs="Times New Roman"/>
          <w:lang w:val="es-CL"/>
        </w:rPr>
      </w:pPr>
      <w:r>
        <w:rPr>
          <w:rFonts w:cs="Times New Roman" w:ascii="Times New Roman" w:hAnsi="Times New Roman"/>
          <w:lang w:val="es-CL"/>
        </w:rPr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>
          <w:rFonts w:cs="Times New Roman" w:ascii="Times New Roman" w:hAnsi="Times New Roman"/>
          <w:lang w:val="es-CL"/>
        </w:rPr>
      </w:r>
    </w:p>
    <w:p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>V. SISTEMA DE EVALUACIÓN</w:t>
      </w:r>
    </w:p>
    <w:tbl>
      <w:tblPr>
        <w:tblW w:w="9639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7"/>
        <w:gridCol w:w="2268"/>
        <w:gridCol w:w="1417"/>
        <w:gridCol w:w="1135"/>
        <w:gridCol w:w="1275"/>
        <w:gridCol w:w="2126"/>
      </w:tblGrid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Evaluación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Descripción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Ponderación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Fecha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Tipo de Evaluación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Instancia de Retroalimentación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Evaluación 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Informe del trabajo de investigación grupal / escala de apreciación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30%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22/09/2026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Informe / grupal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Retroalimentación sobre el informe y resultados.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Evaluación 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Taller práctico / escala de apreciación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30%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03/11/2026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Taller práctico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Retroalimentación del desempeño y resultados del taller.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Evaluación 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Informe del trabajo de investigación grupal / escala de apreciación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40%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17/11/2026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Informe / grupal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 w:val="false"/>
                <w:sz w:val="15"/>
              </w:rPr>
              <w:t>Retroalimentación del informe, evidencia y resultados.</w:t>
            </w:r>
          </w:p>
        </w:tc>
      </w:tr>
    </w:tbl>
    <w:p>
      <w:pPr>
        <w:pStyle w:val="Normal"/>
        <w:rPr>
          <w:rFonts w:ascii="Times New Roman" w:hAnsi="Times New Roman" w:cs="Times New Roman"/>
          <w:lang w:val="es-CL"/>
        </w:rPr>
      </w:pPr>
      <w:r>
        <w:rPr>
          <w:rFonts w:cs="Times New Roman" w:ascii="Times New Roman" w:hAnsi="Times New Roman"/>
          <w:lang w:val="es-CL"/>
        </w:rPr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  <w:t>- Nota mínima de aprobación: 4,0</w:t>
      </w:r>
    </w:p>
    <w:p>
      <w:pPr>
        <w:pStyle w:val="Heading2"/>
        <w:rPr>
          <w:rFonts w:ascii="Times New Roman" w:hAnsi="Times New Roman" w:cs="Times New Roman"/>
          <w:color w:val="auto"/>
          <w:lang w:val="es-CL"/>
        </w:rPr>
      </w:pPr>
      <w:r>
        <w:rPr>
          <w:rFonts w:cs="Times New Roman" w:ascii="Times New Roman" w:hAnsi="Times New Roman"/>
          <w:color w:val="auto"/>
          <w:lang w:val="es-CL"/>
        </w:rPr>
        <w:t>VI. BIBLIOGRAFÍA RECOMENDADA</w:t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  <w:t xml:space="preserve">1. </w:t>
      </w:r>
      <w:r>
        <w:rPr>
          <w:rFonts w:cs="Times New Roman" w:ascii="Times New Roman" w:hAnsi="Times New Roman"/>
          <w:lang w:val="es-CL"/>
        </w:rPr>
        <w:t>Prince, S. J. (2023). Understanding deep learning. MIT press.</w:t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  <w:t>2. Géron, A. (2022). Hands-On Machine Learning with Scikit-Learn, Keras, and TensorFlow. O'Reilly Media.</w:t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  <w:t>3</w:t>
      </w:r>
      <w:r>
        <w:rPr/>
        <w:t>. Scardapane, S. (2024). Alice's Adventures in a Differentiable Wonderland—Volume I, A Tour of the Land. arXiv:2404.17625.</w:t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</w:r>
    </w:p>
    <w:p>
      <w:pPr>
        <w:pStyle w:val="Normal"/>
        <w:rPr>
          <w:rFonts w:ascii="Times New Roman" w:hAnsi="Times New Roman" w:cs="Times New Roman"/>
          <w:lang w:val="es-CL"/>
        </w:rPr>
      </w:pPr>
      <w:r>
        <w:rPr/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90"/>
        <w:gridCol w:w="4239"/>
      </w:tblGrid>
      <w:tr>
        <w:trPr>
          <w:trHeight w:val="636" w:hRule="atLeast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Docente (s) Responsable (s)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Firmas</w:t>
            </w:r>
          </w:p>
        </w:tc>
      </w:tr>
      <w:tr>
        <w:trPr/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Sergio Hernández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-31115</wp:posOffset>
                  </wp:positionV>
                  <wp:extent cx="1713230" cy="96520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23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628" w:hRule="atLeast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800" w:right="180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/>
    </w:pPr>
    <w:r>
      <w:rPr/>
      <w:drawing>
        <wp:inline distT="0" distB="0" distL="0" distR="0">
          <wp:extent cx="5472430" cy="1238250"/>
          <wp:effectExtent l="0" t="0" r="0" b="0"/>
          <wp:docPr id="2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72430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/>
    </w:pPr>
    <w:r>
      <w:rPr/>
      <w:drawing>
        <wp:inline distT="0" distB="0" distL="0" distR="0">
          <wp:extent cx="5472430" cy="1238250"/>
          <wp:effectExtent l="0" t="0" r="0" b="0"/>
          <wp:docPr id="3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72430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3f8e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f02e7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2f02e7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f02e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85ec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85ec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AnnotationText">
    <w:name w:val="Annotation Text"/>
    <w:basedOn w:val="Normal"/>
    <w:link w:val="TextocomentarioCar"/>
    <w:uiPriority w:val="99"/>
    <w:semiHidden/>
    <w:unhideWhenUsed/>
    <w:rsid w:val="002f02e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f02e7"/>
    <w:pPr/>
    <w:rPr>
      <w:b/>
      <w:bCs/>
    </w:rPr>
  </w:style>
  <w:style w:type="paragraph" w:styleId="Revision">
    <w:name w:val="Revision"/>
    <w:uiPriority w:val="99"/>
    <w:semiHidden/>
    <w:qFormat/>
    <w:rsid w:val="00a11e17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8a591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CL" w:eastAsia="es-C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4</Pages>
  <Words>599</Words>
  <Characters>3697</Characters>
  <CharactersWithSpaces>4173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2026-09-21T19:45:00Z</dcterms:created>
  <dc:creator>python-docx</dc:creator>
  <dc:description>generated by python-docx</dc:description>
  <dc:language>es-ES</dc:language>
  <cp:lastModifiedBy/>
  <dcterms:modified xsi:type="dcterms:W3CDTF">2026-10-02T12:23:26Z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