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Recruitment</w:t>
      </w:r>
      <w:r>
        <w:t xml:space="preserve"> </w:t>
      </w:r>
      <w:r>
        <w:t xml:space="preserve">Assistant</w:t>
      </w:r>
      <w:r>
        <w:t xml:space="preserve"> </w:t>
      </w:r>
      <w:r>
        <w:t xml:space="preserve">—</w:t>
      </w:r>
      <w:r>
        <w:t xml:space="preserve"> </w:t>
      </w:r>
      <w:r>
        <w:t xml:space="preserve">AI</w:t>
      </w:r>
      <w:r>
        <w:t xml:space="preserve"> </w:t>
      </w:r>
      <w:r>
        <w:t xml:space="preserve">Screening</w:t>
      </w:r>
      <w:r>
        <w:t xml:space="preserve"> </w:t>
      </w:r>
      <w:r>
        <w:t xml:space="preserve">System</w:t>
      </w:r>
    </w:p>
    <w:p>
      <w:pPr>
        <w:pStyle w:val="Author"/>
      </w:pPr>
      <w:r>
        <w:t xml:space="preserve">Technical</w:t>
      </w:r>
      <w:r>
        <w:t xml:space="preserve"> </w:t>
      </w:r>
      <w:r>
        <w:t xml:space="preserve">Documentation</w:t>
      </w:r>
    </w:p>
    <w:p>
      <w:pPr>
        <w:pStyle w:val="Date"/>
      </w:pPr>
      <w:r>
        <w:t xml:space="preserve">Source</w:t>
      </w:r>
      <w:r>
        <w:t xml:space="preserve"> </w:t>
      </w:r>
      <w:r>
        <w:t xml:space="preserve">repository:</w:t>
      </w:r>
      <w:r>
        <w:t xml:space="preserve"> </w:t>
      </w:r>
      <w:r>
        <w:t xml:space="preserve">github.com/sheroukyehia21/Smart-Recruitment-Assistant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bookmarkStart w:id="20" w:name="executive-summary"/>
    <w:p>
      <w:pPr>
        <w:pStyle w:val="Heading1"/>
      </w:pPr>
      <w:r>
        <w:t xml:space="preserve">1. Executive Summary</w:t>
      </w:r>
    </w:p>
    <w:p>
      <w:pPr>
        <w:pStyle w:val="FirstParagraph"/>
      </w:pPr>
      <w:r>
        <w:t xml:space="preserve">Smart Recruitment Assistant is a machine-learning–based candidate screening tool. It estimates, from a candidate’s profile, the probability that the candidate is looking for a job change, and surfaces this estimate through an interactive Streamlit application intended to support — not replace — recruiter decision-making. The system compares four classification models trained on the same processed dataset and selects the best-performing model using a composite score based on Recall, F1, Balanced Accuracy, and ROC-AUC. The selected model, HistGradientBoosting, achieves 79.44% accuracy, 65.01% F1, and 82.05% ROC-AUC on a held-out stratified test split. The project has not been deployed publicly and is presented here as an academic implementation.</w:t>
      </w:r>
    </w:p>
    <w:bookmarkEnd w:id="20"/>
    <w:bookmarkStart w:id="21" w:name="introduction"/>
    <w:p>
      <w:pPr>
        <w:pStyle w:val="Heading1"/>
      </w:pPr>
      <w:r>
        <w:t xml:space="preserve">2. Introduction</w:t>
      </w:r>
    </w:p>
    <w:p>
      <w:pPr>
        <w:pStyle w:val="FirstParagraph"/>
      </w:pPr>
      <w:r>
        <w:t xml:space="preserve">Recruitment teams frequently need to review large volumes of candidate profiles under time constraints. This project applies supervised machine learning to a public HR analytics dataset to build a reproducible pipeline — from raw data to a saved, inference-ready model — that can flag candidates who are statistically more likely to be seeking a new role. The implementation consists of a shared preprocessing/training module (</w:t>
      </w:r>
      <w:r>
        <w:rPr>
          <w:rStyle w:val="VerbatimChar"/>
        </w:rPr>
        <w:t xml:space="preserve">app/modeling.py</w:t>
      </w:r>
      <w:r>
        <w:t xml:space="preserve">), a set of persisted model artifacts (</w:t>
      </w:r>
      <w:r>
        <w:rPr>
          <w:rStyle w:val="VerbatimChar"/>
        </w:rPr>
        <w:t xml:space="preserve">models/</w:t>
      </w:r>
      <w:r>
        <w:t xml:space="preserve">), generated evaluation reports (</w:t>
      </w:r>
      <w:r>
        <w:rPr>
          <w:rStyle w:val="VerbatimChar"/>
        </w:rPr>
        <w:t xml:space="preserve">reports/</w:t>
      </w:r>
      <w:r>
        <w:t xml:space="preserve">), and an interactive dashboard (</w:t>
      </w:r>
      <w:r>
        <w:rPr>
          <w:rStyle w:val="VerbatimChar"/>
        </w:rPr>
        <w:t xml:space="preserve">app/app.py</w:t>
      </w:r>
      <w:r>
        <w:t xml:space="preserve">) built with Streamlit.</w:t>
      </w:r>
    </w:p>
    <w:bookmarkEnd w:id="21"/>
    <w:bookmarkStart w:id="22" w:name="problem-statement"/>
    <w:p>
      <w:pPr>
        <w:pStyle w:val="Heading1"/>
      </w:pPr>
      <w:r>
        <w:t xml:space="preserve">3. Problem Statement</w:t>
      </w:r>
    </w:p>
    <w:p>
      <w:pPr>
        <w:pStyle w:val="FirstParagraph"/>
      </w:pPr>
      <w:r>
        <w:t xml:space="preserve">Manually reviewing every candidate profile with equal depth does not scale as applicant volume grows. Recruiters need a way to consistently prioritize profiles for review. This project frames that need as a binary classification problem: given a candidate’s demographic, educational, professional, and training-related attributes, predict whether the candidate is likely to be looking for a job change (</w:t>
      </w:r>
      <w:r>
        <w:rPr>
          <w:rStyle w:val="VerbatimChar"/>
        </w:rPr>
        <w:t xml:space="preserve">target = 1</w:t>
      </w:r>
      <w:r>
        <w:t xml:space="preserve">) or not (</w:t>
      </w:r>
      <w:r>
        <w:rPr>
          <w:rStyle w:val="VerbatimChar"/>
        </w:rPr>
        <w:t xml:space="preserve">target = 0</w:t>
      </w:r>
      <w:r>
        <w:t xml:space="preserve">). The system is explicitly designed as a decision-support tool; it does not automate or finalize any hiring or screening decision.</w:t>
      </w:r>
    </w:p>
    <w:bookmarkEnd w:id="22"/>
    <w:bookmarkStart w:id="23" w:name="project-objectives"/>
    <w:p>
      <w:pPr>
        <w:pStyle w:val="Heading1"/>
      </w:pPr>
      <w:r>
        <w:t xml:space="preserve">4. Project Objectives</w:t>
      </w:r>
    </w:p>
    <w:p>
      <w:pPr>
        <w:numPr>
          <w:ilvl w:val="0"/>
          <w:numId w:val="1001"/>
        </w:numPr>
        <w:pStyle w:val="Compact"/>
      </w:pPr>
      <w:r>
        <w:t xml:space="preserve">Build a binary classifier for candidate screening based on historical HR analytics data.</w:t>
      </w:r>
    </w:p>
    <w:p>
      <w:pPr>
        <w:numPr>
          <w:ilvl w:val="0"/>
          <w:numId w:val="1001"/>
        </w:numPr>
        <w:pStyle w:val="Compact"/>
      </w:pPr>
      <w:r>
        <w:t xml:space="preserve">Provide recruitment analytics and candidate distribution insights.</w:t>
      </w:r>
    </w:p>
    <w:p>
      <w:pPr>
        <w:numPr>
          <w:ilvl w:val="0"/>
          <w:numId w:val="1001"/>
        </w:numPr>
        <w:pStyle w:val="Compact"/>
      </w:pPr>
      <w:r>
        <w:t xml:space="preserve">Produce probability-based confidence estimates alongside each prediction.</w:t>
      </w:r>
    </w:p>
    <w:p>
      <w:pPr>
        <w:numPr>
          <w:ilvl w:val="0"/>
          <w:numId w:val="1001"/>
        </w:numPr>
        <w:pStyle w:val="Compact"/>
      </w:pPr>
      <w:r>
        <w:t xml:space="preserve">Rank the highest-confidence records from a held-out test set.</w:t>
      </w:r>
    </w:p>
    <w:p>
      <w:pPr>
        <w:numPr>
          <w:ilvl w:val="0"/>
          <w:numId w:val="1001"/>
        </w:numPr>
        <w:pStyle w:val="Compact"/>
      </w:pPr>
      <w:r>
        <w:t xml:space="preserve">Provide model explainability through logistic regression coefficients and feature importance.</w:t>
      </w:r>
    </w:p>
    <w:p>
      <w:pPr>
        <w:numPr>
          <w:ilvl w:val="0"/>
          <w:numId w:val="1001"/>
        </w:numPr>
        <w:pStyle w:val="Compact"/>
      </w:pPr>
      <w:r>
        <w:t xml:space="preserve">Deliver an interactive Streamlit dashboard suitable for HR-oriented review.</w:t>
      </w:r>
    </w:p>
    <w:bookmarkEnd w:id="23"/>
    <w:bookmarkStart w:id="24" w:name="proposed-solution"/>
    <w:p>
      <w:pPr>
        <w:pStyle w:val="Heading1"/>
      </w:pPr>
      <w:r>
        <w:t xml:space="preserve">5. Proposed Solution</w:t>
      </w:r>
    </w:p>
    <w:p>
      <w:pPr>
        <w:pStyle w:val="FirstParagraph"/>
      </w:pPr>
      <w:r>
        <w:t xml:space="preserve">The solution is a supervised machine-learning pipeline consisting of: (a) a documented, training-only-fitted preprocessing stage; (b) four candidate classification models trained and evaluated on identical data splits for a fair comparison; (c) an evidence-based, documented model-selection rule; (d) persisted preprocessing and model artifacts to avoid retraining on every use; and (e) a Streamlit application that reuses the exact fitted preprocessing pipeline to guarantee training/inference consistency.</w:t>
      </w:r>
    </w:p>
    <w:bookmarkEnd w:id="24"/>
    <w:bookmarkStart w:id="25" w:name="system-architecture"/>
    <w:p>
      <w:pPr>
        <w:pStyle w:val="Heading1"/>
      </w:pPr>
      <w:r>
        <w:t xml:space="preserve">6. System Architecture</w:t>
      </w:r>
    </w:p>
    <w:p>
      <w:pPr>
        <w:pStyle w:val="FirstParagraph"/>
      </w:pPr>
      <w:r>
        <w:t xml:space="preserve">The system is organized into four layers:</w:t>
      </w:r>
    </w:p>
    <w:p>
      <w:pPr>
        <w:numPr>
          <w:ilvl w:val="0"/>
          <w:numId w:val="1002"/>
        </w:numPr>
        <w:pStyle w:val="Compact"/>
      </w:pPr>
      <w:r>
        <w:rPr>
          <w:bCs/>
          <w:b/>
        </w:rPr>
        <w:t xml:space="preserve">Data layer</w:t>
      </w:r>
      <w:r>
        <w:t xml:space="preserve"> </w:t>
      </w:r>
      <w:r>
        <w:t xml:space="preserve">—</w:t>
      </w:r>
      <w:r>
        <w:t xml:space="preserve"> </w:t>
      </w:r>
      <w:r>
        <w:rPr>
          <w:rStyle w:val="VerbatimChar"/>
        </w:rPr>
        <w:t xml:space="preserve">data/aug_train.csv</w:t>
      </w:r>
      <w:r>
        <w:t xml:space="preserve">,</w:t>
      </w:r>
      <w:r>
        <w:t xml:space="preserve"> </w:t>
      </w:r>
      <w:r>
        <w:rPr>
          <w:rStyle w:val="VerbatimChar"/>
        </w:rPr>
        <w:t xml:space="preserve">data/aug_test.csv</w:t>
      </w:r>
      <w:r>
        <w:t xml:space="preserve">,</w:t>
      </w:r>
      <w:r>
        <w:t xml:space="preserve"> </w:t>
      </w:r>
      <w:r>
        <w:rPr>
          <w:rStyle w:val="VerbatimChar"/>
        </w:rPr>
        <w:t xml:space="preserve">data/sample_submission.csv</w:t>
      </w:r>
      <w:r>
        <w:t xml:space="preserve">.</w:t>
      </w:r>
    </w:p>
    <w:p>
      <w:pPr>
        <w:numPr>
          <w:ilvl w:val="0"/>
          <w:numId w:val="1002"/>
        </w:numPr>
        <w:pStyle w:val="Compact"/>
      </w:pPr>
      <w:r>
        <w:rPr>
          <w:bCs/>
          <w:b/>
        </w:rPr>
        <w:t xml:space="preserve">Modeling layer</w:t>
      </w:r>
      <w:r>
        <w:t xml:space="preserve"> </w:t>
      </w:r>
      <w:r>
        <w:t xml:space="preserve">—</w:t>
      </w:r>
      <w:r>
        <w:t xml:space="preserve"> </w:t>
      </w:r>
      <w:r>
        <w:rPr>
          <w:rStyle w:val="VerbatimChar"/>
        </w:rPr>
        <w:t xml:space="preserve">app/modeling.py</w:t>
      </w:r>
      <w:r>
        <w:t xml:space="preserve">, containing the</w:t>
      </w:r>
      <w:r>
        <w:t xml:space="preserve"> </w:t>
      </w:r>
      <w:r>
        <w:rPr>
          <w:rStyle w:val="VerbatimChar"/>
        </w:rPr>
        <w:t xml:space="preserve">RecruitmentPreprocessor</w:t>
      </w:r>
      <w:r>
        <w:t xml:space="preserve"> </w:t>
      </w:r>
      <w:r>
        <w:t xml:space="preserve">class and the</w:t>
      </w:r>
      <w:r>
        <w:t xml:space="preserve"> </w:t>
      </w:r>
      <w:r>
        <w:rPr>
          <w:rStyle w:val="VerbatimChar"/>
        </w:rPr>
        <w:t xml:space="preserve">train_and_export()</w:t>
      </w:r>
      <w:r>
        <w:t xml:space="preserve"> </w:t>
      </w:r>
      <w:r>
        <w:t xml:space="preserve">function that fits, evaluates, and persists all artifacts.</w:t>
      </w:r>
    </w:p>
    <w:p>
      <w:pPr>
        <w:numPr>
          <w:ilvl w:val="0"/>
          <w:numId w:val="1002"/>
        </w:numPr>
        <w:pStyle w:val="Compact"/>
      </w:pPr>
      <w:r>
        <w:rPr>
          <w:bCs/>
          <w:b/>
        </w:rPr>
        <w:t xml:space="preserve">Artifact layer</w:t>
      </w:r>
      <w:r>
        <w:t xml:space="preserve"> </w:t>
      </w:r>
      <w:r>
        <w:t xml:space="preserve">—</w:t>
      </w:r>
      <w:r>
        <w:t xml:space="preserve"> </w:t>
      </w:r>
      <w:r>
        <w:rPr>
          <w:rStyle w:val="VerbatimChar"/>
        </w:rPr>
        <w:t xml:space="preserve">models/</w:t>
      </w:r>
      <w:r>
        <w:t xml:space="preserve"> </w:t>
      </w:r>
      <w:r>
        <w:t xml:space="preserve">(fitted preprocessing pipeline and four trained models, serialized with</w:t>
      </w:r>
      <w:r>
        <w:t xml:space="preserve"> </w:t>
      </w:r>
      <w:r>
        <w:rPr>
          <w:rStyle w:val="VerbatimChar"/>
        </w:rPr>
        <w:t xml:space="preserve">joblib</w:t>
      </w:r>
      <w:r>
        <w:t xml:space="preserve">) and</w:t>
      </w:r>
      <w:r>
        <w:t xml:space="preserve"> </w:t>
      </w:r>
      <w:r>
        <w:rPr>
          <w:rStyle w:val="VerbatimChar"/>
        </w:rPr>
        <w:t xml:space="preserve">reports/</w:t>
      </w:r>
      <w:r>
        <w:t xml:space="preserve"> </w:t>
      </w:r>
      <w:r>
        <w:t xml:space="preserve">(generated CSV/JSON evaluation outputs).</w:t>
      </w:r>
    </w:p>
    <w:p>
      <w:pPr>
        <w:numPr>
          <w:ilvl w:val="0"/>
          <w:numId w:val="1002"/>
        </w:numPr>
        <w:pStyle w:val="Compact"/>
      </w:pPr>
      <w:r>
        <w:rPr>
          <w:bCs/>
          <w:b/>
        </w:rPr>
        <w:t xml:space="preserve">Presentation layer</w:t>
      </w:r>
      <w:r>
        <w:t xml:space="preserve"> </w:t>
      </w:r>
      <w:r>
        <w:t xml:space="preserve">—</w:t>
      </w:r>
      <w:r>
        <w:t xml:space="preserve"> </w:t>
      </w:r>
      <w:r>
        <w:rPr>
          <w:rStyle w:val="VerbatimChar"/>
        </w:rPr>
        <w:t xml:space="preserve">app/app.py</w:t>
      </w:r>
      <w:r>
        <w:t xml:space="preserve">, a Streamlit application that loads the persisted artifacts and exposes prediction and analytics functionality through a browser-based UI.</w:t>
      </w:r>
    </w:p>
    <w:bookmarkEnd w:id="25"/>
    <w:bookmarkStart w:id="26" w:name="system-workflow"/>
    <w:p>
      <w:pPr>
        <w:pStyle w:val="Heading1"/>
      </w:pPr>
      <w:r>
        <w:t xml:space="preserve">7. System Workflow</w:t>
      </w:r>
    </w:p>
    <w:p>
      <w:pPr>
        <w:pStyle w:val="SourceCode"/>
      </w:pPr>
      <w:r>
        <w:rPr>
          <w:rStyle w:val="VerbatimChar"/>
        </w:rPr>
        <w:t xml:space="preserve">Raw dataset (aug_train.csv)</w:t>
      </w:r>
      <w:r>
        <w:br/>
      </w:r>
      <w:r>
        <w:rPr>
          <w:rStyle w:val="VerbatimChar"/>
        </w:rPr>
        <w:t xml:space="preserve">   → Exploratory Data Analysis</w:t>
      </w:r>
      <w:r>
        <w:br/>
      </w:r>
      <w:r>
        <w:rPr>
          <w:rStyle w:val="VerbatimChar"/>
        </w:rPr>
        <w:t xml:space="preserve">   → Preprocessing (RecruitmentPreprocessor)</w:t>
      </w:r>
      <w:r>
        <w:br/>
      </w:r>
      <w:r>
        <w:rPr>
          <w:rStyle w:val="VerbatimChar"/>
        </w:rPr>
        <w:t xml:space="preserve">   → Stratified 80/20 Train/Test Split (random_state = 42)</w:t>
      </w:r>
      <w:r>
        <w:br/>
      </w:r>
      <w:r>
        <w:rPr>
          <w:rStyle w:val="VerbatimChar"/>
        </w:rPr>
        <w:t xml:space="preserve">   → Training of 4 candidate models</w:t>
      </w:r>
      <w:r>
        <w:br/>
      </w:r>
      <w:r>
        <w:rPr>
          <w:rStyle w:val="VerbatimChar"/>
        </w:rPr>
        <w:t xml:space="preserve">   → Evaluation on the held-out test split</w:t>
      </w:r>
      <w:r>
        <w:br/>
      </w:r>
      <w:r>
        <w:rPr>
          <w:rStyle w:val="VerbatimChar"/>
        </w:rPr>
        <w:t xml:space="preserve">   → Model comparison and selection (Selection Score)</w:t>
      </w:r>
      <w:r>
        <w:br/>
      </w:r>
      <w:r>
        <w:rPr>
          <w:rStyle w:val="VerbatimChar"/>
        </w:rPr>
        <w:t xml:space="preserve">   → Persistence of preprocessing pipeline and all trained models</w:t>
      </w:r>
      <w:r>
        <w:br/>
      </w:r>
      <w:r>
        <w:rPr>
          <w:rStyle w:val="VerbatimChar"/>
        </w:rPr>
        <w:t xml:space="preserve">   → Generation of evaluation and explainability reports</w:t>
      </w:r>
      <w:r>
        <w:br/>
      </w:r>
      <w:r>
        <w:rPr>
          <w:rStyle w:val="VerbatimChar"/>
        </w:rPr>
        <w:t xml:space="preserve">   → Streamlit application (loads persisted artifacts)</w:t>
      </w:r>
      <w:r>
        <w:br/>
      </w:r>
      <w:r>
        <w:rPr>
          <w:rStyle w:val="VerbatimChar"/>
        </w:rPr>
        <w:t xml:space="preserve">   → User-submitted candidate profile</w:t>
      </w:r>
      <w:r>
        <w:br/>
      </w:r>
      <w:r>
        <w:rPr>
          <w:rStyle w:val="VerbatimChar"/>
        </w:rPr>
        <w:t xml:space="preserve">   → Preprocessing transform (using the fitted, persisted pipeline)</w:t>
      </w:r>
      <w:r>
        <w:br/>
      </w:r>
      <w:r>
        <w:rPr>
          <w:rStyle w:val="VerbatimChar"/>
        </w:rPr>
        <w:t xml:space="preserve">   → Prediction + probability-based confidence</w:t>
      </w:r>
    </w:p>
    <w:bookmarkEnd w:id="26"/>
    <w:bookmarkStart w:id="27" w:name="dataset-description"/>
    <w:p>
      <w:pPr>
        <w:pStyle w:val="Heading1"/>
      </w:pPr>
      <w:r>
        <w:t xml:space="preserve">8. Dataset Description</w:t>
      </w:r>
    </w:p>
    <w:p>
      <w:pPr>
        <w:pStyle w:val="FirstParagraph"/>
      </w:pPr>
      <w:r>
        <w:t xml:space="preserve">The project uses the</w:t>
      </w:r>
      <w:r>
        <w:t xml:space="preserve"> </w:t>
      </w:r>
      <w:r>
        <w:t xml:space="preserve">“</w:t>
      </w:r>
      <w:r>
        <w:t xml:space="preserve">HR Analytics Job Change</w:t>
      </w:r>
      <w:r>
        <w:t xml:space="preserve">”</w:t>
      </w:r>
      <w:r>
        <w:t xml:space="preserve"> </w:t>
      </w:r>
      <w:r>
        <w:t xml:space="preserve">dataset. The repository documents this as a public dataset but does not store an external source URL; therefore no citable link can be provided from repository contents alone.</w:t>
      </w:r>
    </w:p>
    <w:p>
      <w:pPr>
        <w:pStyle w:val="BodyText"/>
      </w:pPr>
      <w:r>
        <w:rPr>
          <w:bCs/>
          <w:b/>
        </w:rPr>
        <w:t xml:space="preserve">Files: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File</w:t>
            </w:r>
          </w:p>
        </w:tc>
        <w:tc>
          <w:tcPr/>
          <w:p>
            <w:pPr>
              <w:pStyle w:val="Compact"/>
              <w:jc w:val="right"/>
            </w:pPr>
            <w:r>
              <w:t xml:space="preserve">Rows</w:t>
            </w:r>
          </w:p>
        </w:tc>
        <w:tc>
          <w:tcPr/>
          <w:p>
            <w:pPr>
              <w:pStyle w:val="Compact"/>
              <w:jc w:val="left"/>
            </w:pPr>
            <w:r>
              <w:t xml:space="preserve">Notes</w:t>
            </w:r>
          </w:p>
        </w:tc>
      </w:tr>
      <w:tr>
        <w:tc>
          <w:tcPr/>
          <w:p>
            <w:pPr>
              <w:pStyle w:val="Compact"/>
              <w:jc w:val="left"/>
            </w:pPr>
            <w:r>
              <w:rPr>
                <w:rStyle w:val="VerbatimChar"/>
              </w:rPr>
              <w:t xml:space="preserve">data/aug_train.csv</w:t>
            </w:r>
          </w:p>
        </w:tc>
        <w:tc>
          <w:tcPr/>
          <w:p>
            <w:pPr>
              <w:pStyle w:val="Compact"/>
              <w:jc w:val="right"/>
            </w:pPr>
            <w:r>
              <w:t xml:space="preserve">19,158</w:t>
            </w:r>
          </w:p>
        </w:tc>
        <w:tc>
          <w:tcPr/>
          <w:p>
            <w:pPr>
              <w:pStyle w:val="Compact"/>
              <w:jc w:val="left"/>
            </w:pPr>
            <w:r>
              <w:t xml:space="preserve">Contains the</w:t>
            </w:r>
            <w:r>
              <w:t xml:space="preserve"> </w:t>
            </w:r>
            <w:r>
              <w:rPr>
                <w:rStyle w:val="VerbatimChar"/>
              </w:rPr>
              <w:t xml:space="preserve">target</w:t>
            </w:r>
            <w:r>
              <w:t xml:space="preserve"> </w:t>
            </w:r>
            <w:r>
              <w:t xml:space="preserve">column; used for training and the held-out evaluation split.</w:t>
            </w:r>
          </w:p>
        </w:tc>
      </w:tr>
      <w:tr>
        <w:tc>
          <w:tcPr/>
          <w:p>
            <w:pPr>
              <w:pStyle w:val="Compact"/>
              <w:jc w:val="left"/>
            </w:pPr>
            <w:r>
              <w:rPr>
                <w:rStyle w:val="VerbatimChar"/>
              </w:rPr>
              <w:t xml:space="preserve">data/aug_test.csv</w:t>
            </w:r>
          </w:p>
        </w:tc>
        <w:tc>
          <w:tcPr/>
          <w:p>
            <w:pPr>
              <w:pStyle w:val="Compact"/>
              <w:jc w:val="right"/>
            </w:pPr>
            <w:r>
              <w:t xml:space="preserve">2,129</w:t>
            </w:r>
          </w:p>
        </w:tc>
        <w:tc>
          <w:tcPr/>
          <w:p>
            <w:pPr>
              <w:pStyle w:val="Compact"/>
              <w:jc w:val="left"/>
            </w:pPr>
            <w:r>
              <w:t xml:space="preserve">Does not contain</w:t>
            </w:r>
            <w:r>
              <w:t xml:space="preserve"> </w:t>
            </w:r>
            <w:r>
              <w:rPr>
                <w:rStyle w:val="VerbatimChar"/>
              </w:rPr>
              <w:t xml:space="preserve">target</w:t>
            </w:r>
            <w:r>
              <w:t xml:space="preserve">; not used in the reported training/evaluation workflow.</w:t>
            </w:r>
          </w:p>
        </w:tc>
      </w:tr>
      <w:tr>
        <w:tc>
          <w:tcPr/>
          <w:p>
            <w:pPr>
              <w:pStyle w:val="Compact"/>
              <w:jc w:val="left"/>
            </w:pPr>
            <w:r>
              <w:rPr>
                <w:rStyle w:val="VerbatimChar"/>
              </w:rPr>
              <w:t xml:space="preserve">data/sample_submission.csv</w:t>
            </w:r>
          </w:p>
        </w:tc>
        <w:tc>
          <w:tcPr/>
          <w:p>
            <w:pPr>
              <w:pStyle w:val="Compact"/>
              <w:jc w:val="right"/>
            </w:pPr>
            <w:r>
              <w:t xml:space="preserve">—</w:t>
            </w:r>
          </w:p>
        </w:tc>
        <w:tc>
          <w:tcPr/>
          <w:p>
            <w:pPr>
              <w:pStyle w:val="Compact"/>
              <w:jc w:val="left"/>
            </w:pPr>
            <w:r>
              <w:t xml:space="preserve">Illustrates the expected submission format only.</w:t>
            </w:r>
          </w:p>
        </w:tc>
      </w:tr>
    </w:tbl>
    <w:p>
      <w:pPr>
        <w:pStyle w:val="BodyText"/>
      </w:pPr>
      <w:r>
        <w:rPr>
          <w:bCs/>
          <w:b/>
        </w:rPr>
        <w:t xml:space="preserve">Feature schema (13 features +</w:t>
      </w:r>
      <w:r>
        <w:rPr>
          <w:bCs/>
          <w:b/>
        </w:rPr>
        <w:t xml:space="preserve"> </w:t>
      </w:r>
      <w:r>
        <w:rPr>
          <w:rStyle w:val="VerbatimChar"/>
          <w:bCs/>
          <w:b/>
        </w:rPr>
        <w:t xml:space="preserve">enrollee_id</w:t>
      </w:r>
      <w:r>
        <w:rPr>
          <w:bCs/>
          <w:b/>
        </w:rPr>
        <w:t xml:space="preserve"> </w:t>
      </w:r>
      <w:r>
        <w:rPr>
          <w:bCs/>
          <w:b/>
        </w:rPr>
        <w:t xml:space="preserve">identifier +</w:t>
      </w:r>
      <w:r>
        <w:rPr>
          <w:bCs/>
          <w:b/>
        </w:rPr>
        <w:t xml:space="preserve"> </w:t>
      </w:r>
      <w:r>
        <w:rPr>
          <w:rStyle w:val="VerbatimChar"/>
          <w:bCs/>
          <w:b/>
        </w:rPr>
        <w:t xml:space="preserve">target</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Type</w:t>
            </w:r>
          </w:p>
        </w:tc>
        <w:tc>
          <w:tcPr/>
          <w:p>
            <w:pPr>
              <w:pStyle w:val="Compact"/>
              <w:jc w:val="right"/>
            </w:pPr>
            <w:r>
              <w:t xml:space="preserve">Missing values (aug_train.csv)</w:t>
            </w:r>
          </w:p>
        </w:tc>
      </w:tr>
      <w:tr>
        <w:tc>
          <w:tcPr/>
          <w:p>
            <w:pPr>
              <w:pStyle w:val="Compact"/>
              <w:jc w:val="left"/>
            </w:pPr>
            <w:r>
              <w:t xml:space="preserve">enrollee_id</w:t>
            </w:r>
          </w:p>
        </w:tc>
        <w:tc>
          <w:tcPr/>
          <w:p>
            <w:pPr>
              <w:pStyle w:val="Compact"/>
              <w:jc w:val="left"/>
            </w:pPr>
            <w:r>
              <w:t xml:space="preserve">Identifier</w:t>
            </w:r>
          </w:p>
        </w:tc>
        <w:tc>
          <w:tcPr/>
          <w:p>
            <w:pPr>
              <w:pStyle w:val="Compact"/>
              <w:jc w:val="right"/>
            </w:pPr>
            <w:r>
              <w:t xml:space="preserve">0</w:t>
            </w:r>
          </w:p>
        </w:tc>
      </w:tr>
      <w:tr>
        <w:tc>
          <w:tcPr/>
          <w:p>
            <w:pPr>
              <w:pStyle w:val="Compact"/>
              <w:jc w:val="left"/>
            </w:pPr>
            <w:r>
              <w:t xml:space="preserve">city</w:t>
            </w:r>
          </w:p>
        </w:tc>
        <w:tc>
          <w:tcPr/>
          <w:p>
            <w:pPr>
              <w:pStyle w:val="Compact"/>
              <w:jc w:val="left"/>
            </w:pPr>
            <w:r>
              <w:t xml:space="preserve">Nominal (high cardinality)</w:t>
            </w:r>
          </w:p>
        </w:tc>
        <w:tc>
          <w:tcPr/>
          <w:p>
            <w:pPr>
              <w:pStyle w:val="Compact"/>
              <w:jc w:val="right"/>
            </w:pPr>
            <w:r>
              <w:t xml:space="preserve">0</w:t>
            </w:r>
          </w:p>
        </w:tc>
      </w:tr>
      <w:tr>
        <w:tc>
          <w:tcPr/>
          <w:p>
            <w:pPr>
              <w:pStyle w:val="Compact"/>
              <w:jc w:val="left"/>
            </w:pPr>
            <w:r>
              <w:t xml:space="preserve">city_development_index</w:t>
            </w:r>
          </w:p>
        </w:tc>
        <w:tc>
          <w:tcPr/>
          <w:p>
            <w:pPr>
              <w:pStyle w:val="Compact"/>
              <w:jc w:val="left"/>
            </w:pPr>
            <w:r>
              <w:t xml:space="preserve">Numerical</w:t>
            </w:r>
          </w:p>
        </w:tc>
        <w:tc>
          <w:tcPr/>
          <w:p>
            <w:pPr>
              <w:pStyle w:val="Compact"/>
              <w:jc w:val="right"/>
            </w:pPr>
            <w:r>
              <w:t xml:space="preserve">0</w:t>
            </w:r>
          </w:p>
        </w:tc>
      </w:tr>
      <w:tr>
        <w:tc>
          <w:tcPr/>
          <w:p>
            <w:pPr>
              <w:pStyle w:val="Compact"/>
              <w:jc w:val="left"/>
            </w:pPr>
            <w:r>
              <w:t xml:space="preserve">gender</w:t>
            </w:r>
          </w:p>
        </w:tc>
        <w:tc>
          <w:tcPr/>
          <w:p>
            <w:pPr>
              <w:pStyle w:val="Compact"/>
              <w:jc w:val="left"/>
            </w:pPr>
            <w:r>
              <w:t xml:space="preserve">Nominal</w:t>
            </w:r>
          </w:p>
        </w:tc>
        <w:tc>
          <w:tcPr/>
          <w:p>
            <w:pPr>
              <w:pStyle w:val="Compact"/>
              <w:jc w:val="right"/>
            </w:pPr>
            <w:r>
              <w:t xml:space="preserve">4,508</w:t>
            </w:r>
          </w:p>
        </w:tc>
      </w:tr>
      <w:tr>
        <w:tc>
          <w:tcPr/>
          <w:p>
            <w:pPr>
              <w:pStyle w:val="Compact"/>
              <w:jc w:val="left"/>
            </w:pPr>
            <w:r>
              <w:t xml:space="preserve">relevent_experience</w:t>
            </w:r>
          </w:p>
        </w:tc>
        <w:tc>
          <w:tcPr/>
          <w:p>
            <w:pPr>
              <w:pStyle w:val="Compact"/>
              <w:jc w:val="left"/>
            </w:pPr>
            <w:r>
              <w:t xml:space="preserve">Nominal</w:t>
            </w:r>
          </w:p>
        </w:tc>
        <w:tc>
          <w:tcPr/>
          <w:p>
            <w:pPr>
              <w:pStyle w:val="Compact"/>
              <w:jc w:val="right"/>
            </w:pPr>
            <w:r>
              <w:t xml:space="preserve">0</w:t>
            </w:r>
          </w:p>
        </w:tc>
      </w:tr>
      <w:tr>
        <w:tc>
          <w:tcPr/>
          <w:p>
            <w:pPr>
              <w:pStyle w:val="Compact"/>
              <w:jc w:val="left"/>
            </w:pPr>
            <w:r>
              <w:t xml:space="preserve">enrolled_university</w:t>
            </w:r>
          </w:p>
        </w:tc>
        <w:tc>
          <w:tcPr/>
          <w:p>
            <w:pPr>
              <w:pStyle w:val="Compact"/>
              <w:jc w:val="left"/>
            </w:pPr>
            <w:r>
              <w:t xml:space="preserve">Nominal</w:t>
            </w:r>
          </w:p>
        </w:tc>
        <w:tc>
          <w:tcPr/>
          <w:p>
            <w:pPr>
              <w:pStyle w:val="Compact"/>
              <w:jc w:val="right"/>
            </w:pPr>
            <w:r>
              <w:t xml:space="preserve">386</w:t>
            </w:r>
          </w:p>
        </w:tc>
      </w:tr>
      <w:tr>
        <w:tc>
          <w:tcPr/>
          <w:p>
            <w:pPr>
              <w:pStyle w:val="Compact"/>
              <w:jc w:val="left"/>
            </w:pPr>
            <w:r>
              <w:t xml:space="preserve">education_level</w:t>
            </w:r>
          </w:p>
        </w:tc>
        <w:tc>
          <w:tcPr/>
          <w:p>
            <w:pPr>
              <w:pStyle w:val="Compact"/>
              <w:jc w:val="left"/>
            </w:pPr>
            <w:r>
              <w:t xml:space="preserve">Ordinal</w:t>
            </w:r>
          </w:p>
        </w:tc>
        <w:tc>
          <w:tcPr/>
          <w:p>
            <w:pPr>
              <w:pStyle w:val="Compact"/>
              <w:jc w:val="right"/>
            </w:pPr>
            <w:r>
              <w:t xml:space="preserve">460</w:t>
            </w:r>
          </w:p>
        </w:tc>
      </w:tr>
      <w:tr>
        <w:tc>
          <w:tcPr/>
          <w:p>
            <w:pPr>
              <w:pStyle w:val="Compact"/>
              <w:jc w:val="left"/>
            </w:pPr>
            <w:r>
              <w:t xml:space="preserve">major_discipline</w:t>
            </w:r>
          </w:p>
        </w:tc>
        <w:tc>
          <w:tcPr/>
          <w:p>
            <w:pPr>
              <w:pStyle w:val="Compact"/>
              <w:jc w:val="left"/>
            </w:pPr>
            <w:r>
              <w:t xml:space="preserve">Nominal</w:t>
            </w:r>
          </w:p>
        </w:tc>
        <w:tc>
          <w:tcPr/>
          <w:p>
            <w:pPr>
              <w:pStyle w:val="Compact"/>
              <w:jc w:val="right"/>
            </w:pPr>
            <w:r>
              <w:t xml:space="preserve">2,813</w:t>
            </w:r>
          </w:p>
        </w:tc>
      </w:tr>
      <w:tr>
        <w:tc>
          <w:tcPr/>
          <w:p>
            <w:pPr>
              <w:pStyle w:val="Compact"/>
              <w:jc w:val="left"/>
            </w:pPr>
            <w:r>
              <w:t xml:space="preserve">experience</w:t>
            </w:r>
          </w:p>
        </w:tc>
        <w:tc>
          <w:tcPr/>
          <w:p>
            <w:pPr>
              <w:pStyle w:val="Compact"/>
              <w:jc w:val="left"/>
            </w:pPr>
            <w:r>
              <w:t xml:space="preserve">Numerical (stored as text)</w:t>
            </w:r>
          </w:p>
        </w:tc>
        <w:tc>
          <w:tcPr/>
          <w:p>
            <w:pPr>
              <w:pStyle w:val="Compact"/>
              <w:jc w:val="right"/>
            </w:pPr>
            <w:r>
              <w:t xml:space="preserve">65</w:t>
            </w:r>
          </w:p>
        </w:tc>
      </w:tr>
      <w:tr>
        <w:tc>
          <w:tcPr/>
          <w:p>
            <w:pPr>
              <w:pStyle w:val="Compact"/>
              <w:jc w:val="left"/>
            </w:pPr>
            <w:r>
              <w:t xml:space="preserve">company_size</w:t>
            </w:r>
          </w:p>
        </w:tc>
        <w:tc>
          <w:tcPr/>
          <w:p>
            <w:pPr>
              <w:pStyle w:val="Compact"/>
              <w:jc w:val="left"/>
            </w:pPr>
            <w:r>
              <w:t xml:space="preserve">Ordinal</w:t>
            </w:r>
          </w:p>
        </w:tc>
        <w:tc>
          <w:tcPr/>
          <w:p>
            <w:pPr>
              <w:pStyle w:val="Compact"/>
              <w:jc w:val="right"/>
            </w:pPr>
            <w:r>
              <w:t xml:space="preserve">5,938</w:t>
            </w:r>
          </w:p>
        </w:tc>
      </w:tr>
      <w:tr>
        <w:tc>
          <w:tcPr/>
          <w:p>
            <w:pPr>
              <w:pStyle w:val="Compact"/>
              <w:jc w:val="left"/>
            </w:pPr>
            <w:r>
              <w:t xml:space="preserve">company_type</w:t>
            </w:r>
          </w:p>
        </w:tc>
        <w:tc>
          <w:tcPr/>
          <w:p>
            <w:pPr>
              <w:pStyle w:val="Compact"/>
              <w:jc w:val="left"/>
            </w:pPr>
            <w:r>
              <w:t xml:space="preserve">Nominal</w:t>
            </w:r>
          </w:p>
        </w:tc>
        <w:tc>
          <w:tcPr/>
          <w:p>
            <w:pPr>
              <w:pStyle w:val="Compact"/>
              <w:jc w:val="right"/>
            </w:pPr>
            <w:r>
              <w:t xml:space="preserve">6,140</w:t>
            </w:r>
          </w:p>
        </w:tc>
      </w:tr>
      <w:tr>
        <w:tc>
          <w:tcPr/>
          <w:p>
            <w:pPr>
              <w:pStyle w:val="Compact"/>
              <w:jc w:val="left"/>
            </w:pPr>
            <w:r>
              <w:t xml:space="preserve">last_new_job</w:t>
            </w:r>
          </w:p>
        </w:tc>
        <w:tc>
          <w:tcPr/>
          <w:p>
            <w:pPr>
              <w:pStyle w:val="Compact"/>
              <w:jc w:val="left"/>
            </w:pPr>
            <w:r>
              <w:t xml:space="preserve">Ordinal</w:t>
            </w:r>
          </w:p>
        </w:tc>
        <w:tc>
          <w:tcPr/>
          <w:p>
            <w:pPr>
              <w:pStyle w:val="Compact"/>
              <w:jc w:val="right"/>
            </w:pPr>
            <w:r>
              <w:t xml:space="preserve">423</w:t>
            </w:r>
          </w:p>
        </w:tc>
      </w:tr>
      <w:tr>
        <w:tc>
          <w:tcPr/>
          <w:p>
            <w:pPr>
              <w:pStyle w:val="Compact"/>
              <w:jc w:val="left"/>
            </w:pPr>
            <w:r>
              <w:t xml:space="preserve">training_hours</w:t>
            </w:r>
          </w:p>
        </w:tc>
        <w:tc>
          <w:tcPr/>
          <w:p>
            <w:pPr>
              <w:pStyle w:val="Compact"/>
              <w:jc w:val="left"/>
            </w:pPr>
            <w:r>
              <w:t xml:space="preserve">Numerical</w:t>
            </w:r>
          </w:p>
        </w:tc>
        <w:tc>
          <w:tcPr/>
          <w:p>
            <w:pPr>
              <w:pStyle w:val="Compact"/>
              <w:jc w:val="right"/>
            </w:pPr>
            <w:r>
              <w:t xml:space="preserve">0</w:t>
            </w:r>
          </w:p>
        </w:tc>
      </w:tr>
      <w:tr>
        <w:tc>
          <w:tcPr/>
          <w:p>
            <w:pPr>
              <w:pStyle w:val="Compact"/>
              <w:jc w:val="left"/>
            </w:pPr>
            <w:r>
              <w:t xml:space="preserve">target</w:t>
            </w:r>
          </w:p>
        </w:tc>
        <w:tc>
          <w:tcPr/>
          <w:p>
            <w:pPr>
              <w:pStyle w:val="Compact"/>
              <w:jc w:val="left"/>
            </w:pPr>
            <w:r>
              <w:t xml:space="preserve">Binary label</w:t>
            </w:r>
          </w:p>
        </w:tc>
        <w:tc>
          <w:tcPr/>
          <w:p>
            <w:pPr>
              <w:pStyle w:val="Compact"/>
              <w:jc w:val="right"/>
            </w:pPr>
            <w:r>
              <w:t xml:space="preserve">0</w:t>
            </w:r>
          </w:p>
        </w:tc>
      </w:tr>
    </w:tbl>
    <w:p>
      <w:pPr>
        <w:pStyle w:val="BodyText"/>
      </w:pPr>
      <w:r>
        <w:rPr>
          <w:bCs/>
          <w:b/>
        </w:rPr>
        <w:t xml:space="preserve">Target variable:</w:t>
      </w:r>
      <w:r>
        <w:t xml:space="preserve"> </w:t>
      </w:r>
      <w:r>
        <w:rPr>
          <w:rStyle w:val="VerbatimChar"/>
        </w:rPr>
        <w:t xml:space="preserve">target</w:t>
      </w:r>
      <w:r>
        <w:t xml:space="preserve"> </w:t>
      </w:r>
      <w:r>
        <w:t xml:space="preserve">—</w:t>
      </w:r>
      <w:r>
        <w:t xml:space="preserve"> </w:t>
      </w:r>
      <w:r>
        <w:rPr>
          <w:rStyle w:val="VerbatimChar"/>
        </w:rPr>
        <w:t xml:space="preserve">0</w:t>
      </w:r>
      <w:r>
        <w:t xml:space="preserve"> </w:t>
      </w:r>
      <w:r>
        <w:t xml:space="preserve">= Not Looking for Job Change,</w:t>
      </w:r>
      <w:r>
        <w:t xml:space="preserve"> </w:t>
      </w:r>
      <w:r>
        <w:rPr>
          <w:rStyle w:val="VerbatimChar"/>
        </w:rPr>
        <w:t xml:space="preserve">1</w:t>
      </w:r>
      <w:r>
        <w:t xml:space="preserve"> </w:t>
      </w:r>
      <w:r>
        <w:t xml:space="preserve">= Looking for Job Change. Class distribution: 14,381 records (75.07%) class 0, 4,777 records (24.93%) class 1, per</w:t>
      </w:r>
      <w:r>
        <w:t xml:space="preserve"> </w:t>
      </w:r>
      <w:r>
        <w:rPr>
          <w:rStyle w:val="VerbatimChar"/>
        </w:rPr>
        <w:t xml:space="preserve">reports/eda_insights.json</w:t>
      </w:r>
      <w:r>
        <w:t xml:space="preserve">.</w:t>
      </w:r>
    </w:p>
    <w:bookmarkEnd w:id="27"/>
    <w:bookmarkStart w:id="28" w:name="exploratory-data-analysis"/>
    <w:p>
      <w:pPr>
        <w:pStyle w:val="Heading1"/>
      </w:pPr>
      <w:r>
        <w:t xml:space="preserve">9. Exploratory Data Analysis</w:t>
      </w:r>
    </w:p>
    <w:p>
      <w:pPr>
        <w:pStyle w:val="FirstParagraph"/>
      </w:pPr>
      <w:r>
        <w:t xml:space="preserve">EDA was performed in the shared project notebook (</w:t>
      </w:r>
      <w:r>
        <w:rPr>
          <w:rStyle w:val="VerbatimChar"/>
        </w:rPr>
        <w:t xml:space="preserve">notebooks/Smart_Recruitment_Assistant_Final.ipynb</w:t>
      </w:r>
      <w:r>
        <w:t xml:space="preserve">). Documented observations include:</w:t>
      </w:r>
    </w:p>
    <w:p>
      <w:pPr>
        <w:numPr>
          <w:ilvl w:val="0"/>
          <w:numId w:val="1003"/>
        </w:numPr>
        <w:pStyle w:val="Compact"/>
      </w:pPr>
      <w:r>
        <w:t xml:space="preserve">The target distribution is imbalanced (75.07% / 24.93%).</w:t>
      </w:r>
    </w:p>
    <w:p>
      <w:pPr>
        <w:numPr>
          <w:ilvl w:val="0"/>
          <w:numId w:val="1003"/>
        </w:numPr>
        <w:pStyle w:val="Compact"/>
      </w:pPr>
      <w:r>
        <w:t xml:space="preserve">A moderate negative correlation (approximately −0.34) was observed between</w:t>
      </w:r>
      <w:r>
        <w:t xml:space="preserve"> </w:t>
      </w:r>
      <w:r>
        <w:rPr>
          <w:rStyle w:val="VerbatimChar"/>
        </w:rPr>
        <w:t xml:space="preserve">city_development_index</w:t>
      </w:r>
      <w:r>
        <w:t xml:space="preserve"> </w:t>
      </w:r>
      <w:r>
        <w:t xml:space="preserve">and</w:t>
      </w:r>
      <w:r>
        <w:t xml:space="preserve"> </w:t>
      </w:r>
      <w:r>
        <w:rPr>
          <w:rStyle w:val="VerbatimChar"/>
        </w:rPr>
        <w:t xml:space="preserve">target</w:t>
      </w:r>
      <w:r>
        <w:t xml:space="preserve">.</w:t>
      </w:r>
    </w:p>
    <w:p>
      <w:pPr>
        <w:numPr>
          <w:ilvl w:val="0"/>
          <w:numId w:val="1003"/>
        </w:numPr>
        <w:pStyle w:val="Compact"/>
      </w:pPr>
      <w:r>
        <w:t xml:space="preserve">Lack of relevant experience and employment at a</w:t>
      </w:r>
      <w:r>
        <w:t xml:space="preserve"> </w:t>
      </w:r>
      <w:r>
        <w:t xml:space="preserve">“</w:t>
      </w:r>
      <w:r>
        <w:t xml:space="preserve">Pvt Ltd</w:t>
      </w:r>
      <w:r>
        <w:t xml:space="preserve">”</w:t>
      </w:r>
      <w:r>
        <w:t xml:space="preserve"> </w:t>
      </w:r>
      <w:r>
        <w:t xml:space="preserve">company type were associated with a higher observed rate of</w:t>
      </w:r>
      <w:r>
        <w:t xml:space="preserve"> </w:t>
      </w:r>
      <w:r>
        <w:rPr>
          <w:rStyle w:val="VerbatimChar"/>
        </w:rPr>
        <w:t xml:space="preserve">target = 1</w:t>
      </w:r>
      <w:r>
        <w:t xml:space="preserve">.</w:t>
      </w:r>
    </w:p>
    <w:p>
      <w:pPr>
        <w:numPr>
          <w:ilvl w:val="0"/>
          <w:numId w:val="1003"/>
        </w:numPr>
        <w:pStyle w:val="Compact"/>
      </w:pPr>
      <w:r>
        <w:t xml:space="preserve">The most common candidate profile in the dataset is Graduate-level education, a STEM major, and employment at a Pvt Ltd company.</w:t>
      </w:r>
    </w:p>
    <w:p>
      <w:pPr>
        <w:pStyle w:val="FirstParagraph"/>
      </w:pPr>
      <w:r>
        <w:t xml:space="preserve">These findings are recorded as a written analysis note within the notebook rather than as output of an independently re-executable analysis cell; they should be read as descriptive observations, not as statistically tested claims. Quantitative summary values that are re-derivable from the pipeline (target distribution, education distribution, experience distribution, training-hours summary statistics) are additionally persisted in</w:t>
      </w:r>
      <w:r>
        <w:t xml:space="preserve"> </w:t>
      </w:r>
      <w:r>
        <w:rPr>
          <w:rStyle w:val="VerbatimChar"/>
        </w:rPr>
        <w:t xml:space="preserve">reports/eda_insights.json</w:t>
      </w:r>
      <w:r>
        <w:t xml:space="preserve">.</w:t>
      </w:r>
    </w:p>
    <w:bookmarkEnd w:id="28"/>
    <w:bookmarkStart w:id="29" w:name="data-preprocessing"/>
    <w:p>
      <w:pPr>
        <w:pStyle w:val="Heading1"/>
      </w:pPr>
      <w:r>
        <w:t xml:space="preserve">10. Data Preprocessing</w:t>
      </w:r>
    </w:p>
    <w:p>
      <w:pPr>
        <w:pStyle w:val="FirstParagraph"/>
      </w:pPr>
      <w:r>
        <w:t xml:space="preserve">All preprocessing is implemented in the</w:t>
      </w:r>
      <w:r>
        <w:t xml:space="preserve"> </w:t>
      </w:r>
      <w:r>
        <w:rPr>
          <w:rStyle w:val="VerbatimChar"/>
        </w:rPr>
        <w:t xml:space="preserve">RecruitmentPreprocessor</w:t>
      </w:r>
      <w:r>
        <w:t xml:space="preserve"> </w:t>
      </w:r>
      <w:r>
        <w:t xml:space="preserve">class in</w:t>
      </w:r>
      <w:r>
        <w:t xml:space="preserve"> </w:t>
      </w:r>
      <w:r>
        <w:rPr>
          <w:rStyle w:val="VerbatimChar"/>
        </w:rPr>
        <w:t xml:space="preserve">app/modeling.py</w:t>
      </w:r>
      <w:r>
        <w:t xml:space="preserve"> </w:t>
      </w:r>
      <w:r>
        <w:t xml:space="preserve">and persisted as</w:t>
      </w:r>
      <w:r>
        <w:t xml:space="preserve"> </w:t>
      </w:r>
      <w:r>
        <w:rPr>
          <w:rStyle w:val="VerbatimChar"/>
        </w:rPr>
        <w:t xml:space="preserve">models/preprocessing_pipeline.pkl</w:t>
      </w:r>
      <w:r>
        <w:t xml:space="preserve">. All fitted statistics (imputation values, city frequencies, encoder categories, scaler parameters) are computed exclusively on the training split to prevent data leakage into the evaluation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Implementation</w:t>
            </w:r>
          </w:p>
        </w:tc>
      </w:tr>
      <w:tr>
        <w:tc>
          <w:tcPr/>
          <w:p>
            <w:pPr>
              <w:pStyle w:val="Compact"/>
              <w:jc w:val="left"/>
            </w:pPr>
            <w:r>
              <w:t xml:space="preserve">Experience parsing</w:t>
            </w:r>
          </w:p>
        </w:tc>
        <w:tc>
          <w:tcPr/>
          <w:p>
            <w:pPr>
              <w:pStyle w:val="Compact"/>
              <w:jc w:val="left"/>
            </w:pPr>
            <w:r>
              <w:rPr>
                <w:rStyle w:val="VerbatimChar"/>
              </w:rPr>
              <w:t xml:space="preserve">&lt;1</w:t>
            </w:r>
            <w:r>
              <w:t xml:space="preserve"> </w:t>
            </w:r>
            <w:r>
              <w:t xml:space="preserve">→ 0,</w:t>
            </w:r>
            <w:r>
              <w:t xml:space="preserve"> </w:t>
            </w:r>
            <w:r>
              <w:rPr>
                <w:rStyle w:val="VerbatimChar"/>
              </w:rPr>
              <w:t xml:space="preserve">&gt;20</w:t>
            </w:r>
            <w:r>
              <w:t xml:space="preserve"> </w:t>
            </w:r>
            <w:r>
              <w:t xml:space="preserve">→ 21, numeric strings → float, invalid/missing → NaN</w:t>
            </w:r>
          </w:p>
        </w:tc>
      </w:tr>
      <w:tr>
        <w:tc>
          <w:tcPr/>
          <w:p>
            <w:pPr>
              <w:pStyle w:val="Compact"/>
              <w:jc w:val="left"/>
            </w:pPr>
            <w:r>
              <w:t xml:space="preserve">Numerical imputation</w:t>
            </w:r>
          </w:p>
        </w:tc>
        <w:tc>
          <w:tcPr/>
          <w:p>
            <w:pPr>
              <w:pStyle w:val="Compact"/>
              <w:jc w:val="left"/>
            </w:pPr>
            <w:r>
              <w:rPr>
                <w:rStyle w:val="VerbatimChar"/>
              </w:rPr>
              <w:t xml:space="preserve">SimpleImputer(strategy="median")</w:t>
            </w:r>
            <w:r>
              <w:t xml:space="preserve"> </w:t>
            </w:r>
            <w:r>
              <w:t xml:space="preserve">on</w:t>
            </w:r>
            <w:r>
              <w:t xml:space="preserve"> </w:t>
            </w:r>
            <w:r>
              <w:rPr>
                <w:rStyle w:val="VerbatimChar"/>
              </w:rPr>
              <w:t xml:space="preserve">city_development_index</w:t>
            </w:r>
            <w:r>
              <w:t xml:space="preserve">,</w:t>
            </w:r>
            <w:r>
              <w:t xml:space="preserve"> </w:t>
            </w:r>
            <w:r>
              <w:rPr>
                <w:rStyle w:val="VerbatimChar"/>
              </w:rPr>
              <w:t xml:space="preserve">training_hours</w:t>
            </w:r>
            <w:r>
              <w:t xml:space="preserve">,</w:t>
            </w:r>
            <w:r>
              <w:t xml:space="preserve"> </w:t>
            </w:r>
            <w:r>
              <w:rPr>
                <w:rStyle w:val="VerbatimChar"/>
              </w:rPr>
              <w:t xml:space="preserve">experience</w:t>
            </w:r>
            <w:r>
              <w:t xml:space="preserve">; fit on training data only</w:t>
            </w:r>
          </w:p>
        </w:tc>
      </w:tr>
      <w:tr>
        <w:tc>
          <w:tcPr/>
          <w:p>
            <w:pPr>
              <w:pStyle w:val="Compact"/>
              <w:jc w:val="left"/>
            </w:pPr>
            <w:r>
              <w:t xml:space="preserve">Categorical imputation</w:t>
            </w:r>
          </w:p>
        </w:tc>
        <w:tc>
          <w:tcPr/>
          <w:p>
            <w:pPr>
              <w:pStyle w:val="Compact"/>
              <w:jc w:val="left"/>
            </w:pPr>
            <w:r>
              <w:rPr>
                <w:rStyle w:val="VerbatimChar"/>
              </w:rPr>
              <w:t xml:space="preserve">SimpleImputer(strategy="constant", fill_value="Unknown")</w:t>
            </w:r>
            <w:r>
              <w:t xml:space="preserve"> </w:t>
            </w:r>
            <w:r>
              <w:t xml:space="preserve">on all ordinal, nominal, and city columns</w:t>
            </w:r>
          </w:p>
        </w:tc>
      </w:tr>
      <w:tr>
        <w:tc>
          <w:tcPr/>
          <w:p>
            <w:pPr>
              <w:pStyle w:val="Compact"/>
              <w:jc w:val="left"/>
            </w:pPr>
            <w:r>
              <w:t xml:space="preserve">Ordinal encoding</w:t>
            </w:r>
          </w:p>
        </w:tc>
        <w:tc>
          <w:tcPr/>
          <w:p>
            <w:pPr>
              <w:pStyle w:val="Compact"/>
              <w:jc w:val="left"/>
            </w:pPr>
            <w:r>
              <w:t xml:space="preserve">Fixed dictionary mappings for</w:t>
            </w:r>
            <w:r>
              <w:t xml:space="preserve"> </w:t>
            </w:r>
            <w:r>
              <w:rPr>
                <w:rStyle w:val="VerbatimChar"/>
              </w:rPr>
              <w:t xml:space="preserve">education_level</w:t>
            </w:r>
            <w:r>
              <w:t xml:space="preserve">,</w:t>
            </w:r>
            <w:r>
              <w:t xml:space="preserve"> </w:t>
            </w:r>
            <w:r>
              <w:rPr>
                <w:rStyle w:val="VerbatimChar"/>
              </w:rPr>
              <w:t xml:space="preserve">company_size</w:t>
            </w:r>
            <w:r>
              <w:t xml:space="preserve">,</w:t>
            </w:r>
            <w:r>
              <w:t xml:space="preserve"> </w:t>
            </w:r>
            <w:r>
              <w:rPr>
                <w:rStyle w:val="VerbatimChar"/>
              </w:rPr>
              <w:t xml:space="preserve">last_new_job</w:t>
            </w:r>
            <w:r>
              <w:t xml:space="preserve">; unmapped values → −1</w:t>
            </w:r>
          </w:p>
        </w:tc>
      </w:tr>
      <w:tr>
        <w:tc>
          <w:tcPr/>
          <w:p>
            <w:pPr>
              <w:pStyle w:val="Compact"/>
              <w:jc w:val="left"/>
            </w:pPr>
            <w:r>
              <w:t xml:space="preserve">City encoding</w:t>
            </w:r>
          </w:p>
        </w:tc>
        <w:tc>
          <w:tcPr/>
          <w:p>
            <w:pPr>
              <w:pStyle w:val="Compact"/>
              <w:jc w:val="left"/>
            </w:pPr>
            <w:r>
              <w:t xml:space="preserve">Frequency encoding: relative frequency in the training split; unseen cities → 0</w:t>
            </w:r>
          </w:p>
        </w:tc>
      </w:tr>
      <w:tr>
        <w:tc>
          <w:tcPr/>
          <w:p>
            <w:pPr>
              <w:pStyle w:val="Compact"/>
              <w:jc w:val="left"/>
            </w:pPr>
            <w:r>
              <w:t xml:space="preserve">Nominal encoding</w:t>
            </w:r>
          </w:p>
        </w:tc>
        <w:tc>
          <w:tcPr/>
          <w:p>
            <w:pPr>
              <w:pStyle w:val="Compact"/>
              <w:jc w:val="left"/>
            </w:pPr>
            <w:r>
              <w:rPr>
                <w:rStyle w:val="VerbatimChar"/>
              </w:rPr>
              <w:t xml:space="preserve">OneHotEncoder(handle_unknown="ignore")</w:t>
            </w:r>
            <w:r>
              <w:t xml:space="preserve"> </w:t>
            </w:r>
            <w:r>
              <w:t xml:space="preserve">on</w:t>
            </w:r>
            <w:r>
              <w:t xml:space="preserve"> </w:t>
            </w:r>
            <w:r>
              <w:rPr>
                <w:rStyle w:val="VerbatimChar"/>
              </w:rPr>
              <w:t xml:space="preserve">gender</w:t>
            </w:r>
            <w:r>
              <w:t xml:space="preserve">,</w:t>
            </w:r>
            <w:r>
              <w:t xml:space="preserve"> </w:t>
            </w:r>
            <w:r>
              <w:rPr>
                <w:rStyle w:val="VerbatimChar"/>
              </w:rPr>
              <w:t xml:space="preserve">relevent_experience</w:t>
            </w:r>
            <w:r>
              <w:t xml:space="preserve">,</w:t>
            </w:r>
            <w:r>
              <w:t xml:space="preserve"> </w:t>
            </w:r>
            <w:r>
              <w:rPr>
                <w:rStyle w:val="VerbatimChar"/>
              </w:rPr>
              <w:t xml:space="preserve">enrolled_university</w:t>
            </w:r>
            <w:r>
              <w:t xml:space="preserve">,</w:t>
            </w:r>
            <w:r>
              <w:t xml:space="preserve"> </w:t>
            </w:r>
            <w:r>
              <w:rPr>
                <w:rStyle w:val="VerbatimChar"/>
              </w:rPr>
              <w:t xml:space="preserve">major_discipline</w:t>
            </w:r>
            <w:r>
              <w:t xml:space="preserve">,</w:t>
            </w:r>
            <w:r>
              <w:t xml:space="preserve"> </w:t>
            </w:r>
            <w:r>
              <w:rPr>
                <w:rStyle w:val="VerbatimChar"/>
              </w:rPr>
              <w:t xml:space="preserve">company_type</w:t>
            </w:r>
          </w:p>
        </w:tc>
      </w:tr>
      <w:tr>
        <w:tc>
          <w:tcPr/>
          <w:p>
            <w:pPr>
              <w:pStyle w:val="Compact"/>
              <w:jc w:val="left"/>
            </w:pPr>
            <w:r>
              <w:t xml:space="preserve">Scaling</w:t>
            </w:r>
          </w:p>
        </w:tc>
        <w:tc>
          <w:tcPr/>
          <w:p>
            <w:pPr>
              <w:pStyle w:val="Compact"/>
              <w:jc w:val="left"/>
            </w:pPr>
            <w:r>
              <w:rPr>
                <w:rStyle w:val="VerbatimChar"/>
              </w:rPr>
              <w:t xml:space="preserve">StandardScaler</w:t>
            </w:r>
            <w:r>
              <w:t xml:space="preserve"> </w:t>
            </w:r>
            <w:r>
              <w:t xml:space="preserve">fit on training data, applied to</w:t>
            </w:r>
            <w:r>
              <w:t xml:space="preserve"> </w:t>
            </w:r>
            <w:r>
              <w:rPr>
                <w:rStyle w:val="VerbatimChar"/>
              </w:rPr>
              <w:t xml:space="preserve">city_development_index</w:t>
            </w:r>
            <w:r>
              <w:t xml:space="preserve">,</w:t>
            </w:r>
            <w:r>
              <w:t xml:space="preserve"> </w:t>
            </w:r>
            <w:r>
              <w:rPr>
                <w:rStyle w:val="VerbatimChar"/>
              </w:rPr>
              <w:t xml:space="preserve">training_hours</w:t>
            </w:r>
            <w:r>
              <w:t xml:space="preserve">,</w:t>
            </w:r>
            <w:r>
              <w:t xml:space="preserve"> </w:t>
            </w:r>
            <w:r>
              <w:rPr>
                <w:rStyle w:val="VerbatimChar"/>
              </w:rPr>
              <w:t xml:space="preserve">experience</w:t>
            </w:r>
            <w:r>
              <w:t xml:space="preserve">,</w:t>
            </w:r>
            <w:r>
              <w:t xml:space="preserve"> </w:t>
            </w:r>
            <w:r>
              <w:rPr>
                <w:rStyle w:val="VerbatimChar"/>
              </w:rPr>
              <w:t xml:space="preserve">city_freq</w:t>
            </w:r>
          </w:p>
        </w:tc>
      </w:tr>
      <w:tr>
        <w:tc>
          <w:tcPr/>
          <w:p>
            <w:pPr>
              <w:pStyle w:val="Compact"/>
              <w:jc w:val="left"/>
            </w:pPr>
            <w:r>
              <w:t xml:space="preserve">Train/test split</w:t>
            </w:r>
          </w:p>
        </w:tc>
        <w:tc>
          <w:tcPr/>
          <w:p>
            <w:pPr>
              <w:pStyle w:val="Compact"/>
              <w:jc w:val="left"/>
            </w:pPr>
            <w:r>
              <w:rPr>
                <w:rStyle w:val="VerbatimChar"/>
              </w:rPr>
              <w:t xml:space="preserve">train_test_split(test_size=0.2, random_state=42, stratify=y)</w:t>
            </w:r>
          </w:p>
        </w:tc>
      </w:tr>
    </w:tbl>
    <w:p>
      <w:pPr>
        <w:pStyle w:val="BodyText"/>
      </w:pPr>
      <w:r>
        <w:t xml:space="preserve">After preprocessing, the pipeline validates that the resulting training and test feature matrices share identical columns and contain no unexpected missing values (</w:t>
      </w:r>
      <w:r>
        <w:rPr>
          <w:rStyle w:val="VerbatimChar"/>
        </w:rPr>
        <w:t xml:space="preserve">app/modeling.py</w:t>
      </w:r>
      <w:r>
        <w:t xml:space="preserve">,</w:t>
      </w:r>
      <w:r>
        <w:t xml:space="preserve"> </w:t>
      </w:r>
      <w:r>
        <w:rPr>
          <w:rStyle w:val="VerbatimChar"/>
        </w:rPr>
        <w:t xml:space="preserve">train_and_export()</w:t>
      </w:r>
      <w:r>
        <w:t xml:space="preserve">).</w:t>
      </w:r>
    </w:p>
    <w:bookmarkEnd w:id="29"/>
    <w:bookmarkStart w:id="30" w:name="feature-representation"/>
    <w:p>
      <w:pPr>
        <w:pStyle w:val="Heading1"/>
      </w:pPr>
      <w:r>
        <w:t xml:space="preserve">11. Feature Representation</w:t>
      </w:r>
    </w:p>
    <w:p>
      <w:pPr>
        <w:pStyle w:val="FirstParagraph"/>
      </w:pPr>
      <w:r>
        <w:t xml:space="preserve">The final model-ready feature set (</w:t>
      </w:r>
      <w:r>
        <w:rPr>
          <w:rStyle w:val="VerbatimChar"/>
        </w:rPr>
        <w:t xml:space="preserve">preprocessor.feature_columns</w:t>
      </w:r>
      <w:r>
        <w:t xml:space="preserve">) consists of seven base columns —</w:t>
      </w:r>
      <w:r>
        <w:t xml:space="preserve"> </w:t>
      </w:r>
      <w:r>
        <w:rPr>
          <w:rStyle w:val="VerbatimChar"/>
        </w:rPr>
        <w:t xml:space="preserve">city_development_index</w:t>
      </w:r>
      <w:r>
        <w:t xml:space="preserve">,</w:t>
      </w:r>
      <w:r>
        <w:t xml:space="preserve"> </w:t>
      </w:r>
      <w:r>
        <w:rPr>
          <w:rStyle w:val="VerbatimChar"/>
        </w:rPr>
        <w:t xml:space="preserve">training_hours</w:t>
      </w:r>
      <w:r>
        <w:t xml:space="preserve">,</w:t>
      </w:r>
      <w:r>
        <w:t xml:space="preserve"> </w:t>
      </w:r>
      <w:r>
        <w:rPr>
          <w:rStyle w:val="VerbatimChar"/>
        </w:rPr>
        <w:t xml:space="preserve">experience</w:t>
      </w:r>
      <w:r>
        <w:t xml:space="preserve">,</w:t>
      </w:r>
      <w:r>
        <w:t xml:space="preserve"> </w:t>
      </w:r>
      <w:r>
        <w:rPr>
          <w:rStyle w:val="VerbatimChar"/>
        </w:rPr>
        <w:t xml:space="preserve">education_level</w:t>
      </w:r>
      <w:r>
        <w:t xml:space="preserve">,</w:t>
      </w:r>
      <w:r>
        <w:t xml:space="preserve"> </w:t>
      </w:r>
      <w:r>
        <w:rPr>
          <w:rStyle w:val="VerbatimChar"/>
        </w:rPr>
        <w:t xml:space="preserve">company_size</w:t>
      </w:r>
      <w:r>
        <w:t xml:space="preserve">,</w:t>
      </w:r>
      <w:r>
        <w:t xml:space="preserve"> </w:t>
      </w:r>
      <w:r>
        <w:rPr>
          <w:rStyle w:val="VerbatimChar"/>
        </w:rPr>
        <w:t xml:space="preserve">last_new_job</w:t>
      </w:r>
      <w:r>
        <w:t xml:space="preserve">,</w:t>
      </w:r>
      <w:r>
        <w:t xml:space="preserve"> </w:t>
      </w:r>
      <w:r>
        <w:rPr>
          <w:rStyle w:val="VerbatimChar"/>
        </w:rPr>
        <w:t xml:space="preserve">city_freq</w:t>
      </w:r>
      <w:r>
        <w:t xml:space="preserve"> </w:t>
      </w:r>
      <w:r>
        <w:t xml:space="preserve">— plus the one-hot encoded columns generated from</w:t>
      </w:r>
      <w:r>
        <w:t xml:space="preserve"> </w:t>
      </w:r>
      <w:r>
        <w:rPr>
          <w:rStyle w:val="VerbatimChar"/>
        </w:rPr>
        <w:t xml:space="preserve">gender</w:t>
      </w:r>
      <w:r>
        <w:t xml:space="preserve">,</w:t>
      </w:r>
      <w:r>
        <w:t xml:space="preserve"> </w:t>
      </w:r>
      <w:r>
        <w:rPr>
          <w:rStyle w:val="VerbatimChar"/>
        </w:rPr>
        <w:t xml:space="preserve">relevent_experience</w:t>
      </w:r>
      <w:r>
        <w:t xml:space="preserve">,</w:t>
      </w:r>
      <w:r>
        <w:t xml:space="preserve"> </w:t>
      </w:r>
      <w:r>
        <w:rPr>
          <w:rStyle w:val="VerbatimChar"/>
        </w:rPr>
        <w:t xml:space="preserve">enrolled_university</w:t>
      </w:r>
      <w:r>
        <w:t xml:space="preserve">,</w:t>
      </w:r>
      <w:r>
        <w:t xml:space="preserve"> </w:t>
      </w:r>
      <w:r>
        <w:rPr>
          <w:rStyle w:val="VerbatimChar"/>
        </w:rPr>
        <w:t xml:space="preserve">major_discipline</w:t>
      </w:r>
      <w:r>
        <w:t xml:space="preserve">, and</w:t>
      </w:r>
      <w:r>
        <w:t xml:space="preserve"> </w:t>
      </w:r>
      <w:r>
        <w:rPr>
          <w:rStyle w:val="VerbatimChar"/>
        </w:rPr>
        <w:t xml:space="preserve">company_type</w:t>
      </w:r>
      <w:r>
        <w:t xml:space="preserve">. No feature selection or dimensionality reduction is implemented; all engineered and encoded features are passed to every model.</w:t>
      </w:r>
    </w:p>
    <w:bookmarkEnd w:id="30"/>
    <w:bookmarkStart w:id="31" w:name="machine-learning-methodology"/>
    <w:p>
      <w:pPr>
        <w:pStyle w:val="Heading1"/>
      </w:pPr>
      <w:r>
        <w:t xml:space="preserve">12. Machine Learning Methodology</w:t>
      </w:r>
    </w:p>
    <w:p>
      <w:pPr>
        <w:pStyle w:val="FirstParagraph"/>
      </w:pPr>
      <w:r>
        <w:t xml:space="preserve">Four supervised classification algorithms were trained on the identical preprocessed training split and evaluated on the identical held-out test split, enabling a controlled, like-for-like comparison. Because the target is imbalanced, Logistic Regression, Random Forest, and ExtraTrees were trained with</w:t>
      </w:r>
      <w:r>
        <w:t xml:space="preserve"> </w:t>
      </w:r>
      <w:r>
        <w:rPr>
          <w:rStyle w:val="VerbatimChar"/>
        </w:rPr>
        <w:t xml:space="preserve">class_weight="balanced"</w:t>
      </w:r>
      <w:r>
        <w:t xml:space="preserve">; HistGradientBoosting, which does not support</w:t>
      </w:r>
      <w:r>
        <w:t xml:space="preserve"> </w:t>
      </w:r>
      <w:r>
        <w:rPr>
          <w:rStyle w:val="VerbatimChar"/>
        </w:rPr>
        <w:t xml:space="preserve">class_weight</w:t>
      </w:r>
      <w:r>
        <w:t xml:space="preserve">, was trained with per-sample weights from</w:t>
      </w:r>
      <w:r>
        <w:t xml:space="preserve"> </w:t>
      </w:r>
      <w:r>
        <w:rPr>
          <w:rStyle w:val="VerbatimChar"/>
        </w:rPr>
        <w:t xml:space="preserve">sklearn.utils.class_weight.compute_sample_weight("balanced", y_train)</w:t>
      </w:r>
      <w:r>
        <w:t xml:space="preserve">.</w:t>
      </w:r>
    </w:p>
    <w:p>
      <w:pPr>
        <w:pStyle w:val="BodyText"/>
      </w:pPr>
      <w:r>
        <w:t xml:space="preserve">No hyperparameter search (e.g., grid or randomized search) or cross-validation was performed; each model uses a fixed, explicitly specified hyperparameter configuration.</w:t>
      </w:r>
    </w:p>
    <w:bookmarkEnd w:id="31"/>
    <w:bookmarkStart w:id="32" w:name="models-evaluated"/>
    <w:p>
      <w:pPr>
        <w:pStyle w:val="Heading1"/>
      </w:pPr>
      <w:r>
        <w:t xml:space="preserve">13. Models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Type</w:t>
            </w:r>
          </w:p>
        </w:tc>
        <w:tc>
          <w:tcPr/>
          <w:p>
            <w:pPr>
              <w:pStyle w:val="Compact"/>
              <w:jc w:val="left"/>
            </w:pPr>
            <w:r>
              <w:t xml:space="preserve">Key configuration</w:t>
            </w:r>
          </w:p>
        </w:tc>
      </w:tr>
      <w:tr>
        <w:tc>
          <w:tcPr/>
          <w:p>
            <w:pPr>
              <w:pStyle w:val="Compact"/>
              <w:jc w:val="left"/>
            </w:pPr>
            <w:r>
              <w:t xml:space="preserve">Logistic Regression</w:t>
            </w:r>
          </w:p>
        </w:tc>
        <w:tc>
          <w:tcPr/>
          <w:p>
            <w:pPr>
              <w:pStyle w:val="Compact"/>
              <w:jc w:val="left"/>
            </w:pPr>
            <w:r>
              <w:t xml:space="preserve">Linear classifier</w:t>
            </w:r>
          </w:p>
        </w:tc>
        <w:tc>
          <w:tcPr/>
          <w:p>
            <w:pPr>
              <w:pStyle w:val="Compact"/>
              <w:jc w:val="left"/>
            </w:pPr>
            <w:r>
              <w:rPr>
                <w:rStyle w:val="VerbatimChar"/>
              </w:rPr>
              <w:t xml:space="preserve">max_iter=1000</w:t>
            </w:r>
            <w:r>
              <w:t xml:space="preserve">,</w:t>
            </w:r>
            <w:r>
              <w:t xml:space="preserve"> </w:t>
            </w:r>
            <w:r>
              <w:rPr>
                <w:rStyle w:val="VerbatimChar"/>
              </w:rPr>
              <w:t xml:space="preserve">class_weight="balanced"</w:t>
            </w:r>
            <w:r>
              <w:t xml:space="preserve">,</w:t>
            </w:r>
            <w:r>
              <w:t xml:space="preserve"> </w:t>
            </w:r>
            <w:r>
              <w:rPr>
                <w:rStyle w:val="VerbatimChar"/>
              </w:rPr>
              <w:t xml:space="preserve">random_state=42</w:t>
            </w:r>
          </w:p>
        </w:tc>
      </w:tr>
      <w:tr>
        <w:tc>
          <w:tcPr/>
          <w:p>
            <w:pPr>
              <w:pStyle w:val="Compact"/>
              <w:jc w:val="left"/>
            </w:pPr>
            <w:r>
              <w:t xml:space="preserve">Random Forest</w:t>
            </w:r>
          </w:p>
        </w:tc>
        <w:tc>
          <w:tcPr/>
          <w:p>
            <w:pPr>
              <w:pStyle w:val="Compact"/>
              <w:jc w:val="left"/>
            </w:pPr>
            <w:r>
              <w:t xml:space="preserve">Bagging ensemble of decision trees</w:t>
            </w:r>
          </w:p>
        </w:tc>
        <w:tc>
          <w:tcPr/>
          <w:p>
            <w:pPr>
              <w:pStyle w:val="Compact"/>
              <w:jc w:val="left"/>
            </w:pPr>
            <w:r>
              <w:rPr>
                <w:rStyle w:val="VerbatimChar"/>
              </w:rPr>
              <w:t xml:space="preserve">n_estimators=200</w:t>
            </w:r>
            <w:r>
              <w:t xml:space="preserve">,</w:t>
            </w:r>
            <w:r>
              <w:t xml:space="preserve"> </w:t>
            </w:r>
            <w:r>
              <w:rPr>
                <w:rStyle w:val="VerbatimChar"/>
              </w:rPr>
              <w:t xml:space="preserve">class_weight="balanced"</w:t>
            </w:r>
            <w:r>
              <w:t xml:space="preserve">,</w:t>
            </w:r>
            <w:r>
              <w:t xml:space="preserve"> </w:t>
            </w:r>
            <w:r>
              <w:rPr>
                <w:rStyle w:val="VerbatimChar"/>
              </w:rPr>
              <w:t xml:space="preserve">random_state=42</w:t>
            </w:r>
          </w:p>
        </w:tc>
      </w:tr>
      <w:tr>
        <w:tc>
          <w:tcPr/>
          <w:p>
            <w:pPr>
              <w:pStyle w:val="Compact"/>
              <w:jc w:val="left"/>
            </w:pPr>
            <w:r>
              <w:t xml:space="preserve">ExtraTrees</w:t>
            </w:r>
          </w:p>
        </w:tc>
        <w:tc>
          <w:tcPr/>
          <w:p>
            <w:pPr>
              <w:pStyle w:val="Compact"/>
              <w:jc w:val="left"/>
            </w:pPr>
            <w:r>
              <w:t xml:space="preserve">Extremely randomized tree ensemble</w:t>
            </w:r>
          </w:p>
        </w:tc>
        <w:tc>
          <w:tcPr/>
          <w:p>
            <w:pPr>
              <w:pStyle w:val="Compact"/>
              <w:jc w:val="left"/>
            </w:pPr>
            <w:r>
              <w:rPr>
                <w:rStyle w:val="VerbatimChar"/>
              </w:rPr>
              <w:t xml:space="preserve">n_estimators=300</w:t>
            </w:r>
            <w:r>
              <w:t xml:space="preserve">,</w:t>
            </w:r>
            <w:r>
              <w:t xml:space="preserve"> </w:t>
            </w:r>
            <w:r>
              <w:rPr>
                <w:rStyle w:val="VerbatimChar"/>
              </w:rPr>
              <w:t xml:space="preserve">min_samples_leaf=2</w:t>
            </w:r>
            <w:r>
              <w:t xml:space="preserve">,</w:t>
            </w:r>
            <w:r>
              <w:t xml:space="preserve"> </w:t>
            </w:r>
            <w:r>
              <w:rPr>
                <w:rStyle w:val="VerbatimChar"/>
              </w:rPr>
              <w:t xml:space="preserve">max_features="sqrt"</w:t>
            </w:r>
            <w:r>
              <w:t xml:space="preserve">,</w:t>
            </w:r>
            <w:r>
              <w:t xml:space="preserve"> </w:t>
            </w:r>
            <w:r>
              <w:rPr>
                <w:rStyle w:val="VerbatimChar"/>
              </w:rPr>
              <w:t xml:space="preserve">class_weight="balanced"</w:t>
            </w:r>
            <w:r>
              <w:t xml:space="preserve">,</w:t>
            </w:r>
            <w:r>
              <w:t xml:space="preserve"> </w:t>
            </w:r>
            <w:r>
              <w:rPr>
                <w:rStyle w:val="VerbatimChar"/>
              </w:rPr>
              <w:t xml:space="preserve">random_state=42</w:t>
            </w:r>
          </w:p>
        </w:tc>
      </w:tr>
      <w:tr>
        <w:tc>
          <w:tcPr/>
          <w:p>
            <w:pPr>
              <w:pStyle w:val="Compact"/>
              <w:jc w:val="left"/>
            </w:pPr>
            <w:r>
              <w:t xml:space="preserve">HistGradientBoosting</w:t>
            </w:r>
          </w:p>
        </w:tc>
        <w:tc>
          <w:tcPr/>
          <w:p>
            <w:pPr>
              <w:pStyle w:val="Compact"/>
              <w:jc w:val="left"/>
            </w:pPr>
            <w:r>
              <w:t xml:space="preserve">Histogram-based gradient boosting</w:t>
            </w:r>
          </w:p>
        </w:tc>
        <w:tc>
          <w:tcPr/>
          <w:p>
            <w:pPr>
              <w:pStyle w:val="Compact"/>
              <w:jc w:val="left"/>
            </w:pPr>
            <w:r>
              <w:rPr>
                <w:rStyle w:val="VerbatimChar"/>
              </w:rPr>
              <w:t xml:space="preserve">max_iter=200</w:t>
            </w:r>
            <w:r>
              <w:t xml:space="preserve">,</w:t>
            </w:r>
            <w:r>
              <w:t xml:space="preserve"> </w:t>
            </w:r>
            <w:r>
              <w:rPr>
                <w:rStyle w:val="VerbatimChar"/>
              </w:rPr>
              <w:t xml:space="preserve">learning_rate=0.05</w:t>
            </w:r>
            <w:r>
              <w:t xml:space="preserve">,</w:t>
            </w:r>
            <w:r>
              <w:t xml:space="preserve"> </w:t>
            </w:r>
            <w:r>
              <w:rPr>
                <w:rStyle w:val="VerbatimChar"/>
              </w:rPr>
              <w:t xml:space="preserve">max_leaf_nodes=31</w:t>
            </w:r>
            <w:r>
              <w:t xml:space="preserve">,</w:t>
            </w:r>
            <w:r>
              <w:t xml:space="preserve"> </w:t>
            </w:r>
            <w:r>
              <w:rPr>
                <w:rStyle w:val="VerbatimChar"/>
              </w:rPr>
              <w:t xml:space="preserve">random_state=42</w:t>
            </w:r>
            <w:r>
              <w:t xml:space="preserve">, trained with balanced sample weights</w:t>
            </w:r>
          </w:p>
        </w:tc>
      </w:tr>
    </w:tbl>
    <w:bookmarkEnd w:id="32"/>
    <w:bookmarkStart w:id="33" w:name="model-selection"/>
    <w:p>
      <w:pPr>
        <w:pStyle w:val="Heading1"/>
      </w:pPr>
      <w:r>
        <w:t xml:space="preserve">14. Model Selection</w:t>
      </w:r>
    </w:p>
    <w:p>
      <w:pPr>
        <w:pStyle w:val="FirstParagraph"/>
      </w:pPr>
      <w:r>
        <w:t xml:space="preserve">Models are compared on six metrics computed on the held-out test split. A composite</w:t>
      </w:r>
      <w:r>
        <w:t xml:space="preserve"> </w:t>
      </w:r>
      <w:r>
        <w:rPr>
          <w:bCs/>
          <w:b/>
        </w:rPr>
        <w:t xml:space="preserve">Selection Score</w:t>
      </w:r>
      <w:r>
        <w:t xml:space="preserve"> </w:t>
      </w:r>
      <w:r>
        <w:t xml:space="preserve">— the mean of Recall, F1, Balanced Accuracy, and ROC-AUC — is used to select the final model, deliberately excluding raw Accuracy because of the class imbalance in the target variable. The model with the highest Selection Score,</w:t>
      </w:r>
      <w:r>
        <w:t xml:space="preserve"> </w:t>
      </w:r>
      <w:r>
        <w:rPr>
          <w:bCs/>
          <w:b/>
        </w:rPr>
        <w:t xml:space="preserve">HistGradientBoosting</w:t>
      </w:r>
      <w:r>
        <w:t xml:space="preserve">, is selected as the production model referenced by the Streamlit application.</w:t>
      </w:r>
    </w:p>
    <w:bookmarkEnd w:id="33"/>
    <w:bookmarkStart w:id="34" w:name="evaluation-metrics"/>
    <w:p>
      <w:pPr>
        <w:pStyle w:val="Heading1"/>
      </w:pPr>
      <w:r>
        <w:t xml:space="preserve">15. Evaluation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Accuracy</w:t>
            </w:r>
          </w:p>
        </w:tc>
        <w:tc>
          <w:tcPr/>
          <w:p>
            <w:pPr>
              <w:pStyle w:val="Compact"/>
              <w:jc w:val="left"/>
            </w:pPr>
            <w:r>
              <w:t xml:space="preserve">Proportion of all predictions that are correct.</w:t>
            </w:r>
          </w:p>
        </w:tc>
      </w:tr>
      <w:tr>
        <w:tc>
          <w:tcPr/>
          <w:p>
            <w:pPr>
              <w:pStyle w:val="Compact"/>
              <w:jc w:val="left"/>
            </w:pPr>
            <w:r>
              <w:t xml:space="preserve">Precision</w:t>
            </w:r>
          </w:p>
        </w:tc>
        <w:tc>
          <w:tcPr/>
          <w:p>
            <w:pPr>
              <w:pStyle w:val="Compact"/>
              <w:jc w:val="left"/>
            </w:pPr>
            <w:r>
              <w:t xml:space="preserve">Of records predicted as class 1, the proportion that are truly class 1.</w:t>
            </w:r>
          </w:p>
        </w:tc>
      </w:tr>
      <w:tr>
        <w:tc>
          <w:tcPr/>
          <w:p>
            <w:pPr>
              <w:pStyle w:val="Compact"/>
              <w:jc w:val="left"/>
            </w:pPr>
            <w:r>
              <w:t xml:space="preserve">Recall</w:t>
            </w:r>
          </w:p>
        </w:tc>
        <w:tc>
          <w:tcPr/>
          <w:p>
            <w:pPr>
              <w:pStyle w:val="Compact"/>
              <w:jc w:val="left"/>
            </w:pPr>
            <w:r>
              <w:t xml:space="preserve">Of records that are truly class 1, the proportion correctly identified.</w:t>
            </w:r>
          </w:p>
        </w:tc>
      </w:tr>
      <w:tr>
        <w:tc>
          <w:tcPr/>
          <w:p>
            <w:pPr>
              <w:pStyle w:val="Compact"/>
              <w:jc w:val="left"/>
            </w:pPr>
            <w:r>
              <w:t xml:space="preserve">F1</w:t>
            </w:r>
          </w:p>
        </w:tc>
        <w:tc>
          <w:tcPr/>
          <w:p>
            <w:pPr>
              <w:pStyle w:val="Compact"/>
              <w:jc w:val="left"/>
            </w:pPr>
            <w:r>
              <w:t xml:space="preserve">Harmonic mean of Precision and Recall.</w:t>
            </w:r>
          </w:p>
        </w:tc>
      </w:tr>
      <w:tr>
        <w:tc>
          <w:tcPr/>
          <w:p>
            <w:pPr>
              <w:pStyle w:val="Compact"/>
              <w:jc w:val="left"/>
            </w:pPr>
            <w:r>
              <w:t xml:space="preserve">Balanced Accuracy</w:t>
            </w:r>
          </w:p>
        </w:tc>
        <w:tc>
          <w:tcPr/>
          <w:p>
            <w:pPr>
              <w:pStyle w:val="Compact"/>
              <w:jc w:val="left"/>
            </w:pPr>
            <w:r>
              <w:t xml:space="preserve">Mean of per-class recall, correcting for class imbalance.</w:t>
            </w:r>
          </w:p>
        </w:tc>
      </w:tr>
      <w:tr>
        <w:tc>
          <w:tcPr/>
          <w:p>
            <w:pPr>
              <w:pStyle w:val="Compact"/>
              <w:jc w:val="left"/>
            </w:pPr>
            <w:r>
              <w:t xml:space="preserve">ROC-AUC</w:t>
            </w:r>
          </w:p>
        </w:tc>
        <w:tc>
          <w:tcPr/>
          <w:p>
            <w:pPr>
              <w:pStyle w:val="Compact"/>
              <w:jc w:val="left"/>
            </w:pPr>
            <w:r>
              <w:t xml:space="preserve">Probability that the model ranks a randomly chosen class-1 record above a randomly chosen class-0 record.</w:t>
            </w:r>
          </w:p>
        </w:tc>
      </w:tr>
    </w:tbl>
    <w:bookmarkEnd w:id="34"/>
    <w:bookmarkStart w:id="35" w:name="experimental-results"/>
    <w:p>
      <w:pPr>
        <w:pStyle w:val="Heading1"/>
      </w:pPr>
      <w:r>
        <w:t xml:space="preserve">16. Experimental Results</w:t>
      </w:r>
    </w:p>
    <w:p>
      <w:pPr>
        <w:pStyle w:val="FirstParagraph"/>
      </w:pPr>
      <w:r>
        <w:t xml:space="preserve">Results reported below are taken directly from</w:t>
      </w:r>
      <w:r>
        <w:t xml:space="preserve"> </w:t>
      </w:r>
      <w:r>
        <w:rPr>
          <w:rStyle w:val="VerbatimChar"/>
        </w:rPr>
        <w:t xml:space="preserve">reports/model_comparison.csv</w:t>
      </w:r>
      <w:r>
        <w:t xml:space="preserve">, computed on the fixed stratified 20% holdout split.</w:t>
      </w:r>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Balanced Accuracy</w:t>
            </w:r>
          </w:p>
        </w:tc>
        <w:tc>
          <w:tcPr/>
          <w:p>
            <w:pPr>
              <w:pStyle w:val="Compact"/>
              <w:jc w:val="right"/>
            </w:pPr>
            <w:r>
              <w:t xml:space="preserve">ROC-AUC</w:t>
            </w:r>
          </w:p>
        </w:tc>
        <w:tc>
          <w:tcPr/>
          <w:p>
            <w:pPr>
              <w:pStyle w:val="Compact"/>
              <w:jc w:val="right"/>
            </w:pPr>
            <w:r>
              <w:t xml:space="preserve">Selection Score</w:t>
            </w:r>
          </w:p>
        </w:tc>
      </w:tr>
      <w:tr>
        <w:tc>
          <w:tcPr/>
          <w:p>
            <w:pPr>
              <w:pStyle w:val="Compact"/>
              <w:jc w:val="left"/>
            </w:pPr>
            <w:r>
              <w:t xml:space="preserve">Logistic Regression</w:t>
            </w:r>
          </w:p>
        </w:tc>
        <w:tc>
          <w:tcPr/>
          <w:p>
            <w:pPr>
              <w:pStyle w:val="Compact"/>
              <w:jc w:val="right"/>
            </w:pPr>
            <w:r>
              <w:t xml:space="preserve">75.08%</w:t>
            </w:r>
          </w:p>
        </w:tc>
        <w:tc>
          <w:tcPr/>
          <w:p>
            <w:pPr>
              <w:pStyle w:val="Compact"/>
              <w:jc w:val="right"/>
            </w:pPr>
            <w:r>
              <w:t xml:space="preserve">50.00%</w:t>
            </w:r>
          </w:p>
        </w:tc>
        <w:tc>
          <w:tcPr/>
          <w:p>
            <w:pPr>
              <w:pStyle w:val="Compact"/>
              <w:jc w:val="right"/>
            </w:pPr>
            <w:r>
              <w:t xml:space="preserve">78.12%</w:t>
            </w:r>
          </w:p>
        </w:tc>
        <w:tc>
          <w:tcPr/>
          <w:p>
            <w:pPr>
              <w:pStyle w:val="Compact"/>
              <w:jc w:val="right"/>
            </w:pPr>
            <w:r>
              <w:t xml:space="preserve">60.97%</w:t>
            </w:r>
          </w:p>
        </w:tc>
        <w:tc>
          <w:tcPr/>
          <w:p>
            <w:pPr>
              <w:pStyle w:val="Compact"/>
              <w:jc w:val="right"/>
            </w:pPr>
            <w:r>
              <w:t xml:space="preserve">76.09%</w:t>
            </w:r>
          </w:p>
        </w:tc>
        <w:tc>
          <w:tcPr/>
          <w:p>
            <w:pPr>
              <w:pStyle w:val="Compact"/>
              <w:jc w:val="right"/>
            </w:pPr>
            <w:r>
              <w:t xml:space="preserve">80.28%</w:t>
            </w:r>
          </w:p>
        </w:tc>
        <w:tc>
          <w:tcPr/>
          <w:p>
            <w:pPr>
              <w:pStyle w:val="Compact"/>
              <w:jc w:val="right"/>
            </w:pPr>
            <w:r>
              <w:t xml:space="preserve">73.86%</w:t>
            </w:r>
          </w:p>
        </w:tc>
      </w:tr>
      <w:tr>
        <w:tc>
          <w:tcPr/>
          <w:p>
            <w:pPr>
              <w:pStyle w:val="Compact"/>
              <w:jc w:val="left"/>
            </w:pPr>
            <w:r>
              <w:t xml:space="preserve">Random Forest</w:t>
            </w:r>
          </w:p>
        </w:tc>
        <w:tc>
          <w:tcPr/>
          <w:p>
            <w:pPr>
              <w:pStyle w:val="Compact"/>
              <w:jc w:val="right"/>
            </w:pPr>
            <w:r>
              <w:t xml:space="preserve">78.16%</w:t>
            </w:r>
          </w:p>
        </w:tc>
        <w:tc>
          <w:tcPr/>
          <w:p>
            <w:pPr>
              <w:pStyle w:val="Compact"/>
              <w:jc w:val="right"/>
            </w:pPr>
            <w:r>
              <w:t xml:space="preserve">57.62%</w:t>
            </w:r>
          </w:p>
        </w:tc>
        <w:tc>
          <w:tcPr/>
          <w:p>
            <w:pPr>
              <w:pStyle w:val="Compact"/>
              <w:jc w:val="right"/>
            </w:pPr>
            <w:r>
              <w:t xml:space="preserve">46.70%</w:t>
            </w:r>
          </w:p>
        </w:tc>
        <w:tc>
          <w:tcPr/>
          <w:p>
            <w:pPr>
              <w:pStyle w:val="Compact"/>
              <w:jc w:val="right"/>
            </w:pPr>
            <w:r>
              <w:t xml:space="preserve">51.59%</w:t>
            </w:r>
          </w:p>
        </w:tc>
        <w:tc>
          <w:tcPr/>
          <w:p>
            <w:pPr>
              <w:pStyle w:val="Compact"/>
              <w:jc w:val="right"/>
            </w:pPr>
            <w:r>
              <w:t xml:space="preserve">67.65%</w:t>
            </w:r>
          </w:p>
        </w:tc>
        <w:tc>
          <w:tcPr/>
          <w:p>
            <w:pPr>
              <w:pStyle w:val="Compact"/>
              <w:jc w:val="right"/>
            </w:pPr>
            <w:r>
              <w:t xml:space="preserve">80.03%</w:t>
            </w:r>
          </w:p>
        </w:tc>
        <w:tc>
          <w:tcPr/>
          <w:p>
            <w:pPr>
              <w:pStyle w:val="Compact"/>
              <w:jc w:val="right"/>
            </w:pPr>
            <w:r>
              <w:t xml:space="preserve">61.49%</w:t>
            </w:r>
          </w:p>
        </w:tc>
      </w:tr>
      <w:tr>
        <w:tc>
          <w:tcPr/>
          <w:p>
            <w:pPr>
              <w:pStyle w:val="Compact"/>
              <w:jc w:val="left"/>
            </w:pPr>
            <w:r>
              <w:t xml:space="preserve">ExtraTrees</w:t>
            </w:r>
          </w:p>
        </w:tc>
        <w:tc>
          <w:tcPr/>
          <w:p>
            <w:pPr>
              <w:pStyle w:val="Compact"/>
              <w:jc w:val="right"/>
            </w:pPr>
            <w:r>
              <w:t xml:space="preserve">78.55%</w:t>
            </w:r>
          </w:p>
        </w:tc>
        <w:tc>
          <w:tcPr/>
          <w:p>
            <w:pPr>
              <w:pStyle w:val="Compact"/>
              <w:jc w:val="right"/>
            </w:pPr>
            <w:r>
              <w:t xml:space="preserve">55.18%</w:t>
            </w:r>
          </w:p>
        </w:tc>
        <w:tc>
          <w:tcPr/>
          <w:p>
            <w:pPr>
              <w:pStyle w:val="Compact"/>
              <w:jc w:val="right"/>
            </w:pPr>
            <w:r>
              <w:t xml:space="preserve">74.14%</w:t>
            </w:r>
          </w:p>
        </w:tc>
        <w:tc>
          <w:tcPr/>
          <w:p>
            <w:pPr>
              <w:pStyle w:val="Compact"/>
              <w:jc w:val="right"/>
            </w:pPr>
            <w:r>
              <w:t xml:space="preserve">63.27%</w:t>
            </w:r>
          </w:p>
        </w:tc>
        <w:tc>
          <w:tcPr/>
          <w:p>
            <w:pPr>
              <w:pStyle w:val="Compact"/>
              <w:jc w:val="right"/>
            </w:pPr>
            <w:r>
              <w:t xml:space="preserve">77.08%</w:t>
            </w:r>
          </w:p>
        </w:tc>
        <w:tc>
          <w:tcPr/>
          <w:p>
            <w:pPr>
              <w:pStyle w:val="Compact"/>
              <w:jc w:val="right"/>
            </w:pPr>
            <w:r>
              <w:t xml:space="preserve">80.23%</w:t>
            </w:r>
          </w:p>
        </w:tc>
        <w:tc>
          <w:tcPr/>
          <w:p>
            <w:pPr>
              <w:pStyle w:val="Compact"/>
              <w:jc w:val="right"/>
            </w:pPr>
            <w:r>
              <w:t xml:space="preserve">73.68%</w:t>
            </w:r>
          </w:p>
        </w:tc>
      </w:tr>
      <w:tr>
        <w:tc>
          <w:tcPr/>
          <w:p>
            <w:pPr>
              <w:pStyle w:val="Compact"/>
              <w:jc w:val="left"/>
            </w:pPr>
            <w:r>
              <w:rPr>
                <w:bCs/>
                <w:b/>
              </w:rPr>
              <w:t xml:space="preserve">HistGradientBoosting</w:t>
            </w:r>
          </w:p>
        </w:tc>
        <w:tc>
          <w:tcPr/>
          <w:p>
            <w:pPr>
              <w:pStyle w:val="Compact"/>
              <w:jc w:val="right"/>
            </w:pPr>
            <w:r>
              <w:rPr>
                <w:bCs/>
                <w:b/>
              </w:rPr>
              <w:t xml:space="preserve">79.44%</w:t>
            </w:r>
          </w:p>
        </w:tc>
        <w:tc>
          <w:tcPr/>
          <w:p>
            <w:pPr>
              <w:pStyle w:val="Compact"/>
              <w:jc w:val="right"/>
            </w:pPr>
            <w:r>
              <w:t xml:space="preserve">56.44%</w:t>
            </w:r>
          </w:p>
        </w:tc>
        <w:tc>
          <w:tcPr/>
          <w:p>
            <w:pPr>
              <w:pStyle w:val="Compact"/>
              <w:jc w:val="right"/>
            </w:pPr>
            <w:r>
              <w:t xml:space="preserve">76.65%</w:t>
            </w:r>
          </w:p>
        </w:tc>
        <w:tc>
          <w:tcPr/>
          <w:p>
            <w:pPr>
              <w:pStyle w:val="Compact"/>
              <w:jc w:val="right"/>
            </w:pPr>
            <w:r>
              <w:rPr>
                <w:bCs/>
                <w:b/>
              </w:rPr>
              <w:t xml:space="preserve">65.01%</w:t>
            </w:r>
          </w:p>
        </w:tc>
        <w:tc>
          <w:tcPr/>
          <w:p>
            <w:pPr>
              <w:pStyle w:val="Compact"/>
              <w:jc w:val="right"/>
            </w:pPr>
            <w:r>
              <w:rPr>
                <w:bCs/>
                <w:b/>
              </w:rPr>
              <w:t xml:space="preserve">78.51%</w:t>
            </w:r>
          </w:p>
        </w:tc>
        <w:tc>
          <w:tcPr/>
          <w:p>
            <w:pPr>
              <w:pStyle w:val="Compact"/>
              <w:jc w:val="right"/>
            </w:pPr>
            <w:r>
              <w:rPr>
                <w:bCs/>
                <w:b/>
              </w:rPr>
              <w:t xml:space="preserve">82.05%</w:t>
            </w:r>
          </w:p>
        </w:tc>
        <w:tc>
          <w:tcPr/>
          <w:p>
            <w:pPr>
              <w:pStyle w:val="Compact"/>
              <w:jc w:val="right"/>
            </w:pPr>
            <w:r>
              <w:rPr>
                <w:bCs/>
                <w:b/>
              </w:rPr>
              <w:t xml:space="preserve">75.55%</w:t>
            </w:r>
          </w:p>
        </w:tc>
      </w:tr>
    </w:tbl>
    <w:p>
      <w:pPr>
        <w:pStyle w:val="BodyText"/>
      </w:pPr>
      <w:r>
        <w:t xml:space="preserve">Random Forest attains competitive accuracy and precision but the lowest recall of the four models (46.70%), indicating it misses a substantial proportion of true positive (job-seeking) candidates despite class weighting. HistGradientBoosting achieves the highest score on five of the seven reported columns and the highest Selection Score overall.</w:t>
      </w:r>
    </w:p>
    <w:bookmarkEnd w:id="35"/>
    <w:bookmarkStart w:id="36" w:name="final-model"/>
    <w:p>
      <w:pPr>
        <w:pStyle w:val="Heading1"/>
      </w:pPr>
      <w:r>
        <w:t xml:space="preserve">17. Final Model</w:t>
      </w:r>
    </w:p>
    <w:p>
      <w:pPr>
        <w:pStyle w:val="FirstParagraph"/>
      </w:pPr>
      <w:r>
        <w:t xml:space="preserve">The selected production model is</w:t>
      </w:r>
      <w:r>
        <w:t xml:space="preserve"> </w:t>
      </w:r>
      <w:r>
        <w:rPr>
          <w:bCs/>
          <w:b/>
        </w:rPr>
        <w:t xml:space="preserve">HistGradientBoosting</w:t>
      </w:r>
      <w:r>
        <w:t xml:space="preserve">, persisted at</w:t>
      </w:r>
      <w:r>
        <w:t xml:space="preserve"> </w:t>
      </w:r>
      <w:r>
        <w:rPr>
          <w:rStyle w:val="VerbatimChar"/>
        </w:rPr>
        <w:t xml:space="preserve">models/hist_gradient_boosting.pkl</w:t>
      </w:r>
      <w:r>
        <w:t xml:space="preserve">. The model name is additionally recorded in</w:t>
      </w:r>
      <w:r>
        <w:t xml:space="preserve"> </w:t>
      </w:r>
      <w:r>
        <w:rPr>
          <w:rStyle w:val="VerbatimChar"/>
        </w:rPr>
        <w:t xml:space="preserve">reports/eda_insights.json</w:t>
      </w:r>
      <w:r>
        <w:t xml:space="preserve"> </w:t>
      </w:r>
      <w:r>
        <w:t xml:space="preserve">(</w:t>
      </w:r>
      <w:r>
        <w:rPr>
          <w:rStyle w:val="VerbatimChar"/>
        </w:rPr>
        <w:t xml:space="preserve">selected_model</w:t>
      </w:r>
      <w:r>
        <w:t xml:space="preserve"> </w:t>
      </w:r>
      <w:r>
        <w:t xml:space="preserve">field) and is read at runtime by the Streamlit application to determine which persisted model to load for inference.</w:t>
      </w:r>
    </w:p>
    <w:bookmarkEnd w:id="36"/>
    <w:bookmarkStart w:id="37" w:name="model-persistence"/>
    <w:p>
      <w:pPr>
        <w:pStyle w:val="Heading1"/>
      </w:pPr>
      <w:r>
        <w:t xml:space="preserve">18. Model Persistence</w:t>
      </w:r>
    </w:p>
    <w:p>
      <w:pPr>
        <w:pStyle w:val="FirstParagraph"/>
      </w:pPr>
      <w:r>
        <w:t xml:space="preserve">All artifacts are serialized with</w:t>
      </w:r>
      <w:r>
        <w:t xml:space="preserve"> </w:t>
      </w:r>
      <w:r>
        <w:rPr>
          <w:rStyle w:val="VerbatimChar"/>
        </w:rPr>
        <w:t xml:space="preserve">joblib.dump()</w:t>
      </w:r>
      <w:r>
        <w:t xml:space="preserve"> </w:t>
      </w:r>
      <w:r>
        <w:t xml:space="preserve">after a single training run of</w:t>
      </w:r>
      <w:r>
        <w:t xml:space="preserve"> </w:t>
      </w:r>
      <w:r>
        <w:rPr>
          <w:rStyle w:val="VerbatimChar"/>
        </w:rPr>
        <w:t xml:space="preserve">train_and_export()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Artifact</w:t>
            </w:r>
          </w:p>
        </w:tc>
        <w:tc>
          <w:tcPr/>
          <w:p>
            <w:pPr>
              <w:pStyle w:val="Compact"/>
              <w:jc w:val="left"/>
            </w:pPr>
            <w:r>
              <w:t xml:space="preserve">File</w:t>
            </w:r>
          </w:p>
        </w:tc>
      </w:tr>
      <w:tr>
        <w:tc>
          <w:tcPr/>
          <w:p>
            <w:pPr>
              <w:pStyle w:val="Compact"/>
              <w:jc w:val="left"/>
            </w:pPr>
            <w:r>
              <w:t xml:space="preserve">Fitted preprocessing pipeline</w:t>
            </w:r>
          </w:p>
        </w:tc>
        <w:tc>
          <w:tcPr/>
          <w:p>
            <w:pPr>
              <w:pStyle w:val="Compact"/>
              <w:jc w:val="left"/>
            </w:pPr>
            <w:r>
              <w:rPr>
                <w:rStyle w:val="VerbatimChar"/>
              </w:rPr>
              <w:t xml:space="preserve">models/preprocessing_pipeline.pkl</w:t>
            </w:r>
          </w:p>
        </w:tc>
      </w:tr>
      <w:tr>
        <w:tc>
          <w:tcPr/>
          <w:p>
            <w:pPr>
              <w:pStyle w:val="Compact"/>
              <w:jc w:val="left"/>
            </w:pPr>
            <w:r>
              <w:t xml:space="preserve">Logistic Regression model</w:t>
            </w:r>
          </w:p>
        </w:tc>
        <w:tc>
          <w:tcPr/>
          <w:p>
            <w:pPr>
              <w:pStyle w:val="Compact"/>
              <w:jc w:val="left"/>
            </w:pPr>
            <w:r>
              <w:rPr>
                <w:rStyle w:val="VerbatimChar"/>
              </w:rPr>
              <w:t xml:space="preserve">models/logistic_regression.pkl</w:t>
            </w:r>
          </w:p>
        </w:tc>
      </w:tr>
      <w:tr>
        <w:tc>
          <w:tcPr/>
          <w:p>
            <w:pPr>
              <w:pStyle w:val="Compact"/>
              <w:jc w:val="left"/>
            </w:pPr>
            <w:r>
              <w:t xml:space="preserve">Random Forest model</w:t>
            </w:r>
          </w:p>
        </w:tc>
        <w:tc>
          <w:tcPr/>
          <w:p>
            <w:pPr>
              <w:pStyle w:val="Compact"/>
              <w:jc w:val="left"/>
            </w:pPr>
            <w:r>
              <w:rPr>
                <w:rStyle w:val="VerbatimChar"/>
              </w:rPr>
              <w:t xml:space="preserve">models/random_forest.pkl</w:t>
            </w:r>
          </w:p>
        </w:tc>
      </w:tr>
      <w:tr>
        <w:tc>
          <w:tcPr/>
          <w:p>
            <w:pPr>
              <w:pStyle w:val="Compact"/>
              <w:jc w:val="left"/>
            </w:pPr>
            <w:r>
              <w:t xml:space="preserve">ExtraTrees model</w:t>
            </w:r>
          </w:p>
        </w:tc>
        <w:tc>
          <w:tcPr/>
          <w:p>
            <w:pPr>
              <w:pStyle w:val="Compact"/>
              <w:jc w:val="left"/>
            </w:pPr>
            <w:r>
              <w:rPr>
                <w:rStyle w:val="VerbatimChar"/>
              </w:rPr>
              <w:t xml:space="preserve">models/extra_trees.pkl</w:t>
            </w:r>
          </w:p>
        </w:tc>
      </w:tr>
      <w:tr>
        <w:tc>
          <w:tcPr/>
          <w:p>
            <w:pPr>
              <w:pStyle w:val="Compact"/>
              <w:jc w:val="left"/>
            </w:pPr>
            <w:r>
              <w:t xml:space="preserve">HistGradientBoosting model</w:t>
            </w:r>
          </w:p>
        </w:tc>
        <w:tc>
          <w:tcPr/>
          <w:p>
            <w:pPr>
              <w:pStyle w:val="Compact"/>
              <w:jc w:val="left"/>
            </w:pPr>
            <w:r>
              <w:rPr>
                <w:rStyle w:val="VerbatimChar"/>
              </w:rPr>
              <w:t xml:space="preserve">models/hist_gradient_boosting.pkl</w:t>
            </w:r>
          </w:p>
        </w:tc>
      </w:tr>
    </w:tbl>
    <w:p>
      <w:pPr>
        <w:pStyle w:val="BodyText"/>
      </w:pPr>
      <w:r>
        <w:t xml:space="preserve">Persisting trained artifacts avoids retraining computationally expensive models (particularly the tree ensembles) on every application startup, and ensures that the exact preprocessing logic used during training is reused, unmodified, at inference time.</w:t>
      </w:r>
    </w:p>
    <w:bookmarkEnd w:id="37"/>
    <w:bookmarkStart w:id="38" w:name="streamlit-application"/>
    <w:p>
      <w:pPr>
        <w:pStyle w:val="Heading1"/>
      </w:pPr>
      <w:r>
        <w:t xml:space="preserve">19. Streamlit Application</w:t>
      </w:r>
    </w:p>
    <w:p>
      <w:pPr>
        <w:pStyle w:val="FirstParagraph"/>
      </w:pPr>
      <w:r>
        <w:rPr>
          <w:rStyle w:val="VerbatimChar"/>
        </w:rPr>
        <w:t xml:space="preserve">app/app.py</w:t>
      </w:r>
      <w:r>
        <w:t xml:space="preserve"> </w:t>
      </w:r>
      <w:r>
        <w:t xml:space="preserve">implements a five-page dashboard:</w:t>
      </w:r>
      <w:r>
        <w:t xml:space="preserve"> </w:t>
      </w:r>
      <w:r>
        <w:rPr>
          <w:bCs/>
          <w:b/>
        </w:rPr>
        <w:t xml:space="preserve">Candidate Prediction</w:t>
      </w:r>
      <w:r>
        <w:t xml:space="preserve"> </w:t>
      </w:r>
      <w:r>
        <w:t xml:space="preserve">(single-record inference form),</w:t>
      </w:r>
      <w:r>
        <w:t xml:space="preserve"> </w:t>
      </w:r>
      <w:r>
        <w:rPr>
          <w:bCs/>
          <w:b/>
        </w:rPr>
        <w:t xml:space="preserve">Recruitment Dashboard</w:t>
      </w:r>
      <w:r>
        <w:t xml:space="preserve"> </w:t>
      </w:r>
      <w:r>
        <w:t xml:space="preserve">(KPIs, model comparison chart, feature importance chart, candidate distribution charts),</w:t>
      </w:r>
      <w:r>
        <w:t xml:space="preserve"> </w:t>
      </w:r>
      <w:r>
        <w:rPr>
          <w:bCs/>
          <w:b/>
        </w:rPr>
        <w:t xml:space="preserve">Top Candidates</w:t>
      </w:r>
      <w:r>
        <w:t xml:space="preserve"> </w:t>
      </w:r>
      <w:r>
        <w:t xml:space="preserve">(ranked list of the ten highest-confidence held-out test records),</w:t>
      </w:r>
      <w:r>
        <w:t xml:space="preserve"> </w:t>
      </w:r>
      <w:r>
        <w:rPr>
          <w:bCs/>
          <w:b/>
        </w:rPr>
        <w:t xml:space="preserve">Model Insights</w:t>
      </w:r>
      <w:r>
        <w:t xml:space="preserve"> </w:t>
      </w:r>
      <w:r>
        <w:t xml:space="preserve">(metric table, top positive/negative logistic coefficients, feature importance table), and</w:t>
      </w:r>
      <w:r>
        <w:t xml:space="preserve"> </w:t>
      </w:r>
      <w:r>
        <w:rPr>
          <w:bCs/>
          <w:b/>
        </w:rPr>
        <w:t xml:space="preserve">About Project</w:t>
      </w:r>
      <w:r>
        <w:t xml:space="preserve"> </w:t>
      </w:r>
      <w:r>
        <w:t xml:space="preserve">(a summary of problem, data, preprocessing, models, and evaluation approach). Artifacts are loaded once at startup using Streamlit’s</w:t>
      </w:r>
      <w:r>
        <w:t xml:space="preserve"> </w:t>
      </w:r>
      <w:r>
        <w:rPr>
          <w:rStyle w:val="VerbatimChar"/>
        </w:rPr>
        <w:t xml:space="preserve">@st.cache_resource</w:t>
      </w:r>
      <w:r>
        <w:t xml:space="preserve"> </w:t>
      </w:r>
      <w:r>
        <w:t xml:space="preserve">decorator, and the application surfaces explicit error messages and halts execution (</w:t>
      </w:r>
      <w:r>
        <w:rPr>
          <w:rStyle w:val="VerbatimChar"/>
        </w:rPr>
        <w:t xml:space="preserve">st.stop()</w:t>
      </w:r>
      <w:r>
        <w:t xml:space="preserve">) if required model or report files are missing.</w:t>
      </w:r>
    </w:p>
    <w:bookmarkEnd w:id="38"/>
    <w:bookmarkStart w:id="39" w:name="user-interaction-flow"/>
    <w:p>
      <w:pPr>
        <w:pStyle w:val="Heading1"/>
      </w:pPr>
      <w:r>
        <w:t xml:space="preserve">20. User Interaction Flow</w:t>
      </w:r>
    </w:p>
    <w:p>
      <w:pPr>
        <w:numPr>
          <w:ilvl w:val="0"/>
          <w:numId w:val="1004"/>
        </w:numPr>
        <w:pStyle w:val="Compact"/>
      </w:pPr>
      <w:r>
        <w:t xml:space="preserve">The user completes a structured candidate-profile form, grouped into Personal Information, Education &amp; Experience, Company Information, and Training &amp; Development sections. Selectable options are drawn directly from the categories learned during training, constraining input to values the model was actually trained on.</w:t>
      </w:r>
    </w:p>
    <w:p>
      <w:pPr>
        <w:numPr>
          <w:ilvl w:val="0"/>
          <w:numId w:val="1004"/>
        </w:numPr>
        <w:pStyle w:val="Compact"/>
      </w:pPr>
      <w:r>
        <w:t xml:space="preserve">On submission, the single-record input is converted to a DataFrame and passed through the persisted</w:t>
      </w:r>
      <w:r>
        <w:t xml:space="preserve"> </w:t>
      </w:r>
      <w:r>
        <w:rPr>
          <w:rStyle w:val="VerbatimChar"/>
        </w:rPr>
        <w:t xml:space="preserve">RecruitmentPreprocessor.transform()</w:t>
      </w:r>
      <w:r>
        <w:t xml:space="preserve"> </w:t>
      </w:r>
      <w:r>
        <w:t xml:space="preserve">method — identical to the transformation applied during training.</w:t>
      </w:r>
    </w:p>
    <w:p>
      <w:pPr>
        <w:numPr>
          <w:ilvl w:val="0"/>
          <w:numId w:val="1004"/>
        </w:numPr>
        <w:pStyle w:val="Compact"/>
      </w:pPr>
      <w:r>
        <w:t xml:space="preserve">The resulting feature vector’s column schema is validated against the training-time schema before inference.</w:t>
      </w:r>
    </w:p>
    <w:p>
      <w:pPr>
        <w:numPr>
          <w:ilvl w:val="0"/>
          <w:numId w:val="1004"/>
        </w:numPr>
        <w:pStyle w:val="Compact"/>
      </w:pPr>
      <w:r>
        <w:t xml:space="preserve">The selected model (</w:t>
      </w:r>
      <w:r>
        <w:rPr>
          <w:rStyle w:val="VerbatimChar"/>
        </w:rPr>
        <w:t xml:space="preserve">HistGradientBoosting</w:t>
      </w:r>
      <w:r>
        <w:t xml:space="preserve">) computes</w:t>
      </w:r>
      <w:r>
        <w:t xml:space="preserve"> </w:t>
      </w:r>
      <w:r>
        <w:rPr>
          <w:rStyle w:val="VerbatimChar"/>
        </w:rPr>
        <w:t xml:space="preserve">predict_proba()</w:t>
      </w:r>
      <w:r>
        <w:t xml:space="preserve">; a fixed 0.5 probability threshold determines the binary prediction.</w:t>
      </w:r>
    </w:p>
    <w:p>
      <w:pPr>
        <w:numPr>
          <w:ilvl w:val="0"/>
          <w:numId w:val="1004"/>
        </w:numPr>
        <w:pStyle w:val="Compact"/>
      </w:pPr>
      <w:r>
        <w:t xml:space="preserve">The application displays the predicted class label, the associated confidence (the probability for whichever class was predicted), and an explanatory note that the output is a prioritization signal rather than a standalone hiring decision.</w:t>
      </w:r>
    </w:p>
    <w:bookmarkEnd w:id="39"/>
    <w:bookmarkStart w:id="40" w:name="github-repository-structure"/>
    <w:p>
      <w:pPr>
        <w:pStyle w:val="Heading1"/>
      </w:pPr>
      <w:r>
        <w:t xml:space="preserve">21. GitHub Repository Structure</w:t>
      </w:r>
    </w:p>
    <w:p>
      <w:pPr>
        <w:pStyle w:val="SourceCode"/>
      </w:pPr>
      <w:r>
        <w:rPr>
          <w:rStyle w:val="VerbatimChar"/>
        </w:rPr>
        <w:t xml:space="preserve">.</w:t>
      </w:r>
      <w:r>
        <w:br/>
      </w:r>
      <w:r>
        <w:rPr>
          <w:rStyle w:val="VerbatimChar"/>
        </w:rPr>
        <w:t xml:space="preserve">├── app/</w:t>
      </w:r>
      <w:r>
        <w:br/>
      </w:r>
      <w:r>
        <w:rPr>
          <w:rStyle w:val="VerbatimChar"/>
        </w:rPr>
        <w:t xml:space="preserve">│   ├── app.py</w:t>
      </w:r>
      <w:r>
        <w:br/>
      </w:r>
      <w:r>
        <w:rPr>
          <w:rStyle w:val="VerbatimChar"/>
        </w:rPr>
        <w:t xml:space="preserve">│   └── modeling.py</w:t>
      </w:r>
      <w:r>
        <w:br/>
      </w:r>
      <w:r>
        <w:rPr>
          <w:rStyle w:val="VerbatimChar"/>
        </w:rPr>
        <w:t xml:space="preserve">├── data/</w:t>
      </w:r>
      <w:r>
        <w:br/>
      </w:r>
      <w:r>
        <w:rPr>
          <w:rStyle w:val="VerbatimChar"/>
        </w:rPr>
        <w:t xml:space="preserve">│   ├── aug_train.csv</w:t>
      </w:r>
      <w:r>
        <w:br/>
      </w:r>
      <w:r>
        <w:rPr>
          <w:rStyle w:val="VerbatimChar"/>
        </w:rPr>
        <w:t xml:space="preserve">│   ├── aug_test.csv</w:t>
      </w:r>
      <w:r>
        <w:br/>
      </w:r>
      <w:r>
        <w:rPr>
          <w:rStyle w:val="VerbatimChar"/>
        </w:rPr>
        <w:t xml:space="preserve">│   └── sample_submission.csv</w:t>
      </w:r>
      <w:r>
        <w:br/>
      </w:r>
      <w:r>
        <w:rPr>
          <w:rStyle w:val="VerbatimChar"/>
        </w:rPr>
        <w:t xml:space="preserve">├── models/</w:t>
      </w:r>
      <w:r>
        <w:br/>
      </w:r>
      <w:r>
        <w:rPr>
          <w:rStyle w:val="VerbatimChar"/>
        </w:rPr>
        <w:t xml:space="preserve">│   ├── extra_trees.pkl</w:t>
      </w:r>
      <w:r>
        <w:br/>
      </w:r>
      <w:r>
        <w:rPr>
          <w:rStyle w:val="VerbatimChar"/>
        </w:rPr>
        <w:t xml:space="preserve">│   ├── hist_gradient_boosting.pkl</w:t>
      </w:r>
      <w:r>
        <w:br/>
      </w:r>
      <w:r>
        <w:rPr>
          <w:rStyle w:val="VerbatimChar"/>
        </w:rPr>
        <w:t xml:space="preserve">│   ├── logistic_regression.pkl</w:t>
      </w:r>
      <w:r>
        <w:br/>
      </w:r>
      <w:r>
        <w:rPr>
          <w:rStyle w:val="VerbatimChar"/>
        </w:rPr>
        <w:t xml:space="preserve">│   ├── preprocessing_pipeline.pkl</w:t>
      </w:r>
      <w:r>
        <w:br/>
      </w:r>
      <w:r>
        <w:rPr>
          <w:rStyle w:val="VerbatimChar"/>
        </w:rPr>
        <w:t xml:space="preserve">│   └── random_forest.pkl</w:t>
      </w:r>
      <w:r>
        <w:br/>
      </w:r>
      <w:r>
        <w:rPr>
          <w:rStyle w:val="VerbatimChar"/>
        </w:rPr>
        <w:t xml:space="preserve">├── notebooks/</w:t>
      </w:r>
      <w:r>
        <w:br/>
      </w:r>
      <w:r>
        <w:rPr>
          <w:rStyle w:val="VerbatimChar"/>
        </w:rPr>
        <w:t xml:space="preserve">│   └── Smart_Recruitment_Assistant_Final.ipynb</w:t>
      </w:r>
      <w:r>
        <w:br/>
      </w:r>
      <w:r>
        <w:rPr>
          <w:rStyle w:val="VerbatimChar"/>
        </w:rPr>
        <w:t xml:space="preserve">├── reports/</w:t>
      </w:r>
      <w:r>
        <w:br/>
      </w:r>
      <w:r>
        <w:rPr>
          <w:rStyle w:val="VerbatimChar"/>
        </w:rPr>
        <w:t xml:space="preserve">│   ├── eda_insights.json</w:t>
      </w:r>
      <w:r>
        <w:br/>
      </w:r>
      <w:r>
        <w:rPr>
          <w:rStyle w:val="VerbatimChar"/>
        </w:rPr>
        <w:t xml:space="preserve">│   ├── feature_importance.csv</w:t>
      </w:r>
      <w:r>
        <w:br/>
      </w:r>
      <w:r>
        <w:rPr>
          <w:rStyle w:val="VerbatimChar"/>
        </w:rPr>
        <w:t xml:space="preserve">│   ├── logistic_coefficients.csv</w:t>
      </w:r>
      <w:r>
        <w:br/>
      </w:r>
      <w:r>
        <w:rPr>
          <w:rStyle w:val="VerbatimChar"/>
        </w:rPr>
        <w:t xml:space="preserve">│   ├── model_comparison.csv</w:t>
      </w:r>
      <w:r>
        <w:br/>
      </w:r>
      <w:r>
        <w:rPr>
          <w:rStyle w:val="VerbatimChar"/>
        </w:rPr>
        <w:t xml:space="preserve">│   └── top_candidates.csv</w:t>
      </w:r>
      <w:r>
        <w:br/>
      </w:r>
      <w:r>
        <w:rPr>
          <w:rStyle w:val="VerbatimChar"/>
        </w:rPr>
        <w:t xml:space="preserve">├── .gitignore</w:t>
      </w:r>
      <w:r>
        <w:br/>
      </w:r>
      <w:r>
        <w:rPr>
          <w:rStyle w:val="VerbatimChar"/>
        </w:rPr>
        <w:t xml:space="preserve">├── README.md</w:t>
      </w:r>
      <w:r>
        <w:br/>
      </w:r>
      <w:r>
        <w:rPr>
          <w:rStyle w:val="VerbatimChar"/>
        </w:rPr>
        <w:t xml:space="preserve">├── requirements.txt</w:t>
      </w:r>
      <w:r>
        <w:br/>
      </w:r>
      <w:r>
        <w:rPr>
          <w:rStyle w:val="VerbatimChar"/>
        </w:rPr>
        <w:t xml:space="preserve">├── runtime.txt</w:t>
      </w:r>
      <w:r>
        <w:br/>
      </w:r>
      <w:r>
        <w:rPr>
          <w:rStyle w:val="VerbatimChar"/>
        </w:rPr>
        <w:t xml:space="preserve">└── Smart_Recruitment_Assistant_Sprints_Checklist.md</w:t>
      </w:r>
    </w:p>
    <w:p>
      <w:pPr>
        <w:pStyle w:val="FirstParagraph"/>
      </w:pPr>
      <w:r>
        <w:t xml:space="preserve">Note: the README documents a</w:t>
      </w:r>
      <w:r>
        <w:t xml:space="preserve"> </w:t>
      </w:r>
      <w:r>
        <w:rPr>
          <w:rStyle w:val="VerbatimChar"/>
        </w:rPr>
        <w:t xml:space="preserve">screenshots/</w:t>
      </w:r>
      <w:r>
        <w:t xml:space="preserve"> </w:t>
      </w:r>
      <w:r>
        <w:t xml:space="preserve">directory as present but empty; this directory is not tracked in the cloned repository content, which is expected behavior for empty directories under Git. No screenshot files are included in the repository.</w:t>
      </w:r>
    </w:p>
    <w:p>
      <w:pPr>
        <w:pStyle w:val="BodyText"/>
      </w:pPr>
      <w:r>
        <w:t xml:space="preserve">The repository also contains</w:t>
      </w:r>
      <w:r>
        <w:t xml:space="preserve"> </w:t>
      </w:r>
      <w:r>
        <w:rPr>
          <w:rStyle w:val="VerbatimChar"/>
        </w:rPr>
        <w:t xml:space="preserve">Smart_Recruitment_Assistant_(1).ipynb</w:t>
      </w:r>
      <w:r>
        <w:t xml:space="preserve"> </w:t>
      </w:r>
      <w:r>
        <w:t xml:space="preserve">at the root and</w:t>
      </w:r>
      <w:r>
        <w:t xml:space="preserve"> </w:t>
      </w:r>
      <w:r>
        <w:rPr>
          <w:rStyle w:val="VerbatimChar"/>
        </w:rPr>
        <w:t xml:space="preserve">notebooks/Smart_Recruitment_Assistant_Final.ipynb</w:t>
      </w:r>
      <w:r>
        <w:t xml:space="preserve">. The notebook interactively develops preprocessing, Logistic Regression, and Random Forest with manual evaluation and explanatory Markdown cells; its final section documents — but does not itself execute — the canonical four-model</w:t>
      </w:r>
      <w:r>
        <w:t xml:space="preserve"> </w:t>
      </w:r>
      <w:r>
        <w:rPr>
          <w:rStyle w:val="VerbatimChar"/>
        </w:rPr>
        <w:t xml:space="preserve">train_and_export()</w:t>
      </w:r>
      <w:r>
        <w:t xml:space="preserve"> </w:t>
      </w:r>
      <w:r>
        <w:t xml:space="preserve">pipeline in</w:t>
      </w:r>
      <w:r>
        <w:t xml:space="preserve"> </w:t>
      </w:r>
      <w:r>
        <w:rPr>
          <w:rStyle w:val="VerbatimChar"/>
        </w:rPr>
        <w:t xml:space="preserve">app/modeling.py</w:t>
      </w:r>
      <w:r>
        <w:t xml:space="preserve">, which is the actual source of the persisted artifacts and reports referenced throughout this document.</w:t>
      </w:r>
    </w:p>
    <w:bookmarkEnd w:id="40"/>
    <w:bookmarkStart w:id="41" w:name="deployment-architecture"/>
    <w:p>
      <w:pPr>
        <w:pStyle w:val="Heading1"/>
      </w:pPr>
      <w:r>
        <w:t xml:space="preserve">22. Deployment Architecture</w:t>
      </w:r>
    </w:p>
    <w:p>
      <w:pPr>
        <w:pStyle w:val="FirstParagraph"/>
      </w:pPr>
      <w:r>
        <w:t xml:space="preserve">The application is designed to run as a standard Streamlit process (</w:t>
      </w:r>
      <w:r>
        <w:rPr>
          <w:rStyle w:val="VerbatimChar"/>
        </w:rPr>
        <w:t xml:space="preserve">streamlit run app/app.py</w:t>
      </w:r>
      <w:r>
        <w:t xml:space="preserve">), served locally at</w:t>
      </w:r>
      <w:r>
        <w:t xml:space="preserve"> </w:t>
      </w:r>
      <w:r>
        <w:rPr>
          <w:rStyle w:val="VerbatimChar"/>
        </w:rPr>
        <w:t xml:space="preserve">http://localhost:8501</w:t>
      </w:r>
      <w:r>
        <w:t xml:space="preserve">. Per the repository’s own README,</w:t>
      </w:r>
      <w:r>
        <w:t xml:space="preserve"> </w:t>
      </w:r>
      <w:r>
        <w:rPr>
          <w:bCs/>
          <w:b/>
        </w:rPr>
        <w:t xml:space="preserve">the application has not been deployed to any public environment</w:t>
      </w:r>
      <w:r>
        <w:t xml:space="preserve">; public deployment on Streamlit Community Cloud is discussed only as a possible future step, contingent on repository, data-availability, dependency, and security review.</w:t>
      </w:r>
    </w:p>
    <w:bookmarkEnd w:id="41"/>
    <w:bookmarkStart w:id="42" w:name="requirements-and-dependencies"/>
    <w:p>
      <w:pPr>
        <w:pStyle w:val="Heading1"/>
      </w:pPr>
      <w:r>
        <w:t xml:space="preserve">23. Requirements and Dependencies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Version</w:t>
            </w:r>
          </w:p>
        </w:tc>
      </w:tr>
      <w:tr>
        <w:tc>
          <w:tcPr/>
          <w:p>
            <w:pPr>
              <w:pStyle w:val="Compact"/>
              <w:jc w:val="left"/>
            </w:pPr>
            <w:r>
              <w:t xml:space="preserve">Python</w:t>
            </w:r>
          </w:p>
        </w:tc>
        <w:tc>
          <w:tcPr/>
          <w:p>
            <w:pPr>
              <w:pStyle w:val="Compact"/>
              <w:jc w:val="left"/>
            </w:pPr>
            <w:r>
              <w:t xml:space="preserve">3.11 (</w:t>
            </w:r>
            <w:r>
              <w:rPr>
                <w:rStyle w:val="VerbatimChar"/>
              </w:rPr>
              <w:t xml:space="preserve">runtime.txt</w:t>
            </w:r>
            <w:r>
              <w:t xml:space="preserve">)</w:t>
            </w:r>
          </w:p>
        </w:tc>
      </w:tr>
      <w:tr>
        <w:tc>
          <w:tcPr/>
          <w:p>
            <w:pPr>
              <w:pStyle w:val="Compact"/>
              <w:jc w:val="left"/>
            </w:pPr>
            <w:r>
              <w:t xml:space="preserve">pandas</w:t>
            </w:r>
          </w:p>
        </w:tc>
        <w:tc>
          <w:tcPr/>
          <w:p>
            <w:pPr>
              <w:pStyle w:val="Compact"/>
              <w:jc w:val="left"/>
            </w:pPr>
            <w:r>
              <w:t xml:space="preserve">2.3.3</w:t>
            </w:r>
          </w:p>
        </w:tc>
      </w:tr>
      <w:tr>
        <w:tc>
          <w:tcPr/>
          <w:p>
            <w:pPr>
              <w:pStyle w:val="Compact"/>
              <w:jc w:val="left"/>
            </w:pPr>
            <w:r>
              <w:t xml:space="preserve">numpy</w:t>
            </w:r>
          </w:p>
        </w:tc>
        <w:tc>
          <w:tcPr/>
          <w:p>
            <w:pPr>
              <w:pStyle w:val="Compact"/>
              <w:jc w:val="left"/>
            </w:pPr>
            <w:r>
              <w:t xml:space="preserve">2.0.2</w:t>
            </w:r>
          </w:p>
        </w:tc>
      </w:tr>
      <w:tr>
        <w:tc>
          <w:tcPr/>
          <w:p>
            <w:pPr>
              <w:pStyle w:val="Compact"/>
              <w:jc w:val="left"/>
            </w:pPr>
            <w:r>
              <w:t xml:space="preserve">scikit-learn</w:t>
            </w:r>
          </w:p>
        </w:tc>
        <w:tc>
          <w:tcPr/>
          <w:p>
            <w:pPr>
              <w:pStyle w:val="Compact"/>
              <w:jc w:val="left"/>
            </w:pPr>
            <w:r>
              <w:t xml:space="preserve">1.6.1</w:t>
            </w:r>
          </w:p>
        </w:tc>
      </w:tr>
      <w:tr>
        <w:tc>
          <w:tcPr/>
          <w:p>
            <w:pPr>
              <w:pStyle w:val="Compact"/>
              <w:jc w:val="left"/>
            </w:pPr>
            <w:r>
              <w:t xml:space="preserve">matplotlib</w:t>
            </w:r>
          </w:p>
        </w:tc>
        <w:tc>
          <w:tcPr/>
          <w:p>
            <w:pPr>
              <w:pStyle w:val="Compact"/>
              <w:jc w:val="left"/>
            </w:pPr>
            <w:r>
              <w:t xml:space="preserve">≥3.7</w:t>
            </w:r>
          </w:p>
        </w:tc>
      </w:tr>
      <w:tr>
        <w:tc>
          <w:tcPr/>
          <w:p>
            <w:pPr>
              <w:pStyle w:val="Compact"/>
              <w:jc w:val="left"/>
            </w:pPr>
            <w:r>
              <w:t xml:space="preserve">seaborn</w:t>
            </w:r>
          </w:p>
        </w:tc>
        <w:tc>
          <w:tcPr/>
          <w:p>
            <w:pPr>
              <w:pStyle w:val="Compact"/>
              <w:jc w:val="left"/>
            </w:pPr>
            <w:r>
              <w:t xml:space="preserve">≥0.12</w:t>
            </w:r>
          </w:p>
        </w:tc>
      </w:tr>
      <w:tr>
        <w:tc>
          <w:tcPr/>
          <w:p>
            <w:pPr>
              <w:pStyle w:val="Compact"/>
              <w:jc w:val="left"/>
            </w:pPr>
            <w:r>
              <w:t xml:space="preserve">joblib</w:t>
            </w:r>
          </w:p>
        </w:tc>
        <w:tc>
          <w:tcPr/>
          <w:p>
            <w:pPr>
              <w:pStyle w:val="Compact"/>
              <w:jc w:val="left"/>
            </w:pPr>
            <w:r>
              <w:t xml:space="preserve">1.5.3</w:t>
            </w:r>
          </w:p>
        </w:tc>
      </w:tr>
      <w:tr>
        <w:tc>
          <w:tcPr/>
          <w:p>
            <w:pPr>
              <w:pStyle w:val="Compact"/>
              <w:jc w:val="left"/>
            </w:pPr>
            <w:r>
              <w:t xml:space="preserve">streamlit</w:t>
            </w:r>
          </w:p>
        </w:tc>
        <w:tc>
          <w:tcPr/>
          <w:p>
            <w:pPr>
              <w:pStyle w:val="Compact"/>
              <w:jc w:val="left"/>
            </w:pPr>
            <w:r>
              <w:t xml:space="preserve">1.50.0</w:t>
            </w:r>
          </w:p>
        </w:tc>
      </w:tr>
      <w:tr>
        <w:tc>
          <w:tcPr/>
          <w:p>
            <w:pPr>
              <w:pStyle w:val="Compact"/>
              <w:jc w:val="left"/>
            </w:pPr>
            <w:r>
              <w:t xml:space="preserve">jupyter</w:t>
            </w:r>
          </w:p>
        </w:tc>
        <w:tc>
          <w:tcPr/>
          <w:p>
            <w:pPr>
              <w:pStyle w:val="Compact"/>
              <w:jc w:val="left"/>
            </w:pPr>
            <w:r>
              <w:t xml:space="preserve">≥1.0</w:t>
            </w:r>
          </w:p>
        </w:tc>
      </w:tr>
    </w:tbl>
    <w:bookmarkEnd w:id="42"/>
    <w:bookmarkStart w:id="43" w:name="limitations"/>
    <w:p>
      <w:pPr>
        <w:pStyle w:val="Heading1"/>
      </w:pPr>
      <w:r>
        <w:t xml:space="preserve">24. Limitations</w:t>
      </w:r>
    </w:p>
    <w:p>
      <w:pPr>
        <w:numPr>
          <w:ilvl w:val="0"/>
          <w:numId w:val="1005"/>
        </w:numPr>
        <w:pStyle w:val="Compact"/>
      </w:pPr>
      <w:r>
        <w:t xml:space="preserve">Best achieved accuracy is 79.44%; the repository documentation notes that accuracy above 90% has not been achieved legitimately on the current holdout split.</w:t>
      </w:r>
    </w:p>
    <w:p>
      <w:pPr>
        <w:numPr>
          <w:ilvl w:val="0"/>
          <w:numId w:val="1005"/>
        </w:numPr>
        <w:pStyle w:val="Compact"/>
      </w:pPr>
      <w:r>
        <w:t xml:space="preserve">No cross-validation is used; evaluation relies on a single stratified 80/20 split.</w:t>
      </w:r>
    </w:p>
    <w:p>
      <w:pPr>
        <w:numPr>
          <w:ilvl w:val="0"/>
          <w:numId w:val="1005"/>
        </w:numPr>
        <w:pStyle w:val="Compact"/>
      </w:pPr>
      <w:r>
        <w:t xml:space="preserve">No hyperparameter search or tuning is implemented; all models use fixed, manually specified hyperparameters.</w:t>
      </w:r>
    </w:p>
    <w:p>
      <w:pPr>
        <w:numPr>
          <w:ilvl w:val="0"/>
          <w:numId w:val="1005"/>
        </w:numPr>
        <w:pStyle w:val="Compact"/>
      </w:pPr>
      <w:r>
        <w:t xml:space="preserve">No probability calibration is applied to the reported confidence scores.</w:t>
      </w:r>
    </w:p>
    <w:p>
      <w:pPr>
        <w:numPr>
          <w:ilvl w:val="0"/>
          <w:numId w:val="1005"/>
        </w:numPr>
        <w:pStyle w:val="Compact"/>
      </w:pPr>
      <w:r>
        <w:t xml:space="preserve">Feature importance and coefficient values describe statistical association within this dataset, not causal relationships.</w:t>
      </w:r>
    </w:p>
    <w:p>
      <w:pPr>
        <w:numPr>
          <w:ilvl w:val="0"/>
          <w:numId w:val="1005"/>
        </w:numPr>
        <w:pStyle w:val="Compact"/>
      </w:pPr>
      <w:r>
        <w:t xml:space="preserve">The dataset is historical and static; no mechanism for detecting or adapting to distributional drift is implemented.</w:t>
      </w:r>
    </w:p>
    <w:p>
      <w:pPr>
        <w:numPr>
          <w:ilvl w:val="0"/>
          <w:numId w:val="1005"/>
        </w:numPr>
        <w:pStyle w:val="Compact"/>
      </w:pPr>
      <w:r>
        <w:t xml:space="preserve">The</w:t>
      </w:r>
      <w:r>
        <w:t xml:space="preserve"> </w:t>
      </w:r>
      <w:r>
        <w:rPr>
          <w:rStyle w:val="VerbatimChar"/>
        </w:rPr>
        <w:t xml:space="preserve">Top Candidates</w:t>
      </w:r>
      <w:r>
        <w:t xml:space="preserve"> </w:t>
      </w:r>
      <w:r>
        <w:t xml:space="preserve">report ranks held-out test-set records only and does not establish identities beyond the dataset’s own</w:t>
      </w:r>
      <w:r>
        <w:t xml:space="preserve"> </w:t>
      </w:r>
      <w:r>
        <w:rPr>
          <w:rStyle w:val="VerbatimChar"/>
        </w:rPr>
        <w:t xml:space="preserve">enrollee_id</w:t>
      </w:r>
      <w:r>
        <w:t xml:space="preserve"> </w:t>
      </w:r>
      <w:r>
        <w:t xml:space="preserve">field.</w:t>
      </w:r>
    </w:p>
    <w:p>
      <w:pPr>
        <w:numPr>
          <w:ilvl w:val="0"/>
          <w:numId w:val="1005"/>
        </w:numPr>
        <w:pStyle w:val="Compact"/>
      </w:pPr>
      <w:r>
        <w:t xml:space="preserve">No fairness or subgroup bias audit has been conducted, despite the presence of a</w:t>
      </w:r>
      <w:r>
        <w:t xml:space="preserve"> </w:t>
      </w:r>
      <w:r>
        <w:rPr>
          <w:rStyle w:val="VerbatimChar"/>
        </w:rPr>
        <w:t xml:space="preserve">gender</w:t>
      </w:r>
      <w:r>
        <w:t xml:space="preserve"> </w:t>
      </w:r>
      <w:r>
        <w:t xml:space="preserve">feature in the model.</w:t>
      </w:r>
    </w:p>
    <w:p>
      <w:pPr>
        <w:numPr>
          <w:ilvl w:val="0"/>
          <w:numId w:val="1005"/>
        </w:numPr>
        <w:pStyle w:val="Compact"/>
      </w:pPr>
      <w:r>
        <w:t xml:space="preserve">The application has no authentication, authorization, or access-control layer.</w:t>
      </w:r>
    </w:p>
    <w:bookmarkEnd w:id="43"/>
    <w:bookmarkStart w:id="44" w:name="ethical-considerations-recruitment-bias"/>
    <w:p>
      <w:pPr>
        <w:pStyle w:val="Heading1"/>
      </w:pPr>
      <w:r>
        <w:t xml:space="preserve">25. Ethical Considerations / Recruitment Bias</w:t>
      </w:r>
    </w:p>
    <w:p>
      <w:pPr>
        <w:pStyle w:val="FirstParagraph"/>
      </w:pPr>
      <w:r>
        <w:t xml:space="preserve">The model is trained on historical data and includes</w:t>
      </w:r>
      <w:r>
        <w:t xml:space="preserve"> </w:t>
      </w:r>
      <w:r>
        <w:rPr>
          <w:rStyle w:val="VerbatimChar"/>
        </w:rPr>
        <w:t xml:space="preserve">gender</w:t>
      </w:r>
      <w:r>
        <w:t xml:space="preserve"> </w:t>
      </w:r>
      <w:r>
        <w:t xml:space="preserve">among its input features; any patterns present in the historical data — including potential historical bias — could be reflected in model outputs. No fairness auditing, subgroup performance breakdown, or bias-mitigation technique is implemented in the current repository. Consistent with the README’s stated intent, outputs are framed strictly as decision-support signals rather than automated hiring or rejection decisions, and predictive feature importance should not be interpreted as a causal explanation of candidate behavior.</w:t>
      </w:r>
    </w:p>
    <w:bookmarkEnd w:id="44"/>
    <w:bookmarkStart w:id="45" w:name="security-and-data-privacy-considerations"/>
    <w:p>
      <w:pPr>
        <w:pStyle w:val="Heading1"/>
      </w:pPr>
      <w:r>
        <w:t xml:space="preserve">26. Security and Data Privacy Considerations</w:t>
      </w:r>
    </w:p>
    <w:p>
      <w:pPr>
        <w:pStyle w:val="FirstParagraph"/>
      </w:pPr>
      <w:r>
        <w:t xml:space="preserve">The current implementation stores and processes candidate data locally, with no authentication, encryption-at-rest configuration, or access-control mechanism implemented in the repository. The README lists adding</w:t>
      </w:r>
      <w:r>
        <w:t xml:space="preserve"> </w:t>
      </w:r>
      <w:r>
        <w:t xml:space="preserve">“</w:t>
      </w:r>
      <w:r>
        <w:t xml:space="preserve">authentication, authorization, and security controls if sensitive data is handled</w:t>
      </w:r>
      <w:r>
        <w:t xml:space="preserve">”</w:t>
      </w:r>
      <w:r>
        <w:t xml:space="preserve"> </w:t>
      </w:r>
      <w:r>
        <w:t xml:space="preserve">as a future improvement, indicating these controls are acknowledged as absent rather than implemented and simply undocumented.</w:t>
      </w:r>
    </w:p>
    <w:bookmarkEnd w:id="45"/>
    <w:bookmarkStart w:id="46" w:name="future-improvements"/>
    <w:p>
      <w:pPr>
        <w:pStyle w:val="Heading1"/>
      </w:pPr>
      <w:r>
        <w:t xml:space="preserve">27. Future Improvements</w:t>
      </w:r>
    </w:p>
    <w:p>
      <w:pPr>
        <w:pStyle w:val="FirstParagraph"/>
      </w:pPr>
      <w:r>
        <w:t xml:space="preserve">As documented in the repository’s README:</w:t>
      </w:r>
    </w:p>
    <w:p>
      <w:pPr>
        <w:numPr>
          <w:ilvl w:val="0"/>
          <w:numId w:val="1006"/>
        </w:numPr>
        <w:pStyle w:val="Compact"/>
      </w:pPr>
      <w:r>
        <w:t xml:space="preserve">Develop and validate additional feature engineering.</w:t>
      </w:r>
    </w:p>
    <w:p>
      <w:pPr>
        <w:numPr>
          <w:ilvl w:val="0"/>
          <w:numId w:val="1006"/>
        </w:numPr>
        <w:pStyle w:val="Compact"/>
      </w:pPr>
      <w:r>
        <w:t xml:space="preserve">Perform broader hyperparameter optimization using training-only cross-validation.</w:t>
      </w:r>
    </w:p>
    <w:p>
      <w:pPr>
        <w:numPr>
          <w:ilvl w:val="0"/>
          <w:numId w:val="1006"/>
        </w:numPr>
        <w:pStyle w:val="Compact"/>
      </w:pPr>
      <w:r>
        <w:t xml:space="preserve">Evaluate additional tabular models where dependencies are appropriate.</w:t>
      </w:r>
    </w:p>
    <w:p>
      <w:pPr>
        <w:numPr>
          <w:ilvl w:val="0"/>
          <w:numId w:val="1006"/>
        </w:numPr>
        <w:pStyle w:val="Compact"/>
      </w:pPr>
      <w:r>
        <w:t xml:space="preserve">Add stronger explainability and subgroup performance analysis.</w:t>
      </w:r>
    </w:p>
    <w:p>
      <w:pPr>
        <w:numPr>
          <w:ilvl w:val="0"/>
          <w:numId w:val="1006"/>
        </w:numPr>
        <w:pStyle w:val="Compact"/>
      </w:pPr>
      <w:r>
        <w:t xml:space="preserve">Add repeated validation and probability calibration.</w:t>
      </w:r>
    </w:p>
    <w:p>
      <w:pPr>
        <w:numPr>
          <w:ilvl w:val="0"/>
          <w:numId w:val="1006"/>
        </w:numPr>
        <w:pStyle w:val="Compact"/>
      </w:pPr>
      <w:r>
        <w:t xml:space="preserve">Deploy publicly after operational review.</w:t>
      </w:r>
    </w:p>
    <w:p>
      <w:pPr>
        <w:numPr>
          <w:ilvl w:val="0"/>
          <w:numId w:val="1006"/>
        </w:numPr>
        <w:pStyle w:val="Compact"/>
      </w:pPr>
      <w:r>
        <w:t xml:space="preserve">Add authentication, authorization, and security controls if sensitive data is handled.</w:t>
      </w:r>
    </w:p>
    <w:bookmarkEnd w:id="46"/>
    <w:bookmarkStart w:id="47" w:name="conclusion"/>
    <w:p>
      <w:pPr>
        <w:pStyle w:val="Heading1"/>
      </w:pPr>
      <w:r>
        <w:t xml:space="preserve">28. Conclusion</w:t>
      </w:r>
    </w:p>
    <w:p>
      <w:pPr>
        <w:pStyle w:val="FirstParagraph"/>
      </w:pPr>
      <w:r>
        <w:t xml:space="preserve">Smart Recruitment Assistant demonstrates a complete, reproducible machine-learning workflow for candidate screening: documented preprocessing fit exclusively on training data, a controlled comparison of four classification models on an identical held-out split, a transparent and metric-justified model-selection rule, persisted artifacts to separate training from inference, and an interactive Streamlit interface that reuses the exact training-time preprocessing logic. The selected HistGradientBoosting model achieves the best balanced performance among the models evaluated (79.44% accuracy, 65.01% F1, 82.05% ROC-AUC), while documented limitations — sub-90% accuracy, absence of cross-validation and hyperparameter tuning, no fairness audit, and no public deployment — define clear boundaries for the system’s current maturity and scope.</w:t>
      </w:r>
    </w:p>
    <w:p>
      <w:r>
        <w:pict>
          <v:rect style="width:0;height:1.5pt" o:hralign="center" o:hrstd="t" o:hr="t"/>
        </w:pict>
      </w:r>
    </w:p>
    <w:bookmarkEnd w:id="47"/>
    <w:bookmarkStart w:id="48" w:name="references-to-project-files"/>
    <w:p>
      <w:pPr>
        <w:pStyle w:val="Heading1"/>
      </w:pPr>
      <w:r>
        <w:t xml:space="preserve">References to Project Files</w:t>
      </w:r>
    </w:p>
    <w:p>
      <w:pPr>
        <w:numPr>
          <w:ilvl w:val="0"/>
          <w:numId w:val="1007"/>
        </w:numPr>
        <w:pStyle w:val="Compact"/>
      </w:pPr>
      <w:r>
        <w:rPr>
          <w:rStyle w:val="VerbatimChar"/>
        </w:rPr>
        <w:t xml:space="preserve">README.md</w:t>
      </w:r>
      <w:r>
        <w:t xml:space="preserve"> </w:t>
      </w:r>
      <w:r>
        <w:t xml:space="preserve">— project overview, dataset description, preprocessing summary, evaluation table, limitations, future work.</w:t>
      </w:r>
    </w:p>
    <w:p>
      <w:pPr>
        <w:numPr>
          <w:ilvl w:val="0"/>
          <w:numId w:val="1007"/>
        </w:numPr>
        <w:pStyle w:val="Compact"/>
      </w:pPr>
      <w:r>
        <w:rPr>
          <w:rStyle w:val="VerbatimChar"/>
        </w:rPr>
        <w:t xml:space="preserve">app/modeling.py</w:t>
      </w:r>
      <w:r>
        <w:t xml:space="preserve"> </w:t>
      </w:r>
      <w:r>
        <w:t xml:space="preserve">—</w:t>
      </w:r>
      <w:r>
        <w:t xml:space="preserve"> </w:t>
      </w:r>
      <w:r>
        <w:rPr>
          <w:rStyle w:val="VerbatimChar"/>
        </w:rPr>
        <w:t xml:space="preserve">RecruitmentPreprocessor</w:t>
      </w:r>
      <w:r>
        <w:t xml:space="preserve"> </w:t>
      </w:r>
      <w:r>
        <w:t xml:space="preserve">implementation and</w:t>
      </w:r>
      <w:r>
        <w:t xml:space="preserve"> </w:t>
      </w:r>
      <w:r>
        <w:rPr>
          <w:rStyle w:val="VerbatimChar"/>
        </w:rPr>
        <w:t xml:space="preserve">train_and_export()</w:t>
      </w:r>
      <w:r>
        <w:t xml:space="preserve"> </w:t>
      </w:r>
      <w:r>
        <w:t xml:space="preserve">training/evaluation/export pipeline.</w:t>
      </w:r>
    </w:p>
    <w:p>
      <w:pPr>
        <w:numPr>
          <w:ilvl w:val="0"/>
          <w:numId w:val="1007"/>
        </w:numPr>
        <w:pStyle w:val="Compact"/>
      </w:pPr>
      <w:r>
        <w:rPr>
          <w:rStyle w:val="VerbatimChar"/>
        </w:rPr>
        <w:t xml:space="preserve">app/app.py</w:t>
      </w:r>
      <w:r>
        <w:t xml:space="preserve"> </w:t>
      </w:r>
      <w:r>
        <w:t xml:space="preserve">— Streamlit application (candidate prediction, dashboard, top candidates, model insights, about page).</w:t>
      </w:r>
    </w:p>
    <w:p>
      <w:pPr>
        <w:numPr>
          <w:ilvl w:val="0"/>
          <w:numId w:val="1007"/>
        </w:numPr>
        <w:pStyle w:val="Compact"/>
      </w:pPr>
      <w:r>
        <w:rPr>
          <w:rStyle w:val="VerbatimChar"/>
        </w:rPr>
        <w:t xml:space="preserve">notebooks/Smart_Recruitment_Assistant_Final.ipynb</w:t>
      </w:r>
      <w:r>
        <w:t xml:space="preserve"> </w:t>
      </w:r>
      <w:r>
        <w:t xml:space="preserve">— interactive development notebook (EDA, manual Logistic Regression / Random Forest exploration, documentation of the canonical pipeline).</w:t>
      </w:r>
    </w:p>
    <w:p>
      <w:pPr>
        <w:numPr>
          <w:ilvl w:val="0"/>
          <w:numId w:val="1007"/>
        </w:numPr>
        <w:pStyle w:val="Compact"/>
      </w:pPr>
      <w:r>
        <w:rPr>
          <w:rStyle w:val="VerbatimChar"/>
        </w:rPr>
        <w:t xml:space="preserve">reports/model_comparison.csv</w:t>
      </w:r>
      <w:r>
        <w:t xml:space="preserve">,</w:t>
      </w:r>
      <w:r>
        <w:t xml:space="preserve"> </w:t>
      </w:r>
      <w:r>
        <w:rPr>
          <w:rStyle w:val="VerbatimChar"/>
        </w:rPr>
        <w:t xml:space="preserve">reports/feature_importance.csv</w:t>
      </w:r>
      <w:r>
        <w:t xml:space="preserve">,</w:t>
      </w:r>
      <w:r>
        <w:t xml:space="preserve"> </w:t>
      </w:r>
      <w:r>
        <w:rPr>
          <w:rStyle w:val="VerbatimChar"/>
        </w:rPr>
        <w:t xml:space="preserve">reports/logistic_coefficients.csv</w:t>
      </w:r>
      <w:r>
        <w:t xml:space="preserve">,</w:t>
      </w:r>
      <w:r>
        <w:t xml:space="preserve"> </w:t>
      </w:r>
      <w:r>
        <w:rPr>
          <w:rStyle w:val="VerbatimChar"/>
        </w:rPr>
        <w:t xml:space="preserve">reports/eda_insights.json</w:t>
      </w:r>
      <w:r>
        <w:t xml:space="preserve">,</w:t>
      </w:r>
      <w:r>
        <w:t xml:space="preserve"> </w:t>
      </w:r>
      <w:r>
        <w:rPr>
          <w:rStyle w:val="VerbatimChar"/>
        </w:rPr>
        <w:t xml:space="preserve">reports/top_candidates.csv</w:t>
      </w:r>
      <w:r>
        <w:t xml:space="preserve"> </w:t>
      </w:r>
      <w:r>
        <w:t xml:space="preserve">— generated evaluation and explainability outputs.</w:t>
      </w:r>
    </w:p>
    <w:p>
      <w:pPr>
        <w:numPr>
          <w:ilvl w:val="0"/>
          <w:numId w:val="1007"/>
        </w:numPr>
        <w:pStyle w:val="Compact"/>
      </w:pPr>
      <w:r>
        <w:rPr>
          <w:rStyle w:val="VerbatimChar"/>
        </w:rPr>
        <w:t xml:space="preserve">requirements.txt</w:t>
      </w:r>
      <w:r>
        <w:t xml:space="preserve">,</w:t>
      </w:r>
      <w:r>
        <w:t xml:space="preserve"> </w:t>
      </w:r>
      <w:r>
        <w:rPr>
          <w:rStyle w:val="VerbatimChar"/>
        </w:rPr>
        <w:t xml:space="preserve">runtime.txt</w:t>
      </w:r>
      <w:r>
        <w:t xml:space="preserve"> </w:t>
      </w:r>
      <w:r>
        <w:t xml:space="preserve">— dependency and runtime specification.</w:t>
      </w:r>
    </w:p>
    <w:p>
      <w:pPr>
        <w:numPr>
          <w:ilvl w:val="0"/>
          <w:numId w:val="1007"/>
        </w:numPr>
        <w:pStyle w:val="Compact"/>
      </w:pPr>
      <w:r>
        <w:rPr>
          <w:rStyle w:val="VerbatimChar"/>
        </w:rPr>
        <w:t xml:space="preserve">Smart_Recruitment_Assistant_Sprints_Checklist.md</w:t>
      </w:r>
      <w:r>
        <w:t xml:space="preserve"> </w:t>
      </w:r>
      <w:r>
        <w:t xml:space="preserve">— original team sprint plan (Arabic), documenting the planned five-role division of work across data cleaning, EDA, two of the four models, and the Streamlit application.</w:t>
      </w:r>
    </w:p>
    <w:bookmarkEnd w:id="48"/>
    <w:bookmarkStart w:id="49" w:name="reproducibility-notes"/>
    <w:p>
      <w:pPr>
        <w:pStyle w:val="Heading1"/>
      </w:pPr>
      <w:r>
        <w:t xml:space="preserve">Reproducibility Notes</w:t>
      </w:r>
    </w:p>
    <w:p>
      <w:pPr>
        <w:pStyle w:val="FirstParagraph"/>
      </w:pPr>
      <w:r>
        <w:t xml:space="preserve">Running</w:t>
      </w:r>
      <w:r>
        <w:t xml:space="preserve"> </w:t>
      </w:r>
      <w:r>
        <w:rPr>
          <w:rStyle w:val="VerbatimChar"/>
        </w:rPr>
        <w:t xml:space="preserve">train_and_export()</w:t>
      </w:r>
      <w:r>
        <w:t xml:space="preserve"> </w:t>
      </w:r>
      <w:r>
        <w:t xml:space="preserve">in</w:t>
      </w:r>
      <w:r>
        <w:t xml:space="preserve"> </w:t>
      </w:r>
      <w:r>
        <w:rPr>
          <w:rStyle w:val="VerbatimChar"/>
        </w:rPr>
        <w:t xml:space="preserve">app/modeling.py</w:t>
      </w:r>
      <w:r>
        <w:t xml:space="preserve"> </w:t>
      </w:r>
      <w:r>
        <w:t xml:space="preserve">against</w:t>
      </w:r>
      <w:r>
        <w:t xml:space="preserve"> </w:t>
      </w:r>
      <w:r>
        <w:rPr>
          <w:rStyle w:val="VerbatimChar"/>
        </w:rPr>
        <w:t xml:space="preserve">data/aug_train.csv</w:t>
      </w:r>
      <w:r>
        <w:t xml:space="preserve"> </w:t>
      </w:r>
      <w:r>
        <w:t xml:space="preserve">reproduces the preprocessing pipeline, all four trained models, and every file in</w:t>
      </w:r>
      <w:r>
        <w:t xml:space="preserve"> </w:t>
      </w:r>
      <w:r>
        <w:rPr>
          <w:rStyle w:val="VerbatimChar"/>
        </w:rPr>
        <w:t xml:space="preserve">reports/</w:t>
      </w:r>
      <w:r>
        <w:t xml:space="preserve">, using a fixed</w:t>
      </w:r>
      <w:r>
        <w:t xml:space="preserve"> </w:t>
      </w:r>
      <w:r>
        <w:rPr>
          <w:rStyle w:val="VerbatimChar"/>
        </w:rPr>
        <w:t xml:space="preserve">random_state=42</w:t>
      </w:r>
      <w:r>
        <w:t xml:space="preserve"> </w:t>
      </w:r>
      <w:r>
        <w:t xml:space="preserve">for the train/test split and for each model that accepts a random seed. Re-running the function will overwrite the existing artifacts in</w:t>
      </w:r>
      <w:r>
        <w:t xml:space="preserve"> </w:t>
      </w:r>
      <w:r>
        <w:rPr>
          <w:rStyle w:val="VerbatimChar"/>
        </w:rPr>
        <w:t xml:space="preserve">models/</w:t>
      </w:r>
      <w:r>
        <w:t xml:space="preserve"> </w:t>
      </w:r>
      <w:r>
        <w:t xml:space="preserve">and</w:t>
      </w:r>
      <w:r>
        <w:t xml:space="preserve"> </w:t>
      </w:r>
      <w:r>
        <w:rPr>
          <w:rStyle w:val="VerbatimChar"/>
        </w:rPr>
        <w:t xml:space="preserve">reports/</w:t>
      </w:r>
      <w:r>
        <w:t xml:space="preserve"> </w:t>
      </w:r>
      <w:r>
        <w:t xml:space="preserve">in place. The notebook’s manually-executed cells (Logistic Regression and Random Forest sections) are not guaranteed to reproduce results identical to</w:t>
      </w:r>
      <w:r>
        <w:t xml:space="preserve"> </w:t>
      </w:r>
      <w:r>
        <w:rPr>
          <w:rStyle w:val="VerbatimChar"/>
        </w:rPr>
        <w:t xml:space="preserve">train_and_export()</w:t>
      </w:r>
      <w:r>
        <w:t xml:space="preserve"> </w:t>
      </w:r>
      <w:r>
        <w:t xml:space="preserve">bit-for-bit, since they represent an earlier, separately authored exploration rather than the canonical export function.</w:t>
      </w:r>
    </w:p>
    <w:bookmarkEnd w:id="49"/>
    <w:bookmarkStart w:id="50" w:name="known-limitations"/>
    <w:p>
      <w:pPr>
        <w:pStyle w:val="Heading1"/>
      </w:pPr>
      <w:r>
        <w:t xml:space="preserve">Known Limitations</w:t>
      </w:r>
    </w:p>
    <w:p>
      <w:pPr>
        <w:pStyle w:val="FirstParagraph"/>
      </w:pPr>
      <w:r>
        <w:t xml:space="preserve">See Section 24 above for the complete list.</w:t>
      </w:r>
    </w:p>
    <w:bookmarkEnd w:id="50"/>
    <w:bookmarkStart w:id="51" w:name="future-work"/>
    <w:p>
      <w:pPr>
        <w:pStyle w:val="Heading1"/>
      </w:pPr>
      <w:r>
        <w:t xml:space="preserve">Future Work</w:t>
      </w:r>
    </w:p>
    <w:p>
      <w:pPr>
        <w:pStyle w:val="FirstParagraph"/>
      </w:pPr>
      <w:r>
        <w:t xml:space="preserve">See Section 27 above for the complete list.</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Recruitment Assistant — AI Screening System</dc:title>
  <dc:creator>Technical Documentation</dc:creator>
  <cp:keywords/>
  <dcterms:created xsi:type="dcterms:W3CDTF">2026-08-22T02:59:44Z</dcterms:created>
  <dcterms:modified xsi:type="dcterms:W3CDTF">2026-08-22T02:59:44Z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Source repository: github.com/sheroukyehia21/Smart-Recruitment-Assistant</vt:lpwstr>
  </property>
</Properties>
</file>