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2874A6"/>
          <w:sz w:val="44"/>
          <w:szCs w:val="44"/>
        </w:rPr>
        <w:t xml:space="preserve">MVP — Phase 1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618D"/>
          <w:sz w:val="36"/>
          <w:szCs w:val="36"/>
        </w:rPr>
        <w:t xml:space="preserve">Oncology Case Triage Agent</w:t>
      </w:r>
    </w:p>
    <w:p>
      <w:pPr>
        <w:pBdr>
          <w:bottom w:val="single" w:color="1B4F72" w:sz="6" w:space="10"/>
        </w:pBdr>
        <w:spacing w:after="400"/>
        <w:jc w:val="center"/>
      </w:pPr>
      <w:r>
        <w:rPr>
          <w:sz w:val="24"/>
          <w:szCs w:val="24"/>
        </w:rPr>
        <w:t xml:space="preserve"/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Product Requirements Document (PRD)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Oncology Case Triage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MVP — Phase 1 (0–3 months)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Amit Sharma — Product Manager, Agentic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1.0 — Initial Release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 — Pending Stakeholder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github.com/sherpa18-glitch/Oncology-Case-Triage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Parent Doc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PRODUCT_DISCOVERY.docx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Purpose &amp; Scope</w:t>
      </w:r>
    </w:p>
    <w:p>
      <w:pPr>
        <w:pStyle w:val="Heading2"/>
      </w:pPr>
      <w:r>
        <w:t xml:space="preserve">1.1 Purpose</w:t>
      </w:r>
    </w:p>
    <w:p>
      <w:pPr>
        <w:spacing w:after="140"/>
      </w:pPr>
      <w:r>
        <w:rPr>
          <w:sz w:val="22"/>
          <w:szCs w:val="22"/>
        </w:rPr>
        <w:t xml:space="preserve">This Product Requirements Document (PRD) defines the complete requirements for the Minimum Viable Product (MVP) of the Oncology Case Triage Agent — an agentic AI platform that autonomously classifies, contextualizes, drafts, and routes oncology support cases at Guardant Health.</w:t>
      </w:r>
    </w:p>
    <w:p>
      <w:pPr>
        <w:spacing w:after="140"/>
      </w:pPr>
      <w:r>
        <w:rPr>
          <w:sz w:val="22"/>
          <w:szCs w:val="22"/>
        </w:rPr>
        <w:t xml:space="preserve">This document is the single source of truth for engineering, design, QA, and clinical operations stakeholders during Phase 1 delivery. It translates the strategic vision established in the Product Discovery Document into precise, testable, build-ready requirements.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1.2 MVP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874A6" w:sz="1"/>
              <w:left w:val="single" w:color="2874A6" w:sz="12"/>
              <w:bottom w:val="single" w:color="2874A6" w:sz="1"/>
              <w:right w:val="single" w:color="2874A6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B4F72"/>
                <w:sz w:val="22"/>
                <w:szCs w:val="22"/>
              </w:rPr>
              <w:t xml:space="preserve">What This MVP Delivers</w:t>
            </w:r>
          </w:p>
          <w:p>
            <w:pPr>
              <w:spacing w:after="0"/>
            </w:pPr>
            <w:r>
              <w:rPr>
                <w:color w:val="555555"/>
                <w:sz w:val="20"/>
                <w:szCs w:val="20"/>
              </w:rPr>
              <w:t xml:space="preserve">A working, demonstrable agentic AI pipeline that accepts oncology cases via a web interface, processes them through 5 tool calls (classify → retrieve → rules → draft → route), displays a full decision trace with confidence scores, and surfaces a live observability dashboard — across 5 case types and 10 golden test cases.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sz w:val="22"/>
          <w:szCs w:val="22"/>
        </w:rPr>
        <w:t xml:space="preserve">In Scope — MVP (Phase 1):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Case intake via web form (manual entry and JSON paste)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5 case types: Result Inquiry, Incomplete Order, Re-draw Recommendation, Critical Value Notification, PA Status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Full agentic pipeline: 5 sequential tool calls with visible reasoning trace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Mock data store: 20 synthetic patient records, orders, and prior case histories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Decision output: classification, urgency tier, routing queue, draft response, confidence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Observability dashboard: MTTCA, auto-resolution rate, triage accuracy, latency, confidence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10 golden test cases for eval and regression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A/B prompt toggle: compare two prompt strategies on quality vs. speed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sz w:val="22"/>
          <w:szCs w:val="22"/>
        </w:rPr>
        <w:t xml:space="preserve">Explicitly Out of Scope — MVP: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Live Salesforce Health Cloud integration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Live LIS webhook integration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Real patient PHI (mock data only in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 submission RPA automation (Phase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Physician-facing portal (Phase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EHR/FHIR integration (Phase 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Mobile interface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874A6" w:sz="1"/>
              <w:left w:val="single" w:color="2874A6" w:sz="12"/>
              <w:bottom w:val="single" w:color="2874A6" w:sz="1"/>
              <w:right w:val="single" w:color="2874A6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B4F72"/>
                <w:sz w:val="22"/>
                <w:szCs w:val="22"/>
              </w:rPr>
              <w:t xml:space="preserve">The Core Problem</w:t>
            </w:r>
          </w:p>
          <w:p>
            <w:pPr>
              <w:spacing w:after="0"/>
            </w:pPr>
            <w:r>
              <w:rPr>
                <w:color w:val="555555"/>
                <w:sz w:val="20"/>
                <w:szCs w:val="20"/>
              </w:rPr>
              <w:t xml:space="preserve">Oncology case operations are entirely manual, applying zero clinical intelligence at triage. Every case — regardless of whether a Stage IV NSCLC patient is waiting on a therapy-defining genomic result or a routine order confirmation is needed — enters a FIFO queue and waits for a human to read, classify, and route it. The result: average 4.2 hours to clinical action for urgent cases, 22% SLA breach rate, and an ops team spending 83 FTE-hours/day on work that is structurally automatable.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Quantified Impact</w:t>
            </w:r>
          </w:p>
        </w:tc>
        <w:tc>
          <w:tcPr>
            <w:tcW w:type="dxa" w:w="3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Cases enter FIFO queue with no urgency scoring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40% of SLA breaches are P1 cases delayed by P3 volume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 intake classification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Result inquiry resolution is fully manual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22 min avg per inquiry; 35% of daily case volume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 context retrieval automation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Incomplete orders require human outbound calls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83 FTE-hrs/day at 500 orders/day volume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 AI-powered gap detection +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Critical value notifications lack structured 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38% documentation deficiency rate (CAP 2024)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Free-text CRM fields, no audit 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 draft response assistance for reps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High rep variability in response quality and tone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 LLM-assisted drafting layer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2.1 The Opportunity in One Sentence</w:t>
      </w:r>
    </w:p>
    <w:p>
      <w:pPr>
        <w:spacing w:after="140"/>
      </w:pPr>
      <w:r>
        <w:rPr>
          <w:sz w:val="22"/>
          <w:szCs w:val="22"/>
        </w:rPr>
        <w:t xml:space="preserve">If we apply a 5-tool agentic pipeline at case intake, we can auto-resolve 55%+ of cases without human intervention and cut Mean Time to Clinical Action from 4.2 hours to under 45 minutes — which directly maps to faster treatment decisions and better patient outcomes.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Use of MVP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Looks Like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Marcus 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Lab Ops Specialist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Reviews agent-triaged queue; approves or overrides routing decisions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Queue shows only cases needing judgment; routine cases pre-resolved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Dr. Priya Nair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Community Oncologist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Indirect user — receives faster, higher-quality responses to her inquiries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Result inquiry response in &lt;45 min, not 4+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Sarah Okafor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 Specialist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Reviews PA status check outputs; uses draft follow-up letters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 status surfaced in &lt;2 min vs. 20 min manual portal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Jordan Kim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Account Executive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Monitors observability dashboard for account-level SLA health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Real-time visibility into which accounts have at-risk cases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Amit Sharma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PM / Evaluator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Runs golden case eval suite; tunes prompt strategies via A/B toggle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Triage accuracy &gt;92%; pipeline latency &lt;18 sec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Functional Requirements</w:t>
      </w:r>
    </w:p>
    <w:p>
      <w:pPr>
        <w:pStyle w:val="Heading2"/>
      </w:pPr>
      <w:r>
        <w:t xml:space="preserve">4.1 Case Intake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FR-INT-01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System SHALL accept case input via a web form with fields: case_text (free text, 2000 char max), case_source (dropdown), patient_id (optional), order_id (optional)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Validates required fields before submission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FR-INT-02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System SHALL accept case input via raw JSON paste for batch testing and developer 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Used for golden case eval runs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FR-INT-03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System SHALL display a case receipt confirmation with a unique case_id (UUID) and timestamp within 500ms of submission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case_id persisted to observability 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FR-INT-04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System SHALL support 5 case source types: phone, portal, fax, email, batch_upload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Dropdown selection; affects classifier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FR-INT-05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System SHALL display a loading state with step-by-step progress indicator as each tool call executes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Each of 5 steps shows active/complete state in real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FR-INT-06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System SHALL surface a sample case selector with 10 pre-loaded golden test cases for demo/eval purposes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Golden cases cover all 5 case types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4.2 Agent Pipeline — Tool 1: Case Classifier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FR-CLS-01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Classifier SHALL assign every case to one of 5 case types: result_inquiry, incomplete_order, redraw_recommendation, critical_value, pa_status_check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Unknown cases classified as 'unstructured' and escalated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FR-CLS-02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Classifier SHALL assign an urgency tier: P0_critical, P1_urgent, P2_standard, P3_routine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P0 = critical value / life-safety; P1 = therapy-blocking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FR-CLS-03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Classifier SHALL output a confidence score (0.00–1.00) for both case type and urgency 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Confidence &lt;0.75 triggers auto-escalation flag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FR-CLS-04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Classifier SHALL extract and surface key entities: cancer_type, test_type, physician_name, patient_id (if present in text)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Entities pre-populate context retrieval call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FR-CLS-05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Classifier SHALL complete within 3 seconds (p95)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Performance SLA for this step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FR-CLS-06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Classification rationale SHALL be displayed in the decision trace UI as 1–3 sentences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Human-readable, not raw JSON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4.3 Agent Pipeline — Tool 2: Context Retriever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FR-CTX-01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Context Retriever SHALL query the mock data store using patient_id and/or order_id extracted by the classifier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Falls back gracefully if no match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FR-CTX-02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Retrieved context SHALL include: order history (last 3 orders), test status, prior case history (last 5 cases), and patient cancer stage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All sourced from mock data store in 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FR-CTX-03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If no patient_id is available, Context Retriever SHALL attempt entity-based fuzzy match on physician name and order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Partial match returned with confidence 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FR-CTX-04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Retrieved context SHALL be structured as a JSON bundle passed to downstream tools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Prevents re-querying in subsequent steps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FR-CTX-05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Context Retriever SHALL complete within 2 seconds (p95) against mock data store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Performance SLA for this step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FR-CTX-06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Decision trace SHALL display a summary of what context was retrieved and from which 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E.g. 'Retrieved 3 prior orders, 2 prior cases for patient P-1042'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4.4 Agent Pipeline — Tool 3: Rules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FR-RUL-01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Rules Engine SHALL evaluate the case against a configurable ruleset of minimum 15 rules covering: SLA windows, re-draw eligibility, PA coverage criteria, critical value thresholds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Rules stored as JSON config; editable by ops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FR-RUL-02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Each rule evaluation SHALL return: rule_id, rule_name, pass/fail, and a plain-English citation explaining the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Supports audit logging and user trust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FR-RUL-03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Rules Engine SHALL flag cases as auto_resolvable: true if (a) confidence &gt;0.80 AND (b) no critical rules failed AND (c) case type is not P0_critical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P0 cases ALWAYS go to human queue regardless of confidence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FR-RUL-04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Rules Engine SHALL identify missing_fields for incomplete_order case type and list them explicitly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E.g. ['icd10_code', 'insurance_group_number']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FR-RUL-05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Rules Engine SHALL complete within 2 seconds (p95)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FR-RUL-06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Rules Engine configuration SHALL be editable via a UI panel (user-builder console) without code 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Phase 1 scope: edit rule thresholds and SLA windows only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4.5 Agent Pipeline — Tool 4: Response Drafter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FR-DFT-01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Response Drafter SHALL generate a contextually accurate, empathetic, clinical-grade draft response for every case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 anchored to retrieved patient/order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FR-DFT-02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 SHALL be tailored by recipient_type: physician (clinical tone), staff (operational tone), patient (plain language)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Tone mismatch is a quality failure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FR-DFT-03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 SHALL be tailored by response_type: result_inquiry, redraw_recommendation, pa_status, critical_value, order_confirmation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5 distinct draft templates as base prompts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FR-DFT-04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 SHALL include a clinical_accuracy_score (0.00–1.00) — a self-assessed confidence that the draft is factually grounded in the retrieved 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Score &lt;0.80 surfaces a review warning in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FR-DFT-05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 SHALL NOT include any fabricated data not present in the retrieved context bundle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Hallucination prevention — system prompt instruction +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FR-DFT-06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 SHALL be editable inline in the UI before a human rep marks it as sent/accepted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 acceptance is a tracked metric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FR-DFT-07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Response Drafter SHALL complete within 5 seconds (p95)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Largest latency budget in the pipeline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FR-DFT-08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System SHALL track draft_accepted (boolean) and draft_edit_distance (characters changed) per case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Inputs to Draft Acceptance Rate metric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4.6 Agent Pipeline — Tool 5: Case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FR-RTR-01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Router SHALL assign every case to one of 6 queues: auto_resolved, order_management, clinical_support, pa_team, critical_value_escalation, unstructured_review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Queue assignments shown with routing rationale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FR-RTR-02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Router SHALL assign a rep_type: ops_specialist, clinical_specialist, pa_specialist, senior_escalation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Guides staffing assignment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FR-RTR-03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P0_critical cases SHALL always route to critical_value_escalation queue with rep_type: senior_escalation regardless of confidence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Hard-coded safety rule — cannot be overridden by 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FR-RTR-04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auto_resolvable cases SHALL route to auto_resolved queue with the draft response pre-staged for send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Human reviews before send in MVP (Phase 2: fully autonomous)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FR-RTR-05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Router SHALL output a plain-English routing_rationale (2–3 sentences) explaining why this queue and rep type were selected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Displayed in decision trace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FR-RTR-06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Router SHALL complete within 1 second (p95)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Lightweight decision step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4.7 Decision Trace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FR-TRC-01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UI SHALL display a step-by-step decision trace panel showing all 5 tool calls in execution order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Each step: name, status (pending/running/complete/failed), duration, output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FR-TRC-02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Each step SHALL display its confidence score as a visual gauge (0–100%) with color coding: green &gt;80%, amber 60–80%, red &lt;60%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Red triggers visible escalation warning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FR-TRC-03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UI SHALL display the full routing decision: queue, rep_type, urgency_tier, auto_resolvable flag, and routing_rationale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FR-TRC-04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UI SHALL display the AI-drafted response in an editable text area with word count and clinical_accuracy_score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Edit triggers draft_edit_distance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FR-TRC-05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UI SHALL include 'Accept Draft' and 'Override Routing' action buttons; both actions are logged to observability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Override requires human to select correct queue from dropdown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FR-TRC-06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UI SHALL display a collapsible 'Raw JSON' panel showing the full agent output for developer inspection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Useful for eval and debugging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FR-TRC-07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Entire decision trace SHALL be exportable as a PDF or JSON file for audit purposes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File named: case_{id}_{timestamp}_trace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FR-TRC-08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UI SHALL display a visual indicator if any confidence score is below 0.75 with text: 'Human review recommended'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Safety-critical UX requirement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4.8 Observability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FR-OBS-01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SHALL display MTTCA (Mean Time to Clinical Action) as a real-time average across last 100 cases, with trend 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North star metric — most prominent widget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FR-OBS-02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SHALL display Auto-Resolution Rate as a percentage gauge, updated per case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Target line shown at 55%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FR-OBS-03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SHALL display Triage Accuracy as percentage, calculated by comparing agent classification to human-overridden classification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Denominator = cases where human override was recorded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FR-OBS-04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SHALL display a Confidence Score Distribution histogram (10 buckets, 0.0–1.0)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Shows health of agent certainty across case population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FR-OBS-05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SHALL display average pipeline latency per step as a horizontal bar chart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Reveals bottleneck steps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FR-OBS-06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SHALL display SLA Breach Rate (% of P0/P1 cases exceeding SLA window)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SLA windows: P0 = 15 min, P1 = 60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FR-OBS-07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SHALL display case volume by type as a donut chart (last 24 hours)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FR-OBS-08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SHALL display Draft Acceptance Rate as a percentage, updated per case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FR-OBS-09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All dashboard metrics SHALL be filterable by time range: last 1 hour, 24 hours, 7 days, 30 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FR-OBS-10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SHALL include an A/B prompt experiment panel showing quality and latency comparison between Strategy A and Strategy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Toggle assigns cases to A or B prompt variant; metrics tracked separately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4.9 Mock Data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FR-DAT-01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System SHALL include a mock data store with minimum 20 synthetic patient records — no real PHI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Sourced from Synthea or hand-crafted; FHIR-compatible schema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FR-DAT-02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Each patient record SHALL include: patient_id, cancer_type, cancer_stage, test_history (last 3), order_history (last 5), prior_case_history (last 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FR-DAT-03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Mock data SHALL cover all 5 case types with at least 2 patients per case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Ensures full scenario coverage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FR-DAT-04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Mock data SHALL include at least 1 intentionally incomplete order (missing ICD-10, missing insurance) for FR-RUL-04 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FR-DAT-05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Mock data SHALL include at least 1 critical value case (high-signal positive on SHIELD / Guardant360) for P0 routing 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FR-DAT-06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Mock data store SHALL be viewable in a separate 'Data Browser' tab in the UI for demo purposes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Shows ops/physician that the agent has real context, not hallucinations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User Stories with Acceptance Criteria</w:t>
      </w:r>
    </w:p>
    <w:p>
      <w:pPr>
        <w:pStyle w:val="Heading2"/>
      </w:pPr>
      <w:r>
        <w:t xml:space="preserve">Epic 1: Case Intake &amp; Processing</w:t>
      </w:r>
    </w:p>
    <w:p>
      <w:pPr>
        <w:pStyle w:val="Heading3"/>
      </w:pPr>
      <w:r>
        <w:t xml:space="preserve">US-001 — Submit a New Case</w:t>
      </w:r>
    </w:p>
    <w:p>
      <w:pPr>
        <w:spacing w:after="140"/>
      </w:pPr>
      <w:r>
        <w:rPr>
          <w:sz w:val="22"/>
          <w:szCs w:val="22"/>
        </w:rPr>
        <w:t xml:space="preserve">As Marcus (ops specialist), I want to submit a case description and see a full triage decision in under 20 seconds, so I can process my queue faster without reading every case from scratch.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a valid case_text is entered and case_source is selected, WHEN I click 'Submit Case', THEN a unique case_id is generated and displayed within 500ms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the case is submitted, WHEN all 5 tool calls complete, THEN the decision trace displays all 5 steps with status, duration, and output 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a P0_critical case type, WHEN routing completes, THEN the case MUST route to critical_value_escalation queue with a visible red urgency badge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confidence on any step is &lt;0.75, WHEN the trace renders, THEN a yellow 'Human Review Recommended' banner is displayed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all 5 tool calls complete, WHEN total pipeline duration exceeds 20 seconds, THEN a timeout warning is displayed and the case auto-routes to unstructured_review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US-002 — Run a Golden Test Case</w:t>
      </w:r>
    </w:p>
    <w:p>
      <w:pPr>
        <w:spacing w:after="140"/>
      </w:pPr>
      <w:r>
        <w:rPr>
          <w:sz w:val="22"/>
          <w:szCs w:val="22"/>
        </w:rPr>
        <w:t xml:space="preserve">As Amit (PM/evaluator), I want to select any of the 10 golden test cases from a dropdown and run them through the agent, so I can validate triage accuracy without manually typing case descriptions.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the golden case selector is rendered, WHEN I select a case, THEN the case_text and metadata pre-populate the intake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the golden case is submitted, WHEN the agent completes, THEN the expected_classification is displayed alongside the agent_classification for comparison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10 golden cases are run in sequence, WHEN accuracy is calculated, THEN the triage accuracy metric on the dashboard updates in real time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US-003 — View Decision Trace</w:t>
      </w:r>
    </w:p>
    <w:p>
      <w:pPr>
        <w:spacing w:after="140"/>
      </w:pPr>
      <w:r>
        <w:rPr>
          <w:sz w:val="22"/>
          <w:szCs w:val="22"/>
        </w:rPr>
        <w:t xml:space="preserve">As Marcus, I want to see exactly why the agent made its routing decision in plain English, so I can trust the output and know when to override it.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a case is processed, WHEN I view the decision trace, THEN each of the 5 tool steps shows: step name, duration in ms, confidence score as a visual gauge, and a 1–3 sentence plain-English 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the router assigns a queue, WHEN I view the trace, THEN the routing_rationale is displayed as 2–3 plain-English sentences above the routing decision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I click 'Raw JSON', WHEN the panel expands, THEN the full structured agent output is displayed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Epic 2: Draft Response</w:t>
      </w:r>
    </w:p>
    <w:p>
      <w:pPr>
        <w:pStyle w:val="Heading3"/>
      </w:pPr>
      <w:r>
        <w:t xml:space="preserve">US-004 — Review and Accept AI Draft</w:t>
      </w:r>
    </w:p>
    <w:p>
      <w:pPr>
        <w:spacing w:after="140"/>
      </w:pPr>
      <w:r>
        <w:rPr>
          <w:sz w:val="22"/>
          <w:szCs w:val="22"/>
        </w:rPr>
        <w:t xml:space="preserve">As Marcus, I want to see an AI-drafted response pre-populated for every case, so I spend time reviewing and approving rather than writing from scratch.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a case is processed, WHEN the draft renders, THEN it is pre-filled in an editable text area with the correct recipient tone (physician/staff/patient)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I click 'Accept Draft' without editing, WHEN the action is logged, THEN draft_accepted = true and draft_edit_distance = 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I edit the draft before accepting, WHEN the action is logged, THEN draft_accepted = true and draft_edit_distance = character count of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clinical_accuracy_score &lt; 0.80, WHEN the draft renders, THEN a visible orange warning badge 'Review factual accuracy' appears above the text area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Epic 3: Observability</w:t>
      </w:r>
    </w:p>
    <w:p>
      <w:pPr>
        <w:pStyle w:val="Heading3"/>
      </w:pPr>
      <w:r>
        <w:t xml:space="preserve">US-005 — Monitor MTTCA on Dashboard</w:t>
      </w:r>
    </w:p>
    <w:p>
      <w:pPr>
        <w:spacing w:after="140"/>
      </w:pPr>
      <w:r>
        <w:rPr>
          <w:sz w:val="22"/>
          <w:szCs w:val="22"/>
        </w:rPr>
        <w:t xml:space="preserve">As Jordan (account executive), I want to see the current MTTCA on a live dashboard, so I can know whether my physician accounts are getting fast responses today.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the dashboard is loaded, WHEN it renders, THEN MTTCA is displayed as the largest, most prominent metric with current value and trend arrow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a new case is resolved, WHEN MTTCA recalculates, THEN the displayed value updates within 5 seconds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I select '7 days' filter, WHEN the dashboard refreshes, THEN MTTCA shows rolling 7-day average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US-006 — Run A/B Prompt Experiment</w:t>
      </w:r>
    </w:p>
    <w:p>
      <w:pPr>
        <w:spacing w:after="140"/>
      </w:pPr>
      <w:r>
        <w:rPr>
          <w:sz w:val="22"/>
          <w:szCs w:val="22"/>
        </w:rPr>
        <w:t xml:space="preserve">As Amit, I want to toggle between two prompt strategies and see their quality/latency tradeoff in real time, so I can identify the optimal strategy before scaling.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the A/B toggle is switched to 'Strategy B', WHEN the next case is submitted, THEN it is processed using the Strategy B system 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5+ cases have been run on each strategy, WHEN I view the A/B panel, THEN I see side-by-side: avg confidence, avg latency, draft_acceptance_rate, triage_accuracy for A vs 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GIVEN I switch back to 'Strategy A', WHEN the next case submits, THEN Strategy A prompt is used and results are tracked in the A column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Data Models</w:t>
      </w:r>
    </w:p>
    <w:p>
      <w:pPr>
        <w:pStyle w:val="Heading2"/>
      </w:pPr>
      <w:r>
        <w:t xml:space="preserve">6.1 Case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UUID 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System-generated unique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 (2000 char 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Raw case description from intake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case_source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phone | portal | fax | email | batch_upload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patient_id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Reference to mock patient record; null if not provided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Reference to specific order; null if not provided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ISO 8601 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 intake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resolved_at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ISO 8601 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Null until case reaches terminal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mttca_seconds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resolved_at minus submitted_at in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agent_version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Version of prompt/agent used; supports A/B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ab_variant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strategy_a | strategy_b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6.2 Agent Decision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result_inquiry | incomplete_order | redraw | critical_value | pa_status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urgency_tier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P0_critical | P1_urgent | P2_standard | P3_routine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classification_confidence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float 0–1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Classifier confidence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context_retrieved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Whether patient context was found in data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context_summary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Plain-English summary of retrieved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rules_passed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array[rule_id]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List of rule IDs that passed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rules_failed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array[rule_id]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List of rule IDs that failed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missing_fields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array[string]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For incomplete_order type: list of missing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auto_resolvable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True if all auto-resolution criteria met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draft_response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AI-generated draft response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draft_recipient_type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physician | staff | patient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clinical_accuracy_score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float 0–1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Self-assessed factual grounding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routing_queue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Target queue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rep_type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Recommended rep type for non-auto-resolved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routing_rationale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2–3 sentence plain-English routing 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step_latencies_ms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Map of step_name to latency in milliseconds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total_latency_ms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Sum of all step latencies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6.3 Observability Event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event_id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Unique event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Reference to Case Object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case_submitted | step_complete | routing_decision | draft_accepted | draft_edited | override | resolved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step_name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For step_complete events: classifier | context_retriever | rules_engine | drafter | router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Confidence score for this step (null for non-agent events)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latency_ms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Duration of this step in milliseconds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human_action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For override events: new_queue, override_reason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draft_accepted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For draft events: whether draft was accepted as-is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draft_edit_distance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Characters changed if draft was edited before accept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ISO 8601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Event timestamp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API Contracts</w:t>
      </w:r>
    </w:p>
    <w:p>
      <w:pPr>
        <w:pStyle w:val="Heading2"/>
      </w:pPr>
      <w:r>
        <w:t xml:space="preserve">7.1 POST /api/cases — Submit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case_text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Raw case description (max 2000 chars)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case_source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Enum: phone | portal | fax | email | batch_upload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patient_id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Optional: links to mock data 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Optional: links to specific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ab_variant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Defaults to 'strategy_a' if not provided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color w:val="555555"/>
          <w:sz w:val="22"/>
          <w:szCs w:val="22"/>
        </w:rPr>
        <w:t xml:space="preserve">Response: 202 Accepted — returns { case_id, submitted_at, status: 'processing' }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7.2 GET /api/cases/{case_id} — Get Case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Field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processing | complete | failed | escalated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AgentDecision 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Full decision object (null if still processing)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trace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array[TraceStep]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Array of 5 step objects with name, duration, confidence,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mttca_seconds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integer or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Null until resolved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7.3 GET /api/metrics — Dashboard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 Field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mttca_avg_seconds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Rolling average MTTCA across last 100 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auto_resolution_rate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float 0–1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Fraction of cases auto-resolved in selected time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triage_accuracy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float 0–1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Agent accuracy vs. human overrides (null if no overrides)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sla_breach_rate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float 0–1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Fraction of P0/P1 cases exceeding SLA window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draft_acceptance_rate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float 0–1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Fraction of drafts accepted without editing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avg_confidence_by_step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Map of step_name to average confidence 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avg_latency_by_step_ms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Map of step_name to average latency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confidence_distribution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array[10]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Histogram bucket counts, 0.0–0.1 to 0.9–1.0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ab_comparison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Strategy A vs B: confidence, latency, acceptance, accuracy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Non-Functional Requirements</w:t>
      </w:r>
    </w:p>
    <w:p>
      <w:pPr>
        <w:pStyle w:val="Heading2"/>
      </w:pPr>
      <w:r>
        <w:t xml:space="preserve">8.1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460"/>
      </w:tblGrid>
      <w:tr>
        <w:trPr>
          <w:tblHeader/>
        </w:trP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NFR-PERF-01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End-to-end agent pipeline latency (case submit → decision displayed)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&lt; 18 seconds p95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NFR-PERF-02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 Classifier latency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&lt; 3 seconds p95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NFR-PERF-03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Context Retriever latency (mock data store)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&lt; 2 seconds p95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NFR-PERF-04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Rules Engine latency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&lt; 2 seconds p95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NFR-PERF-05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Response Drafter latency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&lt; 5 seconds p95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NFR-PERF-06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 Router latency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&lt; 1 second p95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NFR-PERF-07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metric refresh latency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&lt; 5 seconds after new case resolves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NFR-PERF-08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 intake form submission acknowledgment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&lt; 500ms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8.2 Reliability &amp;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460"/>
      </w:tblGrid>
      <w:tr>
        <w:trPr>
          <w:tblHeader/>
        </w:trP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NFR-REL-01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System uptime during business hours (8am–8pm PT)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&gt;= 99.5%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NFR-REL-02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Agent pipeline failure rate (any step throws unhandled error)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&lt; 0.5% of cases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NFR-REL-03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If any single tool call fails, system SHALL gracefully degrade: route case to unstructured_review and display partial trace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100% of failures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NFR-REL-04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All observability events SHALL be persisted before API response is returned to 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100% durability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8.3 Security &amp; Compliance (MVP — Mock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NFR-SEC-01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MVP SHALL use exclusively synthetic / mock patient data — no real PHI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Pre-condition for any demo or testing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NFR-SEC-02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Observability logs SHALL store case_id references only — never raw case_text containing PII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PII masking layer required before 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NFR-SEC-03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All API endpoints SHALL require authentication (API key or session token) in MVP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Prevents public exposure during demo phase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NFR-SEC-04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The system prompt sent to the LLM SHALL be logged for audit purposes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Supports prompt regression testing and compliance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NFR-SEC-05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Production deployment (Phase 2+) SHALL require HIPAA BAA with LLM provider, SOC2 Type II architecture 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Out of scope for MVP; documented as pre-condition for Phase 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8.4 AI Quality &amp;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460"/>
      </w:tblGrid>
      <w:tr>
        <w:trPr>
          <w:tblHeader/>
        </w:trP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NFR-AI-01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Triage accuracy on golden case set (10 cases)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&gt;= 90% on initial MVP; &gt;= 92% before Phase 2 gate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NFR-AI-02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P0_critical cases MUST NEVER be auto-resolved regardless of confidence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0 exceptions — hard-coded safety 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NFR-AI-03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Cases with any step confidence &lt; 0.75 MUST display human review warning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100% of low-confidence cases flagged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NFR-AI-04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Draft response hallucination rate (agent cites data not in context bundle)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&lt; 0.5% across golden case 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NFR-AI-05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A/B experiment SHALL run as 50/50 random split; results tracked independently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 selection bias in experiment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UI Wireframe Specifications</w:t>
      </w:r>
    </w:p>
    <w:p>
      <w:pPr>
        <w:pStyle w:val="Heading2"/>
      </w:pPr>
      <w:r>
        <w:t xml:space="preserve">9.1 Layout Overview — 3-Panel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Left Panel (30%)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Fixed sidebar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 Intake Form: case_text textarea, case_source dropdown, patient_id/order_id fields, golden case selector, Submit button, A/B strategy toggle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Center Panel (45%)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Main 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Decision Trace: 5-step pipeline visualization, confidence gauges, routing decision block, draft response editor, Accept/Override action buttons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Right Panel (25%)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Fixed sidebar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Observability Dashboard: MTTCA widget (largest), auto-resolution gauge, triage accuracy, confidence histogram, latency bars, SLA breach rate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9.2 Decision Trace Step Component</w:t>
      </w:r>
    </w:p>
    <w:p>
      <w:pPr>
        <w:spacing w:after="140"/>
      </w:pPr>
      <w:r>
        <w:rPr>
          <w:sz w:val="22"/>
          <w:szCs w:val="22"/>
        </w:rPr>
        <w:t xml:space="preserve">Each of the 5 pipeline steps renders as a card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Step icon + step name (left-aligned)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Status badge: Pending (gray) / Running (blue, animated) / Complete (green) / Failed (red)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Duration in milliseconds (right-aligned, shown after completion)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Confidence gauge: circular progress indicator, color-coded (green/amber/red)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Collapsible output summary: 2–3 lines of plain-English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Connecting line between steps showing flow direction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9.3 MTTCA Widget</w:t>
      </w:r>
    </w:p>
    <w:p>
      <w:pPr>
        <w:spacing w:after="140"/>
      </w:pPr>
      <w:r>
        <w:rPr>
          <w:sz w:val="22"/>
          <w:szCs w:val="22"/>
        </w:rPr>
        <w:t xml:space="preserve">The MTTCA widget is the largest element on the dashboard. It displays: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Current average MTTCA in minutes (large, bold font, color-coded vs. target)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Trend arrow: green down arrow if improving, red up arrow if degrading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Sparkline chart: last 20 cases, MTTCA per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Target line: red horizontal line at 45 minutes (P1 target)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Cases above the line highlighted red; below highlighted green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9.4 Confidence Distribution Histogram</w:t>
      </w:r>
    </w:p>
    <w:p>
      <w:pPr>
        <w:spacing w:after="140"/>
      </w:pPr>
      <w:r>
        <w:rPr>
          <w:sz w:val="22"/>
          <w:szCs w:val="22"/>
        </w:rPr>
        <w:t xml:space="preserve">10-bucket histogram (0.0–0.1 through 0.9–1.0) showing: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Bar height = count of tool call executions in that confidence bucket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Buckets below 0.75 colored red (escalation zone)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Buckets 0.75–0.89 colored amber (review zone)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Buckets 0.90–1.00 colored green (auto-resolution zone)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Hover tooltip: count and percentage for each bucket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The 10 Golden Test Cases</w:t>
      </w:r>
    </w:p>
    <w:p>
      <w:pPr>
        <w:spacing w:after="140"/>
      </w:pPr>
      <w:r>
        <w:rPr>
          <w:sz w:val="22"/>
          <w:szCs w:val="22"/>
        </w:rPr>
        <w:t xml:space="preserve">These cases form the eval suite and regression test set. They cover all 5 case types, all 4 urgency tiers, and include edge cases that test the agent's escalation logic.</w:t>
      </w:r>
    </w:p>
    <w:p>
      <w:pPr>
        <w:spacing w:after="10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100"/>
        <w:gridCol w:w="2500"/>
        <w:gridCol w:w="1500"/>
        <w:gridCol w:w="1200"/>
        <w:gridCol w:w="1060"/>
      </w:tblGrid>
      <w:tr>
        <w:trPr>
          <w:tblHeader/>
        </w:trPr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 Type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Summary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Classification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Queue</w:t>
            </w:r>
          </w:p>
        </w:tc>
        <w:tc>
          <w:tcPr>
            <w:tcW w:type="dxa" w:w="10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Auto-Resolvable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GC-01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result_inquiry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P1_urgent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Oncologist asking about Guardant360 result for Stage IV NSCLC patient — ordered 8 days ago, no result 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result_inquiry / P1_urgent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clinical_support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 — P1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GC-02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incomplete_order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P2_standard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Order submitted for Guardant Reveal MRD monitoring — ICD-10 code missing, insurance group number blank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incomplete_order / P2_standard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order_management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GC-03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critical_value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P0_critical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SHIELD colorectal screening returns high positive signal — physician has not acknowledged result in 26 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critical_value / P0_critical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critical_value_escalation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 — P0 NEVER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GC-04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pa_status_check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P2_standard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 for Guardant360 CDx submitted to Aetna 11 days ago — no status update 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pa_status_check / P2_standard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pa_team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GC-05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redraw_recommendation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P1_urgent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Guardant360 returned 'insufficient tumor fraction' — physician asking what to do next for Stage III ovarian patient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redraw_recommendation / P1_urgent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clinical_support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GC-06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result_inquiry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P3_routine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Physician office calling to confirm order was received — placed 2 hours ago for SHIELD screening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result_inquiry / P3_routine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auto_resolved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GC-07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incomplete_order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P1_urgent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Urgent order for Stage IV pancreatic patient — specimen type not specified, physician contact info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incomplete_order / P1_urgent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order_management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 — P1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GC-08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critical_value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P0_critical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Guardant360 shows EGFR exon 19 deletion in NSCLC patient — first-line therapy selection pending this result, physician unreachable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critical_value / P0_critical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critical_value_escalation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 — P0 NEVER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GC-09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pa_status_check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P2_standard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Commercial PA for Guardant Reveal denied by UnitedHealth — physician requesting appeal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pa_status_check / P2_standard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pa_team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GC-10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result_inquiry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P2_standard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Community oncology clinic batch inquiry — 3 patients' SHIELD results all pending past 7-day TAT window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result_inquiry / P2_standard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clinical_support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No — batch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Definition of Done — MVP</w:t>
      </w:r>
    </w:p>
    <w:p>
      <w:pPr>
        <w:pStyle w:val="Heading2"/>
      </w:pPr>
      <w:r>
        <w:t xml:space="preserve">11.1 Feature Completion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 Intake 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Accepts free text + JSON paste; validates required fields; generates case_id; renders loading state with step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Agent Pipeline (5 Tools)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All 5 tools execute in sequence; each returns structured output; total p95 latency &lt; 18 seconds; graceful degradation on any tool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Decision Trace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All 5 steps rendered with confidence gauges, duration, and plain-English summaries; routing decision block displayed; draft rendered in editable text area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Observability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All 8 MUST metrics rendering with real data from processed cases; A/B panel shows split results after 5+ cases per variant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Mock Data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20 synthetic patients; all 5 case types covered; data browser tab functional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Golden Case Eval Suite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10 golden cases loadable from selector; triage accuracy &gt;= 90% across all 10; results logged to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A/B Prompt Experiment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Toggle switches prompt variant; metrics tracked separately; side-by-side comparison panel renders after 5+ cases per variant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11.2 Quality Gates (Must Pass Before 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Triage accuracy &gt;= 92% on golden case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Pipeline p95 latency &lt;= 18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P0_critical cases correctly route to critical_value_escalation in 100% of golden case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Confidence score &lt;0.75 triggers human review warning in 100% of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Zero hallucinations (agent-fabricated data not in context) across golden case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All 8 MUST dashboard metrics populated and accurate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Draft acceptance rate tracked and reported (no minimum threshold at MVP gate)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11.3 Stakeholder Sign-off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Sign-off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Product Manager (Amit Sharma)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Full PRD alignment; golden case set approval; metrics framework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Clinical Operations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Case type taxonomy and urgency tier definitions; P0 safety rules; draft response tone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API contracts; data models; NFR feasibility; architecture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Legal / 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Mock data attestation (no real PHI); HIPAA pre-conditions documented for Phase 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12. PRD-Level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000"/>
        <w:gridCol w:w="800"/>
        <w:gridCol w:w="4360"/>
      </w:tblGrid>
      <w:tr>
        <w:trPr>
          <w:tblHeader/>
        </w:trPr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LLM latency exceeds 18-second p95 SLA, degrading demo experience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Implement streaming responses for drafter step; cache context retrieval; optimize prompt token count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Classifier conflates result_inquiry with redraw_recommendation on ambiguous cases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Add disambiguation examples to system prompt; golden cases GC-01 and GC-05 specifically test this boundary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Mock data context mismatch: agent retrieves wrong patient for a case, hallucinating 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Entity extraction + confidence gate on context retrieval; no-match = explicit null context, not fabricated context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A/B experiment contaminates metrics if variant assignment is not persistent per case_id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Variant stored in case object at submission time; never reassigned; metrics filtered by ab_variant field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Rules engine config becomes a maintenance burden if rules are too granular at MVP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Cap MVP at 15 rules; document rule governance process; user-builder console for threshold edits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Appendix A: Prompt Strategy Specifications</w:t>
      </w:r>
    </w:p>
    <w:p>
      <w:pPr>
        <w:pStyle w:val="Heading2"/>
      </w:pPr>
      <w:r>
        <w:t xml:space="preserve">Strategy A — Accuracy-First (Default)</w:t>
      </w:r>
    </w:p>
    <w:p>
      <w:pPr>
        <w:spacing w:after="140"/>
      </w:pPr>
      <w:r>
        <w:rPr>
          <w:sz w:val="22"/>
          <w:szCs w:val="22"/>
        </w:rPr>
        <w:t xml:space="preserve">Optimizes for classification accuracy and draft quality at the expense of slightly higher latency. Uses chain-of-thought reasoning for classification. Drafter prompt includes explicit anti-hallucination instructions and requires every claim to be grounded in the context bundle.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claude-sonnet-4-20250514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0.2 (low — deterministic classification)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Max tokens (classifier)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512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Max tokens (drafter)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Chain-of-thought ('Think step by step before classifying...')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Anti-hallucination instruction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Explicit ('Only use information present in the context_bundle. If uncertain, say so explicitly.')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Expected latency 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+15–25% vs. Strategy B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Strategy B — Speed-First (Challenger)</w:t>
      </w:r>
    </w:p>
    <w:p>
      <w:pPr>
        <w:spacing w:after="140"/>
      </w:pPr>
      <w:r>
        <w:rPr>
          <w:sz w:val="22"/>
          <w:szCs w:val="22"/>
        </w:rPr>
        <w:t xml:space="preserve">Optimizes for latency by removing chain-of-thought reasoning from the classifier and reducing max tokens on the drafter. Accepts slightly lower accuracy in exchange for faster pipeline completion.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claude-sonnet-4-20250514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0.1 (very low — fast, direct output)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Max tokens (classifier)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Max tokens (drafter)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512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Reasoning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Direct ('Classify this case as one of: [list]. Output JSON only.')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Anti-hallucination instruction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Implicit (context bundle still passed; no explicit instruction)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Expected latency 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-15–25% vs. Strategy 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Hypothesis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874A6" w:sz="1"/>
              <w:left w:val="single" w:color="2874A6" w:sz="12"/>
              <w:bottom w:val="single" w:color="2874A6" w:sz="1"/>
              <w:right w:val="single" w:color="2874A6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B4F72"/>
                <w:sz w:val="22"/>
                <w:szCs w:val="22"/>
              </w:rPr>
              <w:t xml:space="preserve">A/B Hypothesis</w:t>
            </w:r>
          </w:p>
          <w:p>
            <w:pPr>
              <w:spacing w:after="0"/>
            </w:pPr>
            <w:r>
              <w:rPr>
                <w:color w:val="555555"/>
                <w:sz w:val="20"/>
                <w:szCs w:val="20"/>
              </w:rPr>
              <w:t xml:space="preserve">Strategy A will achieve &gt;= 3 percentage points higher triage accuracy than Strategy B, while Strategy B will complete in &gt;= 20% less wall-clock time. If Strategy B accuracy is within 2pp of Strategy A, Strategy B is preferred at scale due to its latency advantage.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Appendix B: MVP Rules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000"/>
        <w:gridCol w:w="28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 Name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on Fail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R-SLA-01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P0 Critical Value SLA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P0_critical cases must be routed within 15 minutes of case creation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Escalate immediately; flag SLA breach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R-SLA-02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P1 Urgent SLA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P1_urgent cases must be routed within 60 minutes of case creation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Flag SLA at-risk after 45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R-SLA-03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Result TAT Window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Guardant360 standard TAT = 7 business days; SHIELD = 10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Flag as overdue in result_inquiry cases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R-ELG-01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Re-draw Eligibility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Eligibility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Re-draw eligible if: (a) &lt; 30 days since original draw AND (b) patient has valid insurance still active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Surface re-draw ineligibility in draft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R-ELG-02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 Required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Eligibility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 required for all commercial payer orders &gt; $3,000 list price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Route to pa_team if PA not on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R-ELG-03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Critical Value Threshold — SHIELD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Clinical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SHIELD positive signal qualifies as P0_critical requiring physician acknowledgment within 24 hours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Route to critical_value_escalation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R-ELG-04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Critical Value Threshold — G360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Clinical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G360 with actionable mutation (EGFR, ALK, ROS1, BRAF, KRAS G12C) qualifies as P1_urgent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Prioritize in clinical_support queue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R-ORD-01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Required Order Fields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Completeness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Required: patient_name, DOB, ordering_physician_NPI, ICD-10_code, specimen_type, insurance_id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List missing fields; route to order_management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R-ORD-02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Physician NPI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Completeness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Ordering physician NPI must be 10 digits and pass Luhn-check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Flag invalid NPI; route to order_management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R-AUT-01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Auto-Resolution 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Safety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auto_resolvable = true ONLY IF: all confidences &gt;= 0.80 AND case_type != P0_critical AND no critical rules failed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Set auto_resolvable = false; route to human queue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R-AUT-02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P0 Hard Stop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Safety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P0_critical cases NEVER auto-resolve regardless of any other factor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Force route to critical_value_escalation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R-CNF-01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Low Confidence Escalation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If any single step confidence &lt; 0.75, case requires human review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Set auto_resolvable = false; display warning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R-PA-01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 Stale 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 submitted &gt; 10 business days ago with no status update is considered stale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Flag as stale; draft follow-up in pa_status_check cases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R-PA-02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 Denial Appeal Window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PA denial must be appealed within 60 days of denial 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Flag expired appeal window if applicable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R-BST-01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Batch Order Size Cap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Batch uploads &gt; 50 orders routed to order_management regardless of content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Do not auto-resolve batch &gt; 50 orders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Appendix C: Revision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4860"/>
      </w:tblGrid>
      <w:tr>
        <w:trPr>
          <w:tblHeader/>
        </w:trPr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March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Amit Sharma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18"/>
                <w:szCs w:val="18"/>
              </w:rPr>
              <w:t xml:space="preserve">Initial PRD — full MVP scope, all functional requirements, data models, API contracts, NFRs, golden test cases, wireframe specs, rules catalog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i/>
          <w:iCs/>
          <w:color w:val="555555"/>
          <w:sz w:val="22"/>
          <w:szCs w:val="22"/>
        </w:rPr>
        <w:t xml:space="preserve">Next scheduled review: April 2026, prior to Phase 1 engineering kickoff.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color w:val="2874A6"/>
          <w:sz w:val="22"/>
          <w:szCs w:val="22"/>
        </w:rPr>
        <w:t xml:space="preserve">Document maintained at: github.com/sherpa18-glitch/Oncology-Case-Triage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Amit Sharma  |  March 2026  |  CONFIDENTIAL</w:t>
    </w:r>
    <w: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</w:pPr>
    <w:r>
      <w:rPr>
        <w:b/>
        <w:bCs/>
        <w:color w:val="1B4F72"/>
        <w:sz w:val="18"/>
        <w:szCs w:val="18"/>
      </w:rPr>
      <w:t xml:space="preserve">ONCOLOGY CASE TRIAGE AGENT</w:t>
    </w:r>
    <w:r>
      <w:rPr>
        <w:color w:val="888888"/>
        <w:sz w:val="18"/>
        <w:szCs w:val="18"/>
      </w:rPr>
      <w:t xml:space="preserve">   |   Product Requirements Document (PRD) —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400"/>
      <w:outlineLvl w:val="0"/>
    </w:pPr>
    <w:rPr>
      <w:rFonts w:ascii="Arial" w:cs="Arial" w:eastAsia="Arial" w:hAnsi="Arial"/>
      <w:b/>
      <w:bCs/>
      <w:color w:val="1B4F72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2026-03-18T19:59:25.566Z</dcterms:created>
  <dcterms:modified xsi:type="dcterms:W3CDTF">2026-03-18T19:59:25.568Z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