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6D068" w14:textId="7231DC06" w:rsidR="00163FB5" w:rsidRPr="0065257A" w:rsidRDefault="00163FB5" w:rsidP="0065257A">
      <w:pPr>
        <w:pStyle w:val="af2"/>
        <w:tabs>
          <w:tab w:val="left" w:pos="3773"/>
        </w:tabs>
        <w:kinsoku w:val="0"/>
        <w:overflowPunct w:val="0"/>
        <w:spacing w:before="6"/>
        <w:jc w:val="center"/>
      </w:pPr>
      <w:r w:rsidRPr="0065257A">
        <w:rPr>
          <w:rFonts w:hint="eastAsia"/>
        </w:rPr>
        <w:t>【实验名称：</w:t>
      </w:r>
      <w:r w:rsidR="0065257A" w:rsidRPr="0065257A">
        <w:rPr>
          <w:rFonts w:hint="eastAsia"/>
        </w:rPr>
        <w:t>UDP数据包分析实验</w:t>
      </w:r>
      <w:r w:rsidRPr="0065257A">
        <w:rPr>
          <w:rFonts w:hint="eastAsia"/>
        </w:rPr>
        <w:t>】</w:t>
      </w:r>
    </w:p>
    <w:p w14:paraId="44F612CD" w14:textId="77777777" w:rsidR="00163FB5" w:rsidRDefault="00163FB5" w:rsidP="00163FB5">
      <w:pPr>
        <w:pStyle w:val="af2"/>
        <w:kinsoku w:val="0"/>
        <w:overflowPunct w:val="0"/>
        <w:spacing w:before="5"/>
        <w:ind w:left="0"/>
        <w:rPr>
          <w:sz w:val="25"/>
          <w:szCs w:val="25"/>
        </w:rPr>
      </w:pPr>
    </w:p>
    <w:p w14:paraId="2F3C2767" w14:textId="3F14007E" w:rsidR="00163FB5" w:rsidRDefault="00163FB5" w:rsidP="00163FB5">
      <w:pPr>
        <w:pStyle w:val="af2"/>
        <w:tabs>
          <w:tab w:val="left" w:pos="3773"/>
        </w:tabs>
        <w:kinsoku w:val="0"/>
        <w:overflowPunct w:val="0"/>
        <w:rPr>
          <w:rFonts w:hint="eastAsia"/>
        </w:rPr>
      </w:pPr>
      <w:r>
        <w:rPr>
          <w:rFonts w:hint="eastAsia"/>
        </w:rPr>
        <w:t>学生姓名：李雪菲</w:t>
      </w:r>
      <w:r>
        <w:tab/>
      </w:r>
      <w:r>
        <w:rPr>
          <w:rFonts w:hint="eastAsia"/>
        </w:rPr>
        <w:t>合作学生：</w:t>
      </w:r>
      <w:r w:rsidR="0065257A">
        <w:rPr>
          <w:rFonts w:hint="eastAsia"/>
        </w:rPr>
        <w:t>无</w:t>
      </w:r>
    </w:p>
    <w:p w14:paraId="31C06798" w14:textId="29FE59FF" w:rsidR="00163FB5" w:rsidRDefault="00163FB5" w:rsidP="00163FB5">
      <w:pPr>
        <w:pStyle w:val="af2"/>
        <w:tabs>
          <w:tab w:val="left" w:pos="3773"/>
        </w:tabs>
        <w:kinsoku w:val="0"/>
        <w:overflowPunct w:val="0"/>
        <w:spacing w:before="6"/>
        <w:rPr>
          <w:rFonts w:hint="eastAsia"/>
        </w:rPr>
      </w:pPr>
      <w:r>
        <w:rPr>
          <w:rFonts w:hint="eastAsia"/>
        </w:rPr>
        <w:t>实验地点：</w:t>
      </w:r>
      <w:proofErr w:type="gramStart"/>
      <w:r>
        <w:rPr>
          <w:rFonts w:hint="eastAsia"/>
        </w:rPr>
        <w:t>济事楼</w:t>
      </w:r>
      <w:proofErr w:type="gramEnd"/>
      <w:r>
        <w:rPr>
          <w:rFonts w:hint="eastAsia"/>
        </w:rPr>
        <w:t>330</w:t>
      </w:r>
      <w:r>
        <w:tab/>
      </w:r>
      <w:r>
        <w:rPr>
          <w:rFonts w:hint="eastAsia"/>
        </w:rPr>
        <w:t>实验时间：</w:t>
      </w:r>
      <w:r>
        <w:t>20</w:t>
      </w:r>
      <w:r>
        <w:rPr>
          <w:rFonts w:hint="eastAsia"/>
        </w:rPr>
        <w:t>25</w:t>
      </w:r>
      <w:r>
        <w:t>-</w:t>
      </w:r>
      <w:r>
        <w:rPr>
          <w:rFonts w:hint="eastAsia"/>
        </w:rPr>
        <w:t>0</w:t>
      </w:r>
      <w:r w:rsidR="0065257A">
        <w:rPr>
          <w:rFonts w:hint="eastAsia"/>
        </w:rPr>
        <w:t>5</w:t>
      </w:r>
      <w:r>
        <w:t>-</w:t>
      </w:r>
      <w:r w:rsidR="0065257A">
        <w:rPr>
          <w:rFonts w:hint="eastAsia"/>
        </w:rPr>
        <w:t>15</w:t>
      </w:r>
    </w:p>
    <w:p w14:paraId="3D530F81" w14:textId="77777777" w:rsidR="00163FB5" w:rsidRDefault="00163FB5" w:rsidP="00163FB5">
      <w:pPr>
        <w:pStyle w:val="af2"/>
        <w:kinsoku w:val="0"/>
        <w:overflowPunct w:val="0"/>
        <w:spacing w:before="9"/>
        <w:ind w:left="0"/>
        <w:rPr>
          <w:sz w:val="35"/>
          <w:szCs w:val="35"/>
        </w:rPr>
      </w:pPr>
    </w:p>
    <w:p w14:paraId="3686A72C" w14:textId="77777777" w:rsidR="00163FB5" w:rsidRDefault="00163FB5" w:rsidP="00163FB5">
      <w:pPr>
        <w:pStyle w:val="af2"/>
        <w:kinsoku w:val="0"/>
        <w:overflowPunct w:val="0"/>
      </w:pPr>
      <w:r>
        <w:rPr>
          <w:rFonts w:hint="eastAsia"/>
        </w:rPr>
        <w:t>【实验目的】</w:t>
      </w:r>
    </w:p>
    <w:p w14:paraId="4DE4D066" w14:textId="023E7F7E" w:rsidR="0065257A" w:rsidRDefault="0065257A" w:rsidP="00163FB5">
      <w:pPr>
        <w:pStyle w:val="af2"/>
        <w:kinsoku w:val="0"/>
        <w:overflowPunct w:val="0"/>
      </w:pPr>
      <w:r w:rsidRPr="0065257A">
        <w:t>1. 了解 UDP 协议的特点</w:t>
      </w:r>
      <w:r>
        <w:rPr>
          <w:rFonts w:hint="eastAsia"/>
        </w:rPr>
        <w:t>，</w:t>
      </w:r>
      <w:r w:rsidRPr="0065257A">
        <w:t>学习 UDP 协议的无连接、不可靠传输和简单的错误检测机制。</w:t>
      </w:r>
    </w:p>
    <w:p w14:paraId="7F1A7EC4" w14:textId="32ADBE8B" w:rsidR="0065257A" w:rsidRDefault="0065257A" w:rsidP="00163FB5">
      <w:pPr>
        <w:pStyle w:val="af2"/>
        <w:kinsoku w:val="0"/>
        <w:overflowPunct w:val="0"/>
      </w:pPr>
      <w:r w:rsidRPr="0065257A">
        <w:t>2. 分析 UDP 报文结构</w:t>
      </w:r>
      <w:r>
        <w:rPr>
          <w:rFonts w:hint="eastAsia"/>
        </w:rPr>
        <w:t>，</w:t>
      </w:r>
      <w:r w:rsidRPr="0065257A">
        <w:t xml:space="preserve">通过实验了解 UDP 数据报的首部格式，包括源端口号、目的端口号、长度和校验和字段的作用。 </w:t>
      </w:r>
    </w:p>
    <w:p w14:paraId="1E45F15C" w14:textId="4E73B60F" w:rsidR="0065257A" w:rsidRDefault="0065257A" w:rsidP="00163FB5">
      <w:pPr>
        <w:pStyle w:val="af2"/>
        <w:kinsoku w:val="0"/>
        <w:overflowPunct w:val="0"/>
      </w:pPr>
      <w:r w:rsidRPr="0065257A">
        <w:t xml:space="preserve">3. 掌握如何使用网络分析工具：学生将使用工具如 Wireshark 来捕获和分析 UDP 数据包，这不仅包括识别基本的 UDP 流量，还包括深入理解数据包中的信息，如端口号、数据长度和可能的传输错误。 </w:t>
      </w:r>
    </w:p>
    <w:p w14:paraId="2BF711DC" w14:textId="481C4CF1" w:rsidR="0065257A" w:rsidRDefault="0065257A" w:rsidP="00163FB5">
      <w:pPr>
        <w:pStyle w:val="af2"/>
        <w:kinsoku w:val="0"/>
        <w:overflowPunct w:val="0"/>
      </w:pPr>
      <w:r w:rsidRPr="0065257A">
        <w:t>4.通过分析 UDP 通信过程中的数据包，学生可以学习如何诊断网络中的问题，例如丢包、端口不可</w:t>
      </w:r>
      <w:proofErr w:type="gramStart"/>
      <w:r w:rsidRPr="0065257A">
        <w:t>达错误</w:t>
      </w:r>
      <w:proofErr w:type="gramEnd"/>
      <w:r w:rsidRPr="0065257A">
        <w:t>以及由校验和错误导致的数据包丢弃。</w:t>
      </w:r>
    </w:p>
    <w:p w14:paraId="78812260" w14:textId="77777777" w:rsidR="0065257A" w:rsidRPr="0065257A" w:rsidRDefault="0065257A" w:rsidP="00163FB5">
      <w:pPr>
        <w:pStyle w:val="af2"/>
        <w:kinsoku w:val="0"/>
        <w:overflowPunct w:val="0"/>
        <w:rPr>
          <w:rFonts w:hint="eastAsia"/>
        </w:rPr>
      </w:pPr>
    </w:p>
    <w:p w14:paraId="264B9939" w14:textId="77777777" w:rsidR="00163FB5" w:rsidRDefault="00163FB5" w:rsidP="00163FB5">
      <w:pPr>
        <w:pStyle w:val="af2"/>
        <w:kinsoku w:val="0"/>
        <w:overflowPunct w:val="0"/>
      </w:pPr>
      <w:r>
        <w:rPr>
          <w:rFonts w:hint="eastAsia"/>
        </w:rPr>
        <w:t>【实验原理】</w:t>
      </w:r>
    </w:p>
    <w:p w14:paraId="5D5406DD" w14:textId="77777777" w:rsidR="00C24B18" w:rsidRDefault="00C24B18" w:rsidP="00163FB5">
      <w:pPr>
        <w:pStyle w:val="af2"/>
        <w:kinsoku w:val="0"/>
        <w:overflowPunct w:val="0"/>
      </w:pPr>
      <w:r w:rsidRPr="00C24B18">
        <w:t xml:space="preserve">一、UDP 概述 </w:t>
      </w:r>
    </w:p>
    <w:p w14:paraId="706457B7" w14:textId="77777777" w:rsidR="00C24B18" w:rsidRDefault="00C24B18" w:rsidP="00C24B18">
      <w:pPr>
        <w:pStyle w:val="af2"/>
        <w:kinsoku w:val="0"/>
        <w:overflowPunct w:val="0"/>
        <w:ind w:firstLineChars="200" w:firstLine="562"/>
      </w:pPr>
      <w:r w:rsidRPr="00C24B18">
        <w:t xml:space="preserve">UDP（用户数据报协议）是一种位于网络传输层的协议，它在 IP 的数据报服务之上增加了基本的服务功能，包括复用与分用服务以及差错检测。UDP 是一个简单的面向消息的传输协议，不像 TCP（传输控制协议）那样提供可靠性保证， 也不进行连接管理。 </w:t>
      </w:r>
    </w:p>
    <w:p w14:paraId="3423DEDC" w14:textId="77777777" w:rsidR="00C24B18" w:rsidRDefault="00C24B18" w:rsidP="00C24B18">
      <w:pPr>
        <w:pStyle w:val="af2"/>
        <w:kinsoku w:val="0"/>
        <w:overflowPunct w:val="0"/>
      </w:pPr>
      <w:r w:rsidRPr="00C24B18">
        <w:t xml:space="preserve">二、UDP 应用特点 </w:t>
      </w:r>
    </w:p>
    <w:p w14:paraId="120CC76C" w14:textId="77777777" w:rsidR="00C24B18" w:rsidRDefault="00C24B18" w:rsidP="00C24B18">
      <w:pPr>
        <w:pStyle w:val="af2"/>
        <w:kinsoku w:val="0"/>
        <w:overflowPunct w:val="0"/>
        <w:ind w:firstLineChars="200" w:firstLine="562"/>
      </w:pPr>
      <w:r w:rsidRPr="00C24B18">
        <w:t xml:space="preserve">UDP（用户数据报协议）的应用特点主要体现在其设计和功能的简洁性以及对于特定应用环境的适用性。以下是 UDP 的主要应用特点： </w:t>
      </w:r>
    </w:p>
    <w:p w14:paraId="521FB10C" w14:textId="24D7FAFE" w:rsidR="00C24B18" w:rsidRDefault="00C24B18" w:rsidP="00C24B18">
      <w:pPr>
        <w:pStyle w:val="af2"/>
        <w:kinsoku w:val="0"/>
        <w:overflowPunct w:val="0"/>
        <w:ind w:firstLineChars="200" w:firstLine="562"/>
      </w:pPr>
      <w:r w:rsidRPr="00C24B18">
        <w:t xml:space="preserve">1. 无连接性：UDP 是一个无连接的协议，这意味着在数据传输前不需要建立连接，从而减少了通信的延迟。这种特性使得 UDP 非常适合需要快速数据传输 的场景，例如 DNS 查询。 </w:t>
      </w:r>
    </w:p>
    <w:p w14:paraId="70972B8B" w14:textId="726E68AE" w:rsidR="00C24B18" w:rsidRDefault="00C24B18" w:rsidP="00C24B18">
      <w:pPr>
        <w:pStyle w:val="af2"/>
        <w:kinsoku w:val="0"/>
        <w:overflowPunct w:val="0"/>
        <w:ind w:firstLineChars="200" w:firstLine="562"/>
      </w:pPr>
      <w:r w:rsidRPr="00C24B18">
        <w:t xml:space="preserve">2. 简单的首部结构：UDP 的首部只有 8 字节，比 TCP 的 20 字节首部要小得多。 这种简单的首部结构减少了数据传输的总开销，尤其是在传输小量数据时更为高效。 </w:t>
      </w:r>
    </w:p>
    <w:p w14:paraId="3916BD91" w14:textId="38732829" w:rsidR="00C24B18" w:rsidRDefault="00C24B18" w:rsidP="00C24B18">
      <w:pPr>
        <w:pStyle w:val="af2"/>
        <w:kinsoku w:val="0"/>
        <w:overflowPunct w:val="0"/>
        <w:ind w:firstLineChars="200" w:firstLine="562"/>
      </w:pPr>
      <w:r w:rsidRPr="00C24B18">
        <w:t xml:space="preserve">3. 尽最大努力的交付：UDP 不保证数据的可靠交付。它不会对丢失的数据包进行重传，也没有确认机制，这样可以避免在网络条件不佳时造成的延迟。 </w:t>
      </w:r>
    </w:p>
    <w:p w14:paraId="71D26AAC" w14:textId="0599DF61" w:rsidR="00C24B18" w:rsidRDefault="00C24B18" w:rsidP="00C24B18">
      <w:pPr>
        <w:pStyle w:val="af2"/>
        <w:kinsoku w:val="0"/>
        <w:overflowPunct w:val="0"/>
        <w:ind w:firstLineChars="200" w:firstLine="562"/>
      </w:pPr>
      <w:r w:rsidRPr="00C24B18">
        <w:t xml:space="preserve">4. 无拥塞控制：UDP 没有内置的拥塞控制机制，因此它允许应用层更好地控制数据的发送时间和频率。这对于实时应用（如视频流、实时游戏）来说非常重要，因为这些应用更关注延迟而不是每个数据包的完整性。 </w:t>
      </w:r>
    </w:p>
    <w:p w14:paraId="5ECFC801" w14:textId="7087B74C" w:rsidR="00C24B18" w:rsidRDefault="00C24B18" w:rsidP="00C24B18">
      <w:pPr>
        <w:pStyle w:val="af2"/>
        <w:kinsoku w:val="0"/>
        <w:overflowPunct w:val="0"/>
        <w:ind w:firstLineChars="200" w:firstLine="562"/>
      </w:pPr>
      <w:r w:rsidRPr="00C24B18">
        <w:lastRenderedPageBreak/>
        <w:t xml:space="preserve">5. 面向报文：UDP 是面向报文的，它保持应用层数据的边界。这意味着 UDP 一次发送一个完整的消息，并保持消息的完整性。应用层在接收时也必须一次性完整地接收整个消息，这简化了应用层的处理逻辑。 </w:t>
      </w:r>
    </w:p>
    <w:p w14:paraId="4EABE02B" w14:textId="77777777" w:rsidR="00C24B18" w:rsidRDefault="00C24B18" w:rsidP="00C24B18">
      <w:pPr>
        <w:pStyle w:val="af2"/>
        <w:kinsoku w:val="0"/>
        <w:overflowPunct w:val="0"/>
      </w:pPr>
      <w:r w:rsidRPr="00C24B18">
        <w:t xml:space="preserve">三、UDP 报文格式 </w:t>
      </w:r>
    </w:p>
    <w:p w14:paraId="3D41E2EB" w14:textId="25A36BB1" w:rsidR="00163FB5" w:rsidRDefault="00C24B18" w:rsidP="000316E5">
      <w:pPr>
        <w:pStyle w:val="af2"/>
        <w:kinsoku w:val="0"/>
        <w:overflowPunct w:val="0"/>
        <w:ind w:firstLineChars="200" w:firstLine="562"/>
      </w:pPr>
      <w:r w:rsidRPr="00C24B18">
        <w:t xml:space="preserve">UDP（用户数据报协议）报文的格式设计简单而高效，使其在网络中的处理 </w:t>
      </w:r>
      <w:proofErr w:type="gramStart"/>
      <w:r w:rsidRPr="00C24B18">
        <w:t>非常</w:t>
      </w:r>
      <w:proofErr w:type="gramEnd"/>
      <w:r w:rsidRPr="00C24B18">
        <w:t>快速。UDP 数据报整体分为首部和数据两部分，封装在 IP 数据报中进行传输。</w:t>
      </w:r>
    </w:p>
    <w:p w14:paraId="30D44C47" w14:textId="1FF4EC11" w:rsidR="000316E5" w:rsidRDefault="000316E5" w:rsidP="000316E5">
      <w:pPr>
        <w:pStyle w:val="af2"/>
        <w:kinsoku w:val="0"/>
        <w:overflowPunct w:val="0"/>
        <w:rPr>
          <w:rFonts w:hint="eastAsia"/>
        </w:rPr>
      </w:pPr>
      <w:r>
        <w:rPr>
          <w:noProof/>
        </w:rPr>
        <w:drawing>
          <wp:inline distT="0" distB="0" distL="0" distR="0" wp14:anchorId="12110313" wp14:editId="35189D63">
            <wp:extent cx="5429250" cy="3946525"/>
            <wp:effectExtent l="0" t="0" r="0" b="0"/>
            <wp:docPr id="785447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7553" name=""/>
                    <pic:cNvPicPr/>
                  </pic:nvPicPr>
                  <pic:blipFill>
                    <a:blip r:embed="rId7"/>
                    <a:stretch>
                      <a:fillRect/>
                    </a:stretch>
                  </pic:blipFill>
                  <pic:spPr>
                    <a:xfrm>
                      <a:off x="0" y="0"/>
                      <a:ext cx="5429250" cy="3946525"/>
                    </a:xfrm>
                    <a:prstGeom prst="rect">
                      <a:avLst/>
                    </a:prstGeom>
                  </pic:spPr>
                </pic:pic>
              </a:graphicData>
            </a:graphic>
          </wp:inline>
        </w:drawing>
      </w:r>
    </w:p>
    <w:p w14:paraId="31DA751D" w14:textId="77777777" w:rsidR="00C24B18" w:rsidRPr="006D7B37" w:rsidRDefault="00C24B18" w:rsidP="00163FB5">
      <w:pPr>
        <w:pStyle w:val="af2"/>
        <w:kinsoku w:val="0"/>
        <w:overflowPunct w:val="0"/>
        <w:rPr>
          <w:rFonts w:hint="eastAsia"/>
        </w:rPr>
      </w:pPr>
    </w:p>
    <w:p w14:paraId="23AB2897" w14:textId="77777777" w:rsidR="00163FB5" w:rsidRDefault="00163FB5" w:rsidP="00163FB5">
      <w:pPr>
        <w:pStyle w:val="af2"/>
        <w:kinsoku w:val="0"/>
        <w:overflowPunct w:val="0"/>
      </w:pPr>
      <w:r>
        <w:rPr>
          <w:rFonts w:hint="eastAsia"/>
        </w:rPr>
        <w:t>【实验设备】</w:t>
      </w:r>
    </w:p>
    <w:p w14:paraId="691BB9C8" w14:textId="77777777" w:rsidR="0065257A" w:rsidRDefault="0065257A" w:rsidP="0065257A">
      <w:pPr>
        <w:pStyle w:val="af2"/>
        <w:numPr>
          <w:ilvl w:val="0"/>
          <w:numId w:val="1"/>
        </w:numPr>
        <w:kinsoku w:val="0"/>
        <w:overflowPunct w:val="0"/>
      </w:pPr>
      <w:r>
        <w:rPr>
          <w:rFonts w:hint="eastAsia"/>
        </w:rPr>
        <w:t>一台电脑</w:t>
      </w:r>
    </w:p>
    <w:p w14:paraId="67B32D7B" w14:textId="77777777" w:rsidR="0065257A" w:rsidRDefault="0065257A" w:rsidP="0065257A">
      <w:pPr>
        <w:pStyle w:val="af2"/>
        <w:numPr>
          <w:ilvl w:val="0"/>
          <w:numId w:val="1"/>
        </w:numPr>
        <w:kinsoku w:val="0"/>
        <w:overflowPunct w:val="0"/>
      </w:pPr>
      <w:r>
        <w:t>C</w:t>
      </w:r>
      <w:r>
        <w:rPr>
          <w:rFonts w:hint="eastAsia"/>
        </w:rPr>
        <w:t>isco packet tracer 仿真软件</w:t>
      </w:r>
    </w:p>
    <w:p w14:paraId="6CD1B6CD" w14:textId="6E783C54" w:rsidR="0065257A" w:rsidRDefault="0065257A" w:rsidP="0065257A">
      <w:pPr>
        <w:pStyle w:val="af2"/>
        <w:numPr>
          <w:ilvl w:val="0"/>
          <w:numId w:val="1"/>
        </w:numPr>
        <w:kinsoku w:val="0"/>
        <w:overflowPunct w:val="0"/>
        <w:rPr>
          <w:rFonts w:hint="eastAsia"/>
        </w:rPr>
      </w:pPr>
      <w:bookmarkStart w:id="0" w:name="_Hlk198758696"/>
      <w:r>
        <w:rPr>
          <w:rFonts w:hint="eastAsia"/>
        </w:rPr>
        <w:t xml:space="preserve">Wireshark </w:t>
      </w:r>
      <w:r>
        <w:rPr>
          <w:rFonts w:hint="eastAsia"/>
        </w:rPr>
        <w:t>仿真软件</w:t>
      </w:r>
    </w:p>
    <w:bookmarkEnd w:id="0"/>
    <w:p w14:paraId="1E4C1DB0" w14:textId="77777777" w:rsidR="0065257A" w:rsidRPr="006D7B37" w:rsidRDefault="0065257A" w:rsidP="00163FB5">
      <w:pPr>
        <w:pStyle w:val="af2"/>
        <w:kinsoku w:val="0"/>
        <w:overflowPunct w:val="0"/>
        <w:rPr>
          <w:rFonts w:hint="eastAsia"/>
        </w:rPr>
      </w:pPr>
    </w:p>
    <w:p w14:paraId="6DC9DE19" w14:textId="77777777" w:rsidR="00163FB5" w:rsidRDefault="00163FB5" w:rsidP="00163FB5">
      <w:pPr>
        <w:pStyle w:val="af2"/>
        <w:kinsoku w:val="0"/>
        <w:overflowPunct w:val="0"/>
      </w:pPr>
      <w:r>
        <w:rPr>
          <w:rFonts w:hint="eastAsia"/>
        </w:rPr>
        <w:t>【实验步骤】</w:t>
      </w:r>
    </w:p>
    <w:p w14:paraId="08CCDD59" w14:textId="77777777" w:rsidR="000316E5" w:rsidRDefault="000316E5" w:rsidP="000316E5">
      <w:pPr>
        <w:pStyle w:val="af2"/>
        <w:numPr>
          <w:ilvl w:val="0"/>
          <w:numId w:val="3"/>
        </w:numPr>
        <w:kinsoku w:val="0"/>
        <w:overflowPunct w:val="0"/>
      </w:pPr>
      <w:r w:rsidRPr="009B5317">
        <w:t>搭建网络结构图</w:t>
      </w:r>
    </w:p>
    <w:p w14:paraId="3654604C" w14:textId="77777777" w:rsidR="000316E5" w:rsidRDefault="000316E5" w:rsidP="000316E5">
      <w:pPr>
        <w:pStyle w:val="af2"/>
        <w:numPr>
          <w:ilvl w:val="0"/>
          <w:numId w:val="3"/>
        </w:numPr>
        <w:kinsoku w:val="0"/>
        <w:overflowPunct w:val="0"/>
      </w:pPr>
      <w:r w:rsidRPr="009B5317">
        <w:t>设置WEB服务器和简单的DNS服务器</w:t>
      </w:r>
    </w:p>
    <w:p w14:paraId="5DFF0997" w14:textId="6E118AB4" w:rsidR="000316E5" w:rsidRDefault="000316E5" w:rsidP="000316E5">
      <w:pPr>
        <w:pStyle w:val="af2"/>
        <w:numPr>
          <w:ilvl w:val="0"/>
          <w:numId w:val="3"/>
        </w:numPr>
        <w:kinsoku w:val="0"/>
        <w:overflowPunct w:val="0"/>
      </w:pPr>
      <w:r w:rsidRPr="009B5317">
        <w:t>打开PC0浏览器，输入配置Web服务器的 Web 地址，如www.tongji.edu.cn或 www.test.com，产生</w:t>
      </w:r>
      <w:r>
        <w:rPr>
          <w:rFonts w:hint="eastAsia"/>
        </w:rPr>
        <w:t>UD</w:t>
      </w:r>
      <w:r w:rsidRPr="009B5317">
        <w:t>P数据报文</w:t>
      </w:r>
    </w:p>
    <w:p w14:paraId="1C1FD8B9" w14:textId="45E2CBC6" w:rsidR="000316E5" w:rsidRDefault="000316E5" w:rsidP="000316E5">
      <w:pPr>
        <w:pStyle w:val="af2"/>
        <w:numPr>
          <w:ilvl w:val="0"/>
          <w:numId w:val="3"/>
        </w:numPr>
        <w:kinsoku w:val="0"/>
        <w:overflowPunct w:val="0"/>
      </w:pPr>
      <w:r w:rsidRPr="009B5317">
        <w:t xml:space="preserve">分析在 Packet Tracer 中 </w:t>
      </w:r>
      <w:r>
        <w:rPr>
          <w:rFonts w:hint="eastAsia"/>
        </w:rPr>
        <w:t>UD</w:t>
      </w:r>
      <w:r w:rsidRPr="009B5317">
        <w:t xml:space="preserve">P 报文情况。 </w:t>
      </w:r>
    </w:p>
    <w:p w14:paraId="745A4CB4" w14:textId="0558CD60" w:rsidR="00163FB5" w:rsidRDefault="000316E5" w:rsidP="000316E5">
      <w:pPr>
        <w:pStyle w:val="af2"/>
        <w:numPr>
          <w:ilvl w:val="0"/>
          <w:numId w:val="3"/>
        </w:numPr>
        <w:kinsoku w:val="0"/>
        <w:overflowPunct w:val="0"/>
        <w:rPr>
          <w:rFonts w:hint="eastAsia"/>
        </w:rPr>
      </w:pPr>
      <w:r w:rsidRPr="009B5317">
        <w:t xml:space="preserve">用 </w:t>
      </w:r>
      <w:proofErr w:type="spellStart"/>
      <w:r w:rsidRPr="009B5317">
        <w:t>WireShark</w:t>
      </w:r>
      <w:proofErr w:type="spellEnd"/>
      <w:r w:rsidRPr="009B5317">
        <w:t xml:space="preserve"> 抓取 </w:t>
      </w:r>
      <w:r>
        <w:rPr>
          <w:rFonts w:hint="eastAsia"/>
        </w:rPr>
        <w:t>UD</w:t>
      </w:r>
      <w:r w:rsidRPr="009B5317">
        <w:t xml:space="preserve">P 数据包，查看 </w:t>
      </w:r>
      <w:r>
        <w:rPr>
          <w:rFonts w:hint="eastAsia"/>
        </w:rPr>
        <w:t>UD</w:t>
      </w:r>
      <w:r w:rsidRPr="009B5317">
        <w:t xml:space="preserve">P 报文字段内容，并解读。 </w:t>
      </w:r>
    </w:p>
    <w:p w14:paraId="6583B53D" w14:textId="77777777" w:rsidR="000316E5" w:rsidRPr="006D7B37" w:rsidRDefault="000316E5" w:rsidP="00163FB5">
      <w:pPr>
        <w:pStyle w:val="af2"/>
        <w:kinsoku w:val="0"/>
        <w:overflowPunct w:val="0"/>
        <w:rPr>
          <w:rFonts w:hint="eastAsia"/>
        </w:rPr>
      </w:pPr>
    </w:p>
    <w:p w14:paraId="473D9DAF" w14:textId="77777777" w:rsidR="00163FB5" w:rsidRDefault="00163FB5" w:rsidP="00163FB5">
      <w:pPr>
        <w:pStyle w:val="af2"/>
        <w:kinsoku w:val="0"/>
        <w:overflowPunct w:val="0"/>
      </w:pPr>
      <w:r>
        <w:rPr>
          <w:rFonts w:hint="eastAsia"/>
        </w:rPr>
        <w:t>【实验现象】</w:t>
      </w:r>
    </w:p>
    <w:p w14:paraId="2DE8D60A" w14:textId="77777777" w:rsidR="000316E5" w:rsidRDefault="000316E5" w:rsidP="000316E5">
      <w:pPr>
        <w:pStyle w:val="af2"/>
        <w:numPr>
          <w:ilvl w:val="0"/>
          <w:numId w:val="4"/>
        </w:numPr>
        <w:kinsoku w:val="0"/>
        <w:overflowPunct w:val="0"/>
      </w:pPr>
      <w:r w:rsidRPr="009B5317">
        <w:lastRenderedPageBreak/>
        <w:t>搭建网络结构图</w:t>
      </w:r>
    </w:p>
    <w:p w14:paraId="1CC81800" w14:textId="478D9E83" w:rsidR="000316E5" w:rsidRDefault="000316E5" w:rsidP="000316E5">
      <w:pPr>
        <w:pStyle w:val="af2"/>
        <w:kinsoku w:val="0"/>
        <w:overflowPunct w:val="0"/>
        <w:rPr>
          <w:rFonts w:hint="eastAsia"/>
        </w:rPr>
      </w:pPr>
      <w:r>
        <w:rPr>
          <w:noProof/>
        </w:rPr>
        <w:drawing>
          <wp:inline distT="0" distB="0" distL="0" distR="0" wp14:anchorId="1F06D0B9" wp14:editId="0AB6103E">
            <wp:extent cx="5429250" cy="2590800"/>
            <wp:effectExtent l="0" t="0" r="0" b="0"/>
            <wp:docPr id="7724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54" name=""/>
                    <pic:cNvPicPr/>
                  </pic:nvPicPr>
                  <pic:blipFill>
                    <a:blip r:embed="rId8"/>
                    <a:stretch>
                      <a:fillRect/>
                    </a:stretch>
                  </pic:blipFill>
                  <pic:spPr>
                    <a:xfrm>
                      <a:off x="0" y="0"/>
                      <a:ext cx="5429250" cy="2590800"/>
                    </a:xfrm>
                    <a:prstGeom prst="rect">
                      <a:avLst/>
                    </a:prstGeom>
                  </pic:spPr>
                </pic:pic>
              </a:graphicData>
            </a:graphic>
          </wp:inline>
        </w:drawing>
      </w:r>
    </w:p>
    <w:p w14:paraId="5867FB13" w14:textId="77777777" w:rsidR="000316E5" w:rsidRDefault="000316E5" w:rsidP="000316E5">
      <w:pPr>
        <w:pStyle w:val="af2"/>
        <w:numPr>
          <w:ilvl w:val="0"/>
          <w:numId w:val="4"/>
        </w:numPr>
        <w:kinsoku w:val="0"/>
        <w:overflowPunct w:val="0"/>
      </w:pPr>
      <w:r w:rsidRPr="009B5317">
        <w:t>设置WEB服务器和简单的DNS服务器</w:t>
      </w:r>
    </w:p>
    <w:p w14:paraId="78022D5C" w14:textId="52BDC5F7" w:rsidR="000316E5" w:rsidRDefault="000316E5" w:rsidP="000316E5">
      <w:pPr>
        <w:pStyle w:val="af2"/>
        <w:kinsoku w:val="0"/>
        <w:overflowPunct w:val="0"/>
        <w:rPr>
          <w:rFonts w:hint="eastAsia"/>
        </w:rPr>
      </w:pPr>
      <w:r>
        <w:rPr>
          <w:noProof/>
        </w:rPr>
        <w:drawing>
          <wp:inline distT="0" distB="0" distL="0" distR="0" wp14:anchorId="5560704B" wp14:editId="6FC0C5BC">
            <wp:extent cx="3738251" cy="3234267"/>
            <wp:effectExtent l="0" t="0" r="0" b="4445"/>
            <wp:docPr id="129144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41641" name=""/>
                    <pic:cNvPicPr/>
                  </pic:nvPicPr>
                  <pic:blipFill>
                    <a:blip r:embed="rId9"/>
                    <a:stretch>
                      <a:fillRect/>
                    </a:stretch>
                  </pic:blipFill>
                  <pic:spPr>
                    <a:xfrm>
                      <a:off x="0" y="0"/>
                      <a:ext cx="3744832" cy="3239960"/>
                    </a:xfrm>
                    <a:prstGeom prst="rect">
                      <a:avLst/>
                    </a:prstGeom>
                  </pic:spPr>
                </pic:pic>
              </a:graphicData>
            </a:graphic>
          </wp:inline>
        </w:drawing>
      </w:r>
    </w:p>
    <w:p w14:paraId="2817DFA5" w14:textId="47BFAD4F" w:rsidR="000316E5" w:rsidRDefault="000316E5" w:rsidP="000316E5">
      <w:pPr>
        <w:pStyle w:val="af2"/>
        <w:numPr>
          <w:ilvl w:val="0"/>
          <w:numId w:val="4"/>
        </w:numPr>
        <w:kinsoku w:val="0"/>
        <w:overflowPunct w:val="0"/>
      </w:pPr>
      <w:r w:rsidRPr="009B5317">
        <w:t>打开PC0浏览器，输入配置Web服务器的 Web 地址，如www.tongji.edu.cn或 www.test.com，产生</w:t>
      </w:r>
      <w:r>
        <w:rPr>
          <w:rFonts w:hint="eastAsia"/>
        </w:rPr>
        <w:t>UD</w:t>
      </w:r>
      <w:r w:rsidRPr="009B5317">
        <w:t>P数据报文</w:t>
      </w:r>
    </w:p>
    <w:p w14:paraId="4813E9A2" w14:textId="3EF6C16C" w:rsidR="000316E5" w:rsidRDefault="000316E5" w:rsidP="000316E5">
      <w:pPr>
        <w:pStyle w:val="af2"/>
        <w:kinsoku w:val="0"/>
        <w:overflowPunct w:val="0"/>
        <w:rPr>
          <w:rFonts w:hint="eastAsia"/>
        </w:rPr>
      </w:pPr>
      <w:r>
        <w:rPr>
          <w:noProof/>
        </w:rPr>
        <w:lastRenderedPageBreak/>
        <w:drawing>
          <wp:inline distT="0" distB="0" distL="0" distR="0" wp14:anchorId="1B671059" wp14:editId="5BEADE14">
            <wp:extent cx="3496733" cy="3067382"/>
            <wp:effectExtent l="0" t="0" r="8890" b="0"/>
            <wp:docPr id="50592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6171" name=""/>
                    <pic:cNvPicPr/>
                  </pic:nvPicPr>
                  <pic:blipFill>
                    <a:blip r:embed="rId10"/>
                    <a:stretch>
                      <a:fillRect/>
                    </a:stretch>
                  </pic:blipFill>
                  <pic:spPr>
                    <a:xfrm>
                      <a:off x="0" y="0"/>
                      <a:ext cx="3501640" cy="3071686"/>
                    </a:xfrm>
                    <a:prstGeom prst="rect">
                      <a:avLst/>
                    </a:prstGeom>
                  </pic:spPr>
                </pic:pic>
              </a:graphicData>
            </a:graphic>
          </wp:inline>
        </w:drawing>
      </w:r>
    </w:p>
    <w:p w14:paraId="36EB8B51" w14:textId="5B54A8BF" w:rsidR="000316E5" w:rsidRDefault="000316E5" w:rsidP="000316E5">
      <w:pPr>
        <w:pStyle w:val="af2"/>
        <w:numPr>
          <w:ilvl w:val="0"/>
          <w:numId w:val="4"/>
        </w:numPr>
        <w:kinsoku w:val="0"/>
        <w:overflowPunct w:val="0"/>
      </w:pPr>
      <w:r w:rsidRPr="009B5317">
        <w:t xml:space="preserve">分析在 Packet Tracer 中 </w:t>
      </w:r>
      <w:r>
        <w:rPr>
          <w:rFonts w:hint="eastAsia"/>
        </w:rPr>
        <w:t>UD</w:t>
      </w:r>
      <w:r w:rsidRPr="009B5317">
        <w:t xml:space="preserve">P 报文情况。 </w:t>
      </w:r>
    </w:p>
    <w:p w14:paraId="114DDAC0" w14:textId="3DB7B509" w:rsidR="000316E5" w:rsidRDefault="000316E5" w:rsidP="000316E5">
      <w:pPr>
        <w:pStyle w:val="af2"/>
        <w:kinsoku w:val="0"/>
        <w:overflowPunct w:val="0"/>
        <w:rPr>
          <w:rFonts w:hint="eastAsia"/>
        </w:rPr>
      </w:pPr>
      <w:r>
        <w:rPr>
          <w:noProof/>
        </w:rPr>
        <w:drawing>
          <wp:inline distT="0" distB="0" distL="0" distR="0" wp14:anchorId="5072C52A" wp14:editId="5E02CE4C">
            <wp:extent cx="3800371" cy="3869267"/>
            <wp:effectExtent l="0" t="0" r="0" b="0"/>
            <wp:docPr id="155174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4883" name=""/>
                    <pic:cNvPicPr/>
                  </pic:nvPicPr>
                  <pic:blipFill>
                    <a:blip r:embed="rId11"/>
                    <a:stretch>
                      <a:fillRect/>
                    </a:stretch>
                  </pic:blipFill>
                  <pic:spPr>
                    <a:xfrm>
                      <a:off x="0" y="0"/>
                      <a:ext cx="3805170" cy="3874153"/>
                    </a:xfrm>
                    <a:prstGeom prst="rect">
                      <a:avLst/>
                    </a:prstGeom>
                  </pic:spPr>
                </pic:pic>
              </a:graphicData>
            </a:graphic>
          </wp:inline>
        </w:drawing>
      </w:r>
    </w:p>
    <w:p w14:paraId="601F807C" w14:textId="3390FF85" w:rsidR="000316E5" w:rsidRDefault="000316E5" w:rsidP="000316E5">
      <w:pPr>
        <w:pStyle w:val="af2"/>
        <w:kinsoku w:val="0"/>
        <w:overflowPunct w:val="0"/>
      </w:pPr>
      <w:r>
        <w:rPr>
          <w:noProof/>
        </w:rPr>
        <w:lastRenderedPageBreak/>
        <w:drawing>
          <wp:inline distT="0" distB="0" distL="0" distR="0" wp14:anchorId="5CA76F6D" wp14:editId="18C507D0">
            <wp:extent cx="3852333" cy="4048779"/>
            <wp:effectExtent l="0" t="0" r="0" b="8890"/>
            <wp:docPr id="828208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748" name=""/>
                    <pic:cNvPicPr/>
                  </pic:nvPicPr>
                  <pic:blipFill>
                    <a:blip r:embed="rId12"/>
                    <a:stretch>
                      <a:fillRect/>
                    </a:stretch>
                  </pic:blipFill>
                  <pic:spPr>
                    <a:xfrm>
                      <a:off x="0" y="0"/>
                      <a:ext cx="3864396" cy="4061457"/>
                    </a:xfrm>
                    <a:prstGeom prst="rect">
                      <a:avLst/>
                    </a:prstGeom>
                  </pic:spPr>
                </pic:pic>
              </a:graphicData>
            </a:graphic>
          </wp:inline>
        </w:drawing>
      </w:r>
    </w:p>
    <w:p w14:paraId="75E46751" w14:textId="77777777" w:rsidR="000316E5" w:rsidRDefault="000316E5" w:rsidP="000316E5">
      <w:pPr>
        <w:pStyle w:val="af2"/>
        <w:kinsoku w:val="0"/>
        <w:overflowPunct w:val="0"/>
        <w:rPr>
          <w:rFonts w:ascii="Segoe UI Emoji" w:hAnsi="Segoe UI Emoji" w:cs="Segoe UI Emoji"/>
        </w:rPr>
      </w:pPr>
      <w:r w:rsidRPr="000316E5">
        <w:t xml:space="preserve">在 Packet Tracer 中，UDP 报文的详细情况如下： </w:t>
      </w:r>
    </w:p>
    <w:p w14:paraId="47E8D267" w14:textId="77777777" w:rsidR="000316E5" w:rsidRDefault="000316E5" w:rsidP="000316E5">
      <w:pPr>
        <w:pStyle w:val="af2"/>
        <w:kinsoku w:val="0"/>
        <w:overflowPunct w:val="0"/>
        <w:rPr>
          <w:rFonts w:ascii="Cambria Math" w:hAnsi="Cambria Math" w:cs="Cambria Math"/>
        </w:rPr>
      </w:pPr>
      <w:r w:rsidRPr="000316E5">
        <w:t xml:space="preserve">输入 PDU 详情（Inbound PDU Details） </w:t>
      </w:r>
    </w:p>
    <w:p w14:paraId="24EC1C89" w14:textId="1B59E290" w:rsidR="000316E5" w:rsidRDefault="000316E5" w:rsidP="000316E5">
      <w:pPr>
        <w:pStyle w:val="af2"/>
        <w:kinsoku w:val="0"/>
        <w:overflowPunct w:val="0"/>
        <w:rPr>
          <w:rFonts w:ascii="Cambria Math" w:hAnsi="Cambria Math" w:cs="Cambria Math"/>
        </w:rPr>
      </w:pPr>
      <w:r w:rsidRPr="000316E5">
        <w:t xml:space="preserve">源端口（Source Port）：表示这是一个来自 DNS 服务器的响应。 </w:t>
      </w:r>
    </w:p>
    <w:p w14:paraId="4F08D999" w14:textId="77777777" w:rsidR="001B0577" w:rsidRDefault="000316E5" w:rsidP="000316E5">
      <w:pPr>
        <w:pStyle w:val="af2"/>
        <w:kinsoku w:val="0"/>
        <w:overflowPunct w:val="0"/>
        <w:rPr>
          <w:rFonts w:ascii="Cambria Math" w:hAnsi="Cambria Math" w:cs="Cambria Math"/>
        </w:rPr>
      </w:pPr>
      <w:r w:rsidRPr="000316E5">
        <w:t xml:space="preserve">目的端口（Destination Port）：这是客户端的端口，用于接 收 DNS 响应。 </w:t>
      </w:r>
    </w:p>
    <w:p w14:paraId="3B46AE8A" w14:textId="77777777" w:rsidR="001B0577" w:rsidRDefault="000316E5" w:rsidP="000316E5">
      <w:pPr>
        <w:pStyle w:val="af2"/>
        <w:kinsoku w:val="0"/>
        <w:overflowPunct w:val="0"/>
        <w:rPr>
          <w:rFonts w:ascii="Cambria Math" w:hAnsi="Cambria Math" w:cs="Cambria Math"/>
        </w:rPr>
      </w:pPr>
      <w:r w:rsidRPr="000316E5">
        <w:t xml:space="preserve">长度（Length）：这表示 UDP 报文的长度，包括首部和数据， 十进制为 41 字节。 </w:t>
      </w:r>
    </w:p>
    <w:p w14:paraId="587EC52F" w14:textId="77777777" w:rsidR="001B0577" w:rsidRDefault="000316E5" w:rsidP="001B0577">
      <w:pPr>
        <w:pStyle w:val="af2"/>
        <w:kinsoku w:val="0"/>
        <w:overflowPunct w:val="0"/>
      </w:pPr>
      <w:r w:rsidRPr="000316E5">
        <w:t>校验和（Checksum）：校验和用于错误检测，这里显示为 0，可 能是在某些网络环境下不使用或者未被计算。</w:t>
      </w:r>
    </w:p>
    <w:p w14:paraId="21D72C00" w14:textId="7418B9B8" w:rsidR="00163FB5" w:rsidRDefault="001B0577" w:rsidP="001B0577">
      <w:pPr>
        <w:pStyle w:val="af2"/>
        <w:kinsoku w:val="0"/>
        <w:overflowPunct w:val="0"/>
      </w:pPr>
      <w:r>
        <w:rPr>
          <w:rFonts w:hint="eastAsia"/>
        </w:rPr>
        <w:t>5.</w:t>
      </w:r>
      <w:r w:rsidR="000316E5" w:rsidRPr="009B5317">
        <w:t xml:space="preserve">用 </w:t>
      </w:r>
      <w:proofErr w:type="spellStart"/>
      <w:r w:rsidR="000316E5" w:rsidRPr="009B5317">
        <w:t>WireShark</w:t>
      </w:r>
      <w:proofErr w:type="spellEnd"/>
      <w:r w:rsidR="000316E5" w:rsidRPr="009B5317">
        <w:t xml:space="preserve"> 抓取 </w:t>
      </w:r>
      <w:r w:rsidR="000316E5">
        <w:rPr>
          <w:rFonts w:hint="eastAsia"/>
        </w:rPr>
        <w:t>UD</w:t>
      </w:r>
      <w:r w:rsidR="000316E5" w:rsidRPr="009B5317">
        <w:t xml:space="preserve">P 数据包，查看 </w:t>
      </w:r>
      <w:r w:rsidR="000316E5">
        <w:rPr>
          <w:rFonts w:hint="eastAsia"/>
        </w:rPr>
        <w:t>UD</w:t>
      </w:r>
      <w:r w:rsidR="000316E5" w:rsidRPr="009B5317">
        <w:t xml:space="preserve">P 报文字段内容，并解读。 </w:t>
      </w:r>
    </w:p>
    <w:p w14:paraId="2C057B5D" w14:textId="564742E2" w:rsidR="000316E5" w:rsidRDefault="000316E5" w:rsidP="000316E5">
      <w:pPr>
        <w:pStyle w:val="af2"/>
        <w:kinsoku w:val="0"/>
        <w:overflowPunct w:val="0"/>
        <w:rPr>
          <w:rFonts w:hint="eastAsia"/>
        </w:rPr>
      </w:pPr>
      <w:r>
        <w:rPr>
          <w:noProof/>
        </w:rPr>
        <w:lastRenderedPageBreak/>
        <w:drawing>
          <wp:inline distT="0" distB="0" distL="0" distR="0" wp14:anchorId="06DDC5A7" wp14:editId="42186A6D">
            <wp:extent cx="5429250" cy="3251200"/>
            <wp:effectExtent l="0" t="0" r="0" b="6350"/>
            <wp:docPr id="1459624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24309" name=""/>
                    <pic:cNvPicPr/>
                  </pic:nvPicPr>
                  <pic:blipFill>
                    <a:blip r:embed="rId13"/>
                    <a:stretch>
                      <a:fillRect/>
                    </a:stretch>
                  </pic:blipFill>
                  <pic:spPr>
                    <a:xfrm>
                      <a:off x="0" y="0"/>
                      <a:ext cx="5429250" cy="3251200"/>
                    </a:xfrm>
                    <a:prstGeom prst="rect">
                      <a:avLst/>
                    </a:prstGeom>
                  </pic:spPr>
                </pic:pic>
              </a:graphicData>
            </a:graphic>
          </wp:inline>
        </w:drawing>
      </w:r>
    </w:p>
    <w:p w14:paraId="10D747C4" w14:textId="3014AA05" w:rsidR="000316E5" w:rsidRDefault="001B0577" w:rsidP="00163FB5">
      <w:pPr>
        <w:pStyle w:val="af2"/>
        <w:kinsoku w:val="0"/>
        <w:overflowPunct w:val="0"/>
      </w:pPr>
      <w:r>
        <w:rPr>
          <w:noProof/>
        </w:rPr>
        <w:drawing>
          <wp:inline distT="0" distB="0" distL="0" distR="0" wp14:anchorId="23CB531E" wp14:editId="26942AE1">
            <wp:extent cx="5429250" cy="2069465"/>
            <wp:effectExtent l="0" t="0" r="0" b="6985"/>
            <wp:docPr id="2039279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9486" name=""/>
                    <pic:cNvPicPr/>
                  </pic:nvPicPr>
                  <pic:blipFill>
                    <a:blip r:embed="rId14"/>
                    <a:stretch>
                      <a:fillRect/>
                    </a:stretch>
                  </pic:blipFill>
                  <pic:spPr>
                    <a:xfrm>
                      <a:off x="0" y="0"/>
                      <a:ext cx="5429250" cy="2069465"/>
                    </a:xfrm>
                    <a:prstGeom prst="rect">
                      <a:avLst/>
                    </a:prstGeom>
                  </pic:spPr>
                </pic:pic>
              </a:graphicData>
            </a:graphic>
          </wp:inline>
        </w:drawing>
      </w:r>
    </w:p>
    <w:p w14:paraId="331C2676" w14:textId="60EF46CB" w:rsidR="00C34D31" w:rsidRDefault="001B0577" w:rsidP="0065257A">
      <w:pPr>
        <w:pStyle w:val="af2"/>
        <w:kinsoku w:val="0"/>
        <w:overflowPunct w:val="0"/>
      </w:pPr>
      <w:r>
        <w:rPr>
          <w:noProof/>
        </w:rPr>
        <w:drawing>
          <wp:inline distT="0" distB="0" distL="0" distR="0" wp14:anchorId="567BB409" wp14:editId="4EBCB7C3">
            <wp:extent cx="5429250" cy="1727200"/>
            <wp:effectExtent l="0" t="0" r="0" b="6350"/>
            <wp:docPr id="1437397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7297" name=""/>
                    <pic:cNvPicPr/>
                  </pic:nvPicPr>
                  <pic:blipFill>
                    <a:blip r:embed="rId15"/>
                    <a:stretch>
                      <a:fillRect/>
                    </a:stretch>
                  </pic:blipFill>
                  <pic:spPr>
                    <a:xfrm>
                      <a:off x="0" y="0"/>
                      <a:ext cx="5429250" cy="1727200"/>
                    </a:xfrm>
                    <a:prstGeom prst="rect">
                      <a:avLst/>
                    </a:prstGeom>
                  </pic:spPr>
                </pic:pic>
              </a:graphicData>
            </a:graphic>
          </wp:inline>
        </w:drawing>
      </w:r>
    </w:p>
    <w:p w14:paraId="21DE7E56" w14:textId="287BD10D" w:rsidR="001B0577" w:rsidRPr="001B0577" w:rsidRDefault="001B0577" w:rsidP="001B0577">
      <w:pPr>
        <w:pStyle w:val="af2"/>
        <w:kinsoku w:val="0"/>
        <w:overflowPunct w:val="0"/>
      </w:pPr>
      <w:r w:rsidRPr="001B0577">
        <w:t>Source Port (源端口):</w:t>
      </w:r>
      <w:r w:rsidRPr="001B0577">
        <w:t> </w:t>
      </w:r>
      <w:r w:rsidRPr="001B0577">
        <w:t>58015</w:t>
      </w:r>
      <w:r>
        <w:rPr>
          <w:rFonts w:hint="eastAsia"/>
        </w:rPr>
        <w:t>,</w:t>
      </w:r>
      <w:r w:rsidRPr="001B0577">
        <w:t>发送方（客户端）使用的临时端口号，用于接收 DNS 响应。</w:t>
      </w:r>
    </w:p>
    <w:p w14:paraId="2040248C" w14:textId="3E1BB6DD" w:rsidR="001B0577" w:rsidRPr="001B0577" w:rsidRDefault="001B0577" w:rsidP="001B0577">
      <w:pPr>
        <w:pStyle w:val="af2"/>
        <w:kinsoku w:val="0"/>
        <w:overflowPunct w:val="0"/>
      </w:pPr>
      <w:r w:rsidRPr="001B0577">
        <w:t>Destination Port (目的端口):</w:t>
      </w:r>
      <w:r w:rsidRPr="001B0577">
        <w:t> </w:t>
      </w:r>
      <w:r w:rsidRPr="001B0577">
        <w:t>53</w:t>
      </w:r>
      <w:r>
        <w:rPr>
          <w:rFonts w:hint="eastAsia"/>
        </w:rPr>
        <w:t>,</w:t>
      </w:r>
      <w:r w:rsidRPr="001B0577">
        <w:t>目标服务端口（DNS 协议默认端口）。</w:t>
      </w:r>
    </w:p>
    <w:p w14:paraId="01CC0FE1" w14:textId="4F1F4D88" w:rsidR="001B0577" w:rsidRPr="001B0577" w:rsidRDefault="001B0577" w:rsidP="001B0577">
      <w:pPr>
        <w:pStyle w:val="af2"/>
        <w:kinsoku w:val="0"/>
        <w:overflowPunct w:val="0"/>
      </w:pPr>
      <w:r w:rsidRPr="001B0577">
        <w:t>Length (长度):</w:t>
      </w:r>
      <w:r w:rsidRPr="001B0577">
        <w:t> </w:t>
      </w:r>
      <w:r w:rsidRPr="001B0577">
        <w:t>48</w:t>
      </w:r>
      <w:r>
        <w:rPr>
          <w:rFonts w:hint="eastAsia"/>
        </w:rPr>
        <w:t>,</w:t>
      </w:r>
      <w:r w:rsidRPr="001B0577">
        <w:t>UDP 首部（8 字节） + 数据部分（40 字节）的总长度。</w:t>
      </w:r>
    </w:p>
    <w:p w14:paraId="214F67F3" w14:textId="141D7DA3" w:rsidR="001B0577" w:rsidRPr="001B0577" w:rsidRDefault="001B0577" w:rsidP="001B0577">
      <w:pPr>
        <w:pStyle w:val="af2"/>
        <w:kinsoku w:val="0"/>
        <w:overflowPunct w:val="0"/>
      </w:pPr>
      <w:r w:rsidRPr="001B0577">
        <w:t>Checksum (校验和):</w:t>
      </w:r>
      <w:r w:rsidRPr="001B0577">
        <w:t> </w:t>
      </w:r>
      <w:r w:rsidRPr="001B0577">
        <w:t>0xd0e4</w:t>
      </w:r>
      <w:r>
        <w:rPr>
          <w:rFonts w:hint="eastAsia"/>
        </w:rPr>
        <w:t>,</w:t>
      </w:r>
      <w:r w:rsidRPr="001B0577">
        <w:t>用于检测数据完整性，此处显示</w:t>
      </w:r>
      <w:r w:rsidRPr="001B0577">
        <w:t> </w:t>
      </w:r>
      <w:r w:rsidRPr="001B0577">
        <w:t>[unverified]（未验证），实际由接收</w:t>
      </w:r>
      <w:proofErr w:type="gramStart"/>
      <w:r w:rsidRPr="001B0577">
        <w:t>方计算</w:t>
      </w:r>
      <w:proofErr w:type="gramEnd"/>
      <w:r w:rsidRPr="001B0577">
        <w:t>校验。</w:t>
      </w:r>
    </w:p>
    <w:p w14:paraId="723D9BF1" w14:textId="77777777" w:rsidR="001B0577" w:rsidRPr="001B0577" w:rsidRDefault="001B0577" w:rsidP="001B0577">
      <w:pPr>
        <w:pStyle w:val="af2"/>
        <w:kinsoku w:val="0"/>
        <w:overflowPunct w:val="0"/>
        <w:ind w:left="0"/>
        <w:rPr>
          <w:rFonts w:hint="eastAsia"/>
        </w:rPr>
      </w:pPr>
    </w:p>
    <w:sectPr w:rsidR="001B0577" w:rsidRPr="001B0577" w:rsidSect="00163FB5">
      <w:pgSz w:w="11910" w:h="16840"/>
      <w:pgMar w:top="1380" w:right="1680" w:bottom="280" w:left="16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59B9F" w14:textId="77777777" w:rsidR="00061A86" w:rsidRDefault="00061A86" w:rsidP="00163FB5">
      <w:pPr>
        <w:rPr>
          <w:rFonts w:hint="eastAsia"/>
        </w:rPr>
      </w:pPr>
      <w:r>
        <w:separator/>
      </w:r>
    </w:p>
  </w:endnote>
  <w:endnote w:type="continuationSeparator" w:id="0">
    <w:p w14:paraId="7A01D827" w14:textId="77777777" w:rsidR="00061A86" w:rsidRDefault="00061A86" w:rsidP="00163F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129C0" w14:textId="77777777" w:rsidR="00061A86" w:rsidRDefault="00061A86" w:rsidP="00163FB5">
      <w:pPr>
        <w:rPr>
          <w:rFonts w:hint="eastAsia"/>
        </w:rPr>
      </w:pPr>
      <w:r>
        <w:separator/>
      </w:r>
    </w:p>
  </w:footnote>
  <w:footnote w:type="continuationSeparator" w:id="0">
    <w:p w14:paraId="0CF2073C" w14:textId="77777777" w:rsidR="00061A86" w:rsidRDefault="00061A86" w:rsidP="00163F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34530"/>
    <w:multiLevelType w:val="hybridMultilevel"/>
    <w:tmpl w:val="7FE04F02"/>
    <w:lvl w:ilvl="0" w:tplc="3B14C69A">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1" w15:restartNumberingAfterBreak="0">
    <w:nsid w:val="0B2B22AB"/>
    <w:multiLevelType w:val="multilevel"/>
    <w:tmpl w:val="432AF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32753"/>
    <w:multiLevelType w:val="hybridMultilevel"/>
    <w:tmpl w:val="BAD04508"/>
    <w:lvl w:ilvl="0" w:tplc="F7E22AE4">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3" w15:restartNumberingAfterBreak="0">
    <w:nsid w:val="24824D76"/>
    <w:multiLevelType w:val="hybridMultilevel"/>
    <w:tmpl w:val="2B688BE0"/>
    <w:lvl w:ilvl="0" w:tplc="D8BC4256">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4" w15:restartNumberingAfterBreak="0">
    <w:nsid w:val="344D39D3"/>
    <w:multiLevelType w:val="hybridMultilevel"/>
    <w:tmpl w:val="3C5014F0"/>
    <w:lvl w:ilvl="0" w:tplc="87266668">
      <w:start w:val="1"/>
      <w:numFmt w:val="decimal"/>
      <w:lvlText w:val="%1."/>
      <w:lvlJc w:val="left"/>
      <w:pPr>
        <w:ind w:left="1102" w:hanging="420"/>
      </w:pPr>
      <w:rPr>
        <w:rFonts w:hint="default"/>
      </w:rPr>
    </w:lvl>
    <w:lvl w:ilvl="1" w:tplc="04090019" w:tentative="1">
      <w:start w:val="1"/>
      <w:numFmt w:val="lowerLetter"/>
      <w:lvlText w:val="%2)"/>
      <w:lvlJc w:val="left"/>
      <w:pPr>
        <w:ind w:left="1562" w:hanging="440"/>
      </w:pPr>
    </w:lvl>
    <w:lvl w:ilvl="2" w:tplc="0409001B" w:tentative="1">
      <w:start w:val="1"/>
      <w:numFmt w:val="lowerRoman"/>
      <w:lvlText w:val="%3."/>
      <w:lvlJc w:val="right"/>
      <w:pPr>
        <w:ind w:left="2002" w:hanging="440"/>
      </w:pPr>
    </w:lvl>
    <w:lvl w:ilvl="3" w:tplc="0409000F" w:tentative="1">
      <w:start w:val="1"/>
      <w:numFmt w:val="decimal"/>
      <w:lvlText w:val="%4."/>
      <w:lvlJc w:val="left"/>
      <w:pPr>
        <w:ind w:left="2442" w:hanging="440"/>
      </w:pPr>
    </w:lvl>
    <w:lvl w:ilvl="4" w:tplc="04090019" w:tentative="1">
      <w:start w:val="1"/>
      <w:numFmt w:val="lowerLetter"/>
      <w:lvlText w:val="%5)"/>
      <w:lvlJc w:val="left"/>
      <w:pPr>
        <w:ind w:left="2882" w:hanging="440"/>
      </w:pPr>
    </w:lvl>
    <w:lvl w:ilvl="5" w:tplc="0409001B" w:tentative="1">
      <w:start w:val="1"/>
      <w:numFmt w:val="lowerRoman"/>
      <w:lvlText w:val="%6."/>
      <w:lvlJc w:val="right"/>
      <w:pPr>
        <w:ind w:left="3322" w:hanging="440"/>
      </w:pPr>
    </w:lvl>
    <w:lvl w:ilvl="6" w:tplc="0409000F" w:tentative="1">
      <w:start w:val="1"/>
      <w:numFmt w:val="decimal"/>
      <w:lvlText w:val="%7."/>
      <w:lvlJc w:val="left"/>
      <w:pPr>
        <w:ind w:left="3762" w:hanging="440"/>
      </w:pPr>
    </w:lvl>
    <w:lvl w:ilvl="7" w:tplc="04090019" w:tentative="1">
      <w:start w:val="1"/>
      <w:numFmt w:val="lowerLetter"/>
      <w:lvlText w:val="%8)"/>
      <w:lvlJc w:val="left"/>
      <w:pPr>
        <w:ind w:left="4202" w:hanging="440"/>
      </w:pPr>
    </w:lvl>
    <w:lvl w:ilvl="8" w:tplc="0409001B" w:tentative="1">
      <w:start w:val="1"/>
      <w:numFmt w:val="lowerRoman"/>
      <w:lvlText w:val="%9."/>
      <w:lvlJc w:val="right"/>
      <w:pPr>
        <w:ind w:left="4642" w:hanging="440"/>
      </w:pPr>
    </w:lvl>
  </w:abstractNum>
  <w:abstractNum w:abstractNumId="5" w15:restartNumberingAfterBreak="0">
    <w:nsid w:val="48D61073"/>
    <w:multiLevelType w:val="multilevel"/>
    <w:tmpl w:val="7AB4B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85564F"/>
    <w:multiLevelType w:val="hybridMultilevel"/>
    <w:tmpl w:val="7D1658C4"/>
    <w:lvl w:ilvl="0" w:tplc="0409000F">
      <w:start w:val="1"/>
      <w:numFmt w:val="decimal"/>
      <w:lvlText w:val="%1."/>
      <w:lvlJc w:val="left"/>
      <w:pPr>
        <w:ind w:left="480" w:hanging="360"/>
      </w:pPr>
      <w:rPr>
        <w:rFonts w:hint="default"/>
      </w:rPr>
    </w:lvl>
    <w:lvl w:ilvl="1" w:tplc="FFFFFFFF" w:tentative="1">
      <w:start w:val="1"/>
      <w:numFmt w:val="lowerLetter"/>
      <w:lvlText w:val="%2)"/>
      <w:lvlJc w:val="left"/>
      <w:pPr>
        <w:ind w:left="1000" w:hanging="440"/>
      </w:pPr>
    </w:lvl>
    <w:lvl w:ilvl="2" w:tplc="FFFFFFFF" w:tentative="1">
      <w:start w:val="1"/>
      <w:numFmt w:val="lowerRoman"/>
      <w:lvlText w:val="%3."/>
      <w:lvlJc w:val="right"/>
      <w:pPr>
        <w:ind w:left="1440" w:hanging="440"/>
      </w:pPr>
    </w:lvl>
    <w:lvl w:ilvl="3" w:tplc="FFFFFFFF" w:tentative="1">
      <w:start w:val="1"/>
      <w:numFmt w:val="decimal"/>
      <w:lvlText w:val="%4."/>
      <w:lvlJc w:val="left"/>
      <w:pPr>
        <w:ind w:left="1880" w:hanging="440"/>
      </w:pPr>
    </w:lvl>
    <w:lvl w:ilvl="4" w:tplc="FFFFFFFF" w:tentative="1">
      <w:start w:val="1"/>
      <w:numFmt w:val="lowerLetter"/>
      <w:lvlText w:val="%5)"/>
      <w:lvlJc w:val="left"/>
      <w:pPr>
        <w:ind w:left="2320" w:hanging="440"/>
      </w:pPr>
    </w:lvl>
    <w:lvl w:ilvl="5" w:tplc="FFFFFFFF" w:tentative="1">
      <w:start w:val="1"/>
      <w:numFmt w:val="lowerRoman"/>
      <w:lvlText w:val="%6."/>
      <w:lvlJc w:val="right"/>
      <w:pPr>
        <w:ind w:left="2760" w:hanging="440"/>
      </w:pPr>
    </w:lvl>
    <w:lvl w:ilvl="6" w:tplc="FFFFFFFF" w:tentative="1">
      <w:start w:val="1"/>
      <w:numFmt w:val="decimal"/>
      <w:lvlText w:val="%7."/>
      <w:lvlJc w:val="left"/>
      <w:pPr>
        <w:ind w:left="3200" w:hanging="440"/>
      </w:pPr>
    </w:lvl>
    <w:lvl w:ilvl="7" w:tplc="FFFFFFFF" w:tentative="1">
      <w:start w:val="1"/>
      <w:numFmt w:val="lowerLetter"/>
      <w:lvlText w:val="%8)"/>
      <w:lvlJc w:val="left"/>
      <w:pPr>
        <w:ind w:left="3640" w:hanging="440"/>
      </w:pPr>
    </w:lvl>
    <w:lvl w:ilvl="8" w:tplc="FFFFFFFF" w:tentative="1">
      <w:start w:val="1"/>
      <w:numFmt w:val="lowerRoman"/>
      <w:lvlText w:val="%9."/>
      <w:lvlJc w:val="right"/>
      <w:pPr>
        <w:ind w:left="4080" w:hanging="440"/>
      </w:pPr>
    </w:lvl>
  </w:abstractNum>
  <w:num w:numId="1" w16cid:durableId="2003045623">
    <w:abstractNumId w:val="0"/>
  </w:num>
  <w:num w:numId="2" w16cid:durableId="1366783642">
    <w:abstractNumId w:val="4"/>
  </w:num>
  <w:num w:numId="3" w16cid:durableId="38864095">
    <w:abstractNumId w:val="2"/>
  </w:num>
  <w:num w:numId="4" w16cid:durableId="1350718460">
    <w:abstractNumId w:val="6"/>
  </w:num>
  <w:num w:numId="5" w16cid:durableId="1296182159">
    <w:abstractNumId w:val="1"/>
  </w:num>
  <w:num w:numId="6" w16cid:durableId="687412423">
    <w:abstractNumId w:val="5"/>
  </w:num>
  <w:num w:numId="7" w16cid:durableId="748582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B0"/>
    <w:rsid w:val="000316E5"/>
    <w:rsid w:val="00061A86"/>
    <w:rsid w:val="00163FB5"/>
    <w:rsid w:val="001B0577"/>
    <w:rsid w:val="0065257A"/>
    <w:rsid w:val="00683F53"/>
    <w:rsid w:val="007F4300"/>
    <w:rsid w:val="00A96C7E"/>
    <w:rsid w:val="00B312C0"/>
    <w:rsid w:val="00C24B18"/>
    <w:rsid w:val="00C34D31"/>
    <w:rsid w:val="00FB3FB0"/>
    <w:rsid w:val="00FF4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CED01"/>
  <w15:chartTrackingRefBased/>
  <w15:docId w15:val="{925219A0-3B68-41C4-BAD7-161846EF8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3FB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B3FB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B3FB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B3FB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B3FB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B3FB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B3FB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B3FB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B3FB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3FB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B3FB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B3FB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B3FB0"/>
    <w:rPr>
      <w:rFonts w:cstheme="majorBidi"/>
      <w:color w:val="0F4761" w:themeColor="accent1" w:themeShade="BF"/>
      <w:sz w:val="28"/>
      <w:szCs w:val="28"/>
    </w:rPr>
  </w:style>
  <w:style w:type="character" w:customStyle="1" w:styleId="50">
    <w:name w:val="标题 5 字符"/>
    <w:basedOn w:val="a0"/>
    <w:link w:val="5"/>
    <w:uiPriority w:val="9"/>
    <w:semiHidden/>
    <w:rsid w:val="00FB3FB0"/>
    <w:rPr>
      <w:rFonts w:cstheme="majorBidi"/>
      <w:color w:val="0F4761" w:themeColor="accent1" w:themeShade="BF"/>
      <w:sz w:val="24"/>
      <w:szCs w:val="24"/>
    </w:rPr>
  </w:style>
  <w:style w:type="character" w:customStyle="1" w:styleId="60">
    <w:name w:val="标题 6 字符"/>
    <w:basedOn w:val="a0"/>
    <w:link w:val="6"/>
    <w:uiPriority w:val="9"/>
    <w:semiHidden/>
    <w:rsid w:val="00FB3FB0"/>
    <w:rPr>
      <w:rFonts w:cstheme="majorBidi"/>
      <w:b/>
      <w:bCs/>
      <w:color w:val="0F4761" w:themeColor="accent1" w:themeShade="BF"/>
    </w:rPr>
  </w:style>
  <w:style w:type="character" w:customStyle="1" w:styleId="70">
    <w:name w:val="标题 7 字符"/>
    <w:basedOn w:val="a0"/>
    <w:link w:val="7"/>
    <w:uiPriority w:val="9"/>
    <w:semiHidden/>
    <w:rsid w:val="00FB3FB0"/>
    <w:rPr>
      <w:rFonts w:cstheme="majorBidi"/>
      <w:b/>
      <w:bCs/>
      <w:color w:val="595959" w:themeColor="text1" w:themeTint="A6"/>
    </w:rPr>
  </w:style>
  <w:style w:type="character" w:customStyle="1" w:styleId="80">
    <w:name w:val="标题 8 字符"/>
    <w:basedOn w:val="a0"/>
    <w:link w:val="8"/>
    <w:uiPriority w:val="9"/>
    <w:semiHidden/>
    <w:rsid w:val="00FB3FB0"/>
    <w:rPr>
      <w:rFonts w:cstheme="majorBidi"/>
      <w:color w:val="595959" w:themeColor="text1" w:themeTint="A6"/>
    </w:rPr>
  </w:style>
  <w:style w:type="character" w:customStyle="1" w:styleId="90">
    <w:name w:val="标题 9 字符"/>
    <w:basedOn w:val="a0"/>
    <w:link w:val="9"/>
    <w:uiPriority w:val="9"/>
    <w:semiHidden/>
    <w:rsid w:val="00FB3FB0"/>
    <w:rPr>
      <w:rFonts w:eastAsiaTheme="majorEastAsia" w:cstheme="majorBidi"/>
      <w:color w:val="595959" w:themeColor="text1" w:themeTint="A6"/>
    </w:rPr>
  </w:style>
  <w:style w:type="paragraph" w:styleId="a3">
    <w:name w:val="Title"/>
    <w:basedOn w:val="a"/>
    <w:next w:val="a"/>
    <w:link w:val="a4"/>
    <w:uiPriority w:val="10"/>
    <w:qFormat/>
    <w:rsid w:val="00FB3FB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B3FB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3FB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B3FB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B3FB0"/>
    <w:pPr>
      <w:spacing w:before="160" w:after="160"/>
      <w:jc w:val="center"/>
    </w:pPr>
    <w:rPr>
      <w:i/>
      <w:iCs/>
      <w:color w:val="404040" w:themeColor="text1" w:themeTint="BF"/>
    </w:rPr>
  </w:style>
  <w:style w:type="character" w:customStyle="1" w:styleId="a8">
    <w:name w:val="引用 字符"/>
    <w:basedOn w:val="a0"/>
    <w:link w:val="a7"/>
    <w:uiPriority w:val="29"/>
    <w:rsid w:val="00FB3FB0"/>
    <w:rPr>
      <w:i/>
      <w:iCs/>
      <w:color w:val="404040" w:themeColor="text1" w:themeTint="BF"/>
    </w:rPr>
  </w:style>
  <w:style w:type="paragraph" w:styleId="a9">
    <w:name w:val="List Paragraph"/>
    <w:basedOn w:val="a"/>
    <w:uiPriority w:val="34"/>
    <w:qFormat/>
    <w:rsid w:val="00FB3FB0"/>
    <w:pPr>
      <w:ind w:left="720"/>
      <w:contextualSpacing/>
    </w:pPr>
  </w:style>
  <w:style w:type="character" w:styleId="aa">
    <w:name w:val="Intense Emphasis"/>
    <w:basedOn w:val="a0"/>
    <w:uiPriority w:val="21"/>
    <w:qFormat/>
    <w:rsid w:val="00FB3FB0"/>
    <w:rPr>
      <w:i/>
      <w:iCs/>
      <w:color w:val="0F4761" w:themeColor="accent1" w:themeShade="BF"/>
    </w:rPr>
  </w:style>
  <w:style w:type="paragraph" w:styleId="ab">
    <w:name w:val="Intense Quote"/>
    <w:basedOn w:val="a"/>
    <w:next w:val="a"/>
    <w:link w:val="ac"/>
    <w:uiPriority w:val="30"/>
    <w:qFormat/>
    <w:rsid w:val="00FB3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B3FB0"/>
    <w:rPr>
      <w:i/>
      <w:iCs/>
      <w:color w:val="0F4761" w:themeColor="accent1" w:themeShade="BF"/>
    </w:rPr>
  </w:style>
  <w:style w:type="character" w:styleId="ad">
    <w:name w:val="Intense Reference"/>
    <w:basedOn w:val="a0"/>
    <w:uiPriority w:val="32"/>
    <w:qFormat/>
    <w:rsid w:val="00FB3FB0"/>
    <w:rPr>
      <w:b/>
      <w:bCs/>
      <w:smallCaps/>
      <w:color w:val="0F4761" w:themeColor="accent1" w:themeShade="BF"/>
      <w:spacing w:val="5"/>
    </w:rPr>
  </w:style>
  <w:style w:type="paragraph" w:styleId="ae">
    <w:name w:val="header"/>
    <w:basedOn w:val="a"/>
    <w:link w:val="af"/>
    <w:uiPriority w:val="99"/>
    <w:unhideWhenUsed/>
    <w:rsid w:val="00163FB5"/>
    <w:pPr>
      <w:tabs>
        <w:tab w:val="center" w:pos="4153"/>
        <w:tab w:val="right" w:pos="8306"/>
      </w:tabs>
      <w:snapToGrid w:val="0"/>
      <w:jc w:val="center"/>
    </w:pPr>
    <w:rPr>
      <w:sz w:val="18"/>
      <w:szCs w:val="18"/>
    </w:rPr>
  </w:style>
  <w:style w:type="character" w:customStyle="1" w:styleId="af">
    <w:name w:val="页眉 字符"/>
    <w:basedOn w:val="a0"/>
    <w:link w:val="ae"/>
    <w:uiPriority w:val="99"/>
    <w:rsid w:val="00163FB5"/>
    <w:rPr>
      <w:sz w:val="18"/>
      <w:szCs w:val="18"/>
    </w:rPr>
  </w:style>
  <w:style w:type="paragraph" w:styleId="af0">
    <w:name w:val="footer"/>
    <w:basedOn w:val="a"/>
    <w:link w:val="af1"/>
    <w:uiPriority w:val="99"/>
    <w:unhideWhenUsed/>
    <w:rsid w:val="00163FB5"/>
    <w:pPr>
      <w:tabs>
        <w:tab w:val="center" w:pos="4153"/>
        <w:tab w:val="right" w:pos="8306"/>
      </w:tabs>
      <w:snapToGrid w:val="0"/>
      <w:jc w:val="left"/>
    </w:pPr>
    <w:rPr>
      <w:sz w:val="18"/>
      <w:szCs w:val="18"/>
    </w:rPr>
  </w:style>
  <w:style w:type="character" w:customStyle="1" w:styleId="af1">
    <w:name w:val="页脚 字符"/>
    <w:basedOn w:val="a0"/>
    <w:link w:val="af0"/>
    <w:uiPriority w:val="99"/>
    <w:rsid w:val="00163FB5"/>
    <w:rPr>
      <w:sz w:val="18"/>
      <w:szCs w:val="18"/>
    </w:rPr>
  </w:style>
  <w:style w:type="paragraph" w:styleId="af2">
    <w:name w:val="Body Text"/>
    <w:basedOn w:val="a"/>
    <w:link w:val="af3"/>
    <w:uiPriority w:val="1"/>
    <w:qFormat/>
    <w:rsid w:val="00163FB5"/>
    <w:pPr>
      <w:autoSpaceDE w:val="0"/>
      <w:autoSpaceDN w:val="0"/>
      <w:adjustRightInd w:val="0"/>
      <w:ind w:left="120"/>
      <w:jc w:val="left"/>
    </w:pPr>
    <w:rPr>
      <w:rFonts w:ascii="宋体" w:eastAsia="宋体" w:hAnsi="Times New Roman" w:cs="宋体"/>
      <w:b/>
      <w:bCs/>
      <w:kern w:val="0"/>
      <w:sz w:val="28"/>
      <w:szCs w:val="28"/>
      <w14:ligatures w14:val="none"/>
    </w:rPr>
  </w:style>
  <w:style w:type="character" w:customStyle="1" w:styleId="af3">
    <w:name w:val="正文文本 字符"/>
    <w:basedOn w:val="a0"/>
    <w:link w:val="af2"/>
    <w:uiPriority w:val="1"/>
    <w:rsid w:val="00163FB5"/>
    <w:rPr>
      <w:rFonts w:ascii="宋体" w:eastAsia="宋体" w:hAnsi="Times New Roman" w:cs="宋体"/>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873961">
      <w:bodyDiv w:val="1"/>
      <w:marLeft w:val="0"/>
      <w:marRight w:val="0"/>
      <w:marTop w:val="0"/>
      <w:marBottom w:val="0"/>
      <w:divBdr>
        <w:top w:val="none" w:sz="0" w:space="0" w:color="auto"/>
        <w:left w:val="none" w:sz="0" w:space="0" w:color="auto"/>
        <w:bottom w:val="none" w:sz="0" w:space="0" w:color="auto"/>
        <w:right w:val="none" w:sz="0" w:space="0" w:color="auto"/>
      </w:divBdr>
    </w:div>
    <w:div w:id="117619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300</Words>
  <Characters>1714</Characters>
  <Application>Microsoft Office Word</Application>
  <DocSecurity>0</DocSecurity>
  <Lines>14</Lines>
  <Paragraphs>4</Paragraphs>
  <ScaleCrop>false</ScaleCrop>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1298512407@qq.com</dc:creator>
  <cp:keywords/>
  <dc:description/>
  <cp:lastModifiedBy>1298512407@qq.com</cp:lastModifiedBy>
  <cp:revision>2</cp:revision>
  <dcterms:created xsi:type="dcterms:W3CDTF">2025-05-21T14:54:00Z</dcterms:created>
  <dcterms:modified xsi:type="dcterms:W3CDTF">2025-05-21T14:54:00Z</dcterms:modified>
</cp:coreProperties>
</file>