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类和对象的成员访问的另一个总结</w:t>
      </w:r>
    </w:p>
    <w:p>
      <w:pPr>
        <w:spacing w:line="240"/>
        <w:jc w:val="left"/>
      </w:pPr>
      <w:r>
        <w:drawing>
          <wp:inline distT="0" distR="0" distB="0" distL="0">
            <wp:extent cx="3037713" cy="191452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3037713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16.2</w:t>
      </w:r>
      <w:r>
        <w:rPr>
          <w:rFonts w:ascii="" w:hAnsi="" w:cs="" w:eastAsia=""/>
          <w:b w:val="true"/>
          <w:szCs w:val="44"/>
        </w:rPr>
        <w:t>作业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16.3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16.4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单例</w:t>
      </w:r>
      <w:r>
        <w:rPr>
          <w:rFonts w:ascii="" w:hAnsi="" w:cs="" w:eastAsia=""/>
          <w:b w:val="true"/>
          <w:szCs w:val="32"/>
        </w:rPr>
        <w:t>3</w:t>
      </w:r>
      <w:r>
        <w:rPr>
          <w:rFonts w:ascii="" w:hAnsi="" w:cs="" w:eastAsia=""/>
          <w:b w:val="true"/>
          <w:szCs w:val="32"/>
        </w:rPr>
        <w:t>部曲：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私有化构造方法：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定义一个私有的静态变量，以存储唯一的对象；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定义一个静态方法，以判断是否需要进行实例化该唯一对象，并返回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16.5</w:t>
      </w:r>
      <w:r>
        <w:rPr>
          <w:rFonts w:ascii="" w:hAnsi="" w:cs="" w:eastAsia=""/>
          <w:b w:val="true"/>
          <w:szCs w:val="44"/>
        </w:rPr>
        <w:t>其他相关技术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类的自动加载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当某行代码需要一个类的时候，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的内部机制可以做到“自动加载该类文件”，以满足该行需要一个类的这种要求。</w:t>
      </w:r>
    </w:p>
    <w:p>
      <w:pPr>
        <w:spacing w:line="240"/>
        <w:jc w:val="left"/>
      </w:pPr>
    </w:p>
    <w:p>
      <w:pPr>
        <w:pStyle w:val="shimo heading 4"/>
        <w:spacing w:line="376"/>
        <w:jc w:val="left"/>
      </w:pPr>
      <w:r>
        <w:rPr>
          <w:rFonts w:ascii="" w:hAnsi="" w:cs="" w:eastAsia=""/>
          <w:b w:val="true"/>
          <w:szCs w:val="28"/>
        </w:rPr>
        <w:t>什么时候需要一个类？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1.new</w:t>
      </w:r>
      <w:r>
        <w:rPr>
          <w:rFonts w:ascii="" w:hAnsi="" w:cs="" w:eastAsia=""/>
          <w:sz w:val="22"/>
        </w:rPr>
        <w:t>一个对象的时候；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使用一个类的静态方法的时候；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定义一个类（</w:t>
      </w:r>
      <w:r>
        <w:rPr>
          <w:rFonts w:ascii="" w:hAnsi="" w:cs="" w:eastAsia=""/>
          <w:sz w:val="22"/>
        </w:rPr>
        <w:t>B</w:t>
      </w:r>
      <w:r>
        <w:rPr>
          <w:rFonts w:ascii="" w:hAnsi="" w:cs="" w:eastAsia=""/>
          <w:sz w:val="22"/>
        </w:rPr>
        <w:t>）并以另一个类（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）作为父类的时候；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182558" cy="153162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182558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4"/>
        <w:spacing w:line="376"/>
        <w:jc w:val="left"/>
      </w:pPr>
      <w:r>
        <w:rPr>
          <w:rFonts w:ascii="" w:hAnsi="" w:cs="" w:eastAsia=""/>
          <w:b w:val="true"/>
          <w:szCs w:val="28"/>
        </w:rPr>
        <w:t>条件和要求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当需要一个类的时候，就会自动调用某个函数（默认是</w:t>
      </w:r>
      <w:r>
        <w:rPr>
          <w:rFonts w:ascii="" w:hAnsi="" w:cs="" w:eastAsia=""/>
          <w:sz w:val="22"/>
        </w:rPr>
        <w:t>__autoload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并传入所需要的类的名字；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一个类应该保存到一个独立的“类文件中”：即其中只有该类的定义，没有别的代码；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 3.</w:t>
      </w:r>
      <w:r>
        <w:rPr>
          <w:rFonts w:ascii="" w:hAnsi="" w:cs="" w:eastAsia=""/>
          <w:sz w:val="22"/>
        </w:rPr>
        <w:t>习惯上，类文件的命名要有一定的“规则”，通常是：类名</w:t>
      </w:r>
      <w:r>
        <w:rPr>
          <w:rFonts w:ascii="" w:hAnsi="" w:cs="" w:eastAsia=""/>
          <w:sz w:val="22"/>
        </w:rPr>
        <w:t>.class.php;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4.</w:t>
      </w:r>
      <w:r>
        <w:rPr>
          <w:rFonts w:ascii="" w:hAnsi="" w:cs="" w:eastAsia=""/>
          <w:sz w:val="22"/>
        </w:rPr>
        <w:t>通常，我们需要将各种类，存储在一些特定的目录中，以方便确定其位置！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5.</w:t>
      </w:r>
      <w:r>
        <w:rPr>
          <w:rFonts w:ascii="" w:hAnsi="" w:cs="" w:eastAsia=""/>
          <w:sz w:val="22"/>
        </w:rPr>
        <w:t>在该自动加载的函数中，“充分”使用传过来的类名，以构建一个合适的文件路径并载入；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095149" cy="200387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095149" cy="20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自定义自动加载函数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刚才的</w:t>
      </w:r>
      <w:r>
        <w:rPr>
          <w:rFonts w:ascii="" w:hAnsi="" w:cs="" w:eastAsia=""/>
          <w:sz w:val="22"/>
        </w:rPr>
        <w:t>__autoload()</w:t>
      </w:r>
      <w:r>
        <w:rPr>
          <w:rFonts w:ascii="" w:hAnsi="" w:cs="" w:eastAsia=""/>
          <w:sz w:val="22"/>
        </w:rPr>
        <w:t>函数，是系统内部的自动加载函数，我们只是定义其函数体。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我们可以使用更多函数（自定义的），来实现更灵活的自动加载！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基本模式为：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pl_autoload_register(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函数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声明“函数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”作为自动加载函数；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pl_autoload_register(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函数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声明“函数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”作为自动加载函数；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然后，就去定义这些函数，跟定义</w:t>
      </w:r>
      <w:r>
        <w:rPr>
          <w:rFonts w:ascii="" w:hAnsi="" w:cs="" w:eastAsia=""/>
          <w:sz w:val="22"/>
        </w:rPr>
        <w:t>__autoload()</w:t>
      </w:r>
      <w:r>
        <w:rPr>
          <w:rFonts w:ascii="" w:hAnsi="" w:cs="" w:eastAsia=""/>
          <w:sz w:val="22"/>
        </w:rPr>
        <w:t>函数一样：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 </w:t>
      </w:r>
      <w:r>
        <w:rPr>
          <w:rFonts w:ascii="" w:hAnsi="" w:cs="" w:eastAsia=""/>
          <w:sz w:val="22"/>
        </w:rPr>
        <w:t>函数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$class_name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//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 </w:t>
      </w:r>
      <w:r>
        <w:rPr>
          <w:rFonts w:ascii="" w:hAnsi="" w:cs="" w:eastAsia=""/>
          <w:sz w:val="22"/>
        </w:rPr>
        <w:t>函数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$class_name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//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这样，系统就会依次调用这些自动加载函数去加载所需要的类，直到加载成功！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012186" cy="216979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301218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对象的复制（克隆）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$obj1 = new A();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$obj1-&gt;p1 = 11;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$obj2 = $obj1;  //</w:t>
      </w:r>
      <w:r>
        <w:rPr>
          <w:rFonts w:ascii="" w:hAnsi="" w:cs="" w:eastAsia=""/>
          <w:sz w:val="22"/>
        </w:rPr>
        <w:t>值传递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则，现在又几个对象？——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个对象！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当然：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$obj3 = &amp; $obj1;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结果，还是一个对象！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对象的克隆语法就是用于将一个对象“制作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双份的语法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类似之前普通数据的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值传递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$obj2 = clone $obj1;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这样，就有一个跟</w:t>
      </w:r>
      <w:r>
        <w:rPr>
          <w:rFonts w:ascii="" w:hAnsi="" w:cs="" w:eastAsia=""/>
          <w:sz w:val="22"/>
        </w:rPr>
        <w:t>$obj1</w:t>
      </w:r>
      <w:r>
        <w:rPr>
          <w:rFonts w:ascii="" w:hAnsi="" w:cs="" w:eastAsia=""/>
          <w:sz w:val="22"/>
        </w:rPr>
        <w:t>完全一样的新的对象。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088767" cy="158267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088767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对象的遍历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对象的遍历跟数组的遍历一样！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其实，只能遍历出来对象的“实例属性数据”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oreach($</w:t>
      </w:r>
      <w:r>
        <w:rPr>
          <w:rFonts w:ascii="" w:hAnsi="" w:cs="" w:eastAsia=""/>
          <w:sz w:val="22"/>
        </w:rPr>
        <w:t>对象名</w:t>
      </w:r>
      <w:r>
        <w:rPr>
          <w:rFonts w:ascii="" w:hAnsi="" w:cs="" w:eastAsia=""/>
          <w:sz w:val="22"/>
        </w:rPr>
        <w:t xml:space="preserve">  as  $key=&gt;$value){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这里就可以处理</w:t>
      </w:r>
      <w:r>
        <w:rPr>
          <w:rFonts w:ascii="" w:hAnsi="" w:cs="" w:eastAsia=""/>
          <w:sz w:val="22"/>
        </w:rPr>
        <w:t>$key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$value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但注意：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1.$key</w:t>
      </w:r>
      <w:r>
        <w:rPr>
          <w:rFonts w:ascii="" w:hAnsi="" w:cs="" w:eastAsia=""/>
          <w:sz w:val="22"/>
        </w:rPr>
        <w:t>表示的是对象的“属性”，</w:t>
      </w:r>
      <w:r>
        <w:rPr>
          <w:rFonts w:ascii="" w:hAnsi="" w:cs="" w:eastAsia=""/>
          <w:sz w:val="22"/>
        </w:rPr>
        <w:t>$value</w:t>
      </w:r>
      <w:r>
        <w:rPr>
          <w:rFonts w:ascii="" w:hAnsi="" w:cs="" w:eastAsia=""/>
          <w:sz w:val="22"/>
        </w:rPr>
        <w:t>是其对应值；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这里能够遍历出来的属性，只能是在该范围中的“可访问属性”（就是要考虑访问控制权限）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476119" cy="101469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476119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那，怎么能够将一个对象的所有属性都遍历出来呢？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839879" cy="182518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839879" cy="1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PHP</w:t>
      </w:r>
      <w:r>
        <w:rPr>
          <w:rFonts w:ascii="" w:hAnsi="" w:cs="" w:eastAsia=""/>
          <w:b w:val="true"/>
          <w:szCs w:val="44"/>
        </w:rPr>
        <w:t>内置标准类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语言内部，有“很多现成的类”，其中有一个，被称为“内置标准类”。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这个类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内部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可以认为什么都没有，类似这样：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stdclass{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476119" cy="67646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476119" cy="6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其作用，可以用于存储一些临时的简单的数据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$obj1-&gt;pp1 = 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$obj1-&gt;port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3306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也可以用于类型转换时用于存储数据，如下节所示。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其他数据类型转换为对象类型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其他数据类型转换为对象类型，得到的结果是：内置标准类（</w:t>
      </w:r>
      <w:r>
        <w:rPr>
          <w:rFonts w:ascii="" w:hAnsi="" w:cs="" w:eastAsia=""/>
          <w:sz w:val="22"/>
        </w:rPr>
        <w:t>stdclass</w:t>
      </w:r>
      <w:r>
        <w:rPr>
          <w:rFonts w:ascii="" w:hAnsi="" w:cs="" w:eastAsia=""/>
          <w:sz w:val="22"/>
        </w:rPr>
        <w:t>）的一个对象！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$obj1 = (object) </w:t>
      </w:r>
      <w:r>
        <w:rPr>
          <w:rFonts w:ascii="" w:hAnsi="" w:cs="" w:eastAsia=""/>
          <w:sz w:val="22"/>
        </w:rPr>
        <w:t>其他类型数据；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数组转换为对象：数组的键名当做属性名，值为对应值；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注意：数字下标的数据元素，转换为对象后的属性，无法通过对象语法获取，因此不推荐转换。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063240" cy="139760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3063240" cy="1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133439" cy="81048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133439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N</w:t>
      </w:r>
      <w:r>
        <w:rPr>
          <w:rFonts w:ascii="" w:hAnsi="" w:cs="" w:eastAsia=""/>
          <w:sz w:val="22"/>
          <w:szCs w:val="22"/>
        </w:rPr>
        <w:t>ull</w:t>
      </w:r>
      <w:r>
        <w:rPr>
          <w:rFonts w:ascii="" w:hAnsi="" w:cs="" w:eastAsia=""/>
          <w:sz w:val="22"/>
          <w:szCs w:val="22"/>
        </w:rPr>
        <w:t>转换为对象：空对象；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$obj1 = (object)null;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其他标量数据转换为对象：属性名为固定的“</w:t>
      </w:r>
      <w:r>
        <w:rPr>
          <w:rFonts w:ascii="" w:hAnsi="" w:cs="" w:eastAsia=""/>
          <w:sz w:val="22"/>
          <w:szCs w:val="22"/>
        </w:rPr>
        <w:t>scalar</w:t>
      </w:r>
      <w:r>
        <w:rPr>
          <w:rFonts w:ascii="" w:hAnsi="" w:cs="" w:eastAsia=""/>
          <w:sz w:val="22"/>
          <w:szCs w:val="22"/>
        </w:rPr>
        <w:t>”</w:t>
      </w:r>
      <w:r>
        <w:rPr>
          <w:rFonts w:ascii="" w:hAnsi="" w:cs="" w:eastAsia=""/>
          <w:sz w:val="22"/>
          <w:szCs w:val="22"/>
        </w:rPr>
        <w:t>,</w:t>
      </w:r>
      <w:r>
        <w:rPr>
          <w:rFonts w:ascii="" w:hAnsi="" w:cs="" w:eastAsia=""/>
          <w:sz w:val="22"/>
          <w:szCs w:val="22"/>
        </w:rPr>
        <w:t>值为该变量的值；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037713" cy="67646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037713" cy="67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类型约束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什么叫类型约束？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就是要求某个变量只能使用（接收，存储）某种指定的数据类型；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属于“弱类型语言”，通常不支持类型约束；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相应的，强类型语言，类型约束却是其“基本特征”。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</w:t>
      </w:r>
      <w:r>
        <w:rPr>
          <w:rFonts w:ascii="" w:hAnsi="" w:cs="" w:eastAsia=""/>
          <w:b w:val="true"/>
          <w:szCs w:val="32"/>
        </w:rPr>
        <w:t>hp</w:t>
      </w:r>
      <w:r>
        <w:rPr>
          <w:rFonts w:ascii="" w:hAnsi="" w:cs="" w:eastAsia=""/>
          <w:b w:val="true"/>
          <w:szCs w:val="32"/>
        </w:rPr>
        <w:t>中，只支持局部的部分类型约束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中，只支持在函数（或方法）的形参上，设定类型的约束目标，形式如下：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 </w:t>
      </w:r>
      <w:r>
        <w:rPr>
          <w:rFonts w:ascii="" w:hAnsi="" w:cs="" w:eastAsia=""/>
          <w:sz w:val="22"/>
        </w:rPr>
        <w:t>方法名</w:t>
      </w:r>
      <w:r>
        <w:rPr>
          <w:rFonts w:ascii="" w:hAnsi="" w:cs="" w:eastAsia=""/>
          <w:sz w:val="22"/>
        </w:rPr>
        <w:t>(</w:t>
      </w:r>
      <w:r>
        <w:rPr>
          <w:rFonts w:ascii="" w:hAnsi="" w:cs="" w:eastAsia=""/>
          <w:sz w:val="22"/>
        </w:rPr>
        <w:t>【要求使用的类型】</w:t>
      </w:r>
      <w:r>
        <w:rPr>
          <w:rFonts w:ascii="" w:hAnsi="" w:cs="" w:eastAsia=""/>
          <w:sz w:val="22"/>
        </w:rPr>
        <w:t xml:space="preserve">$p1,  </w:t>
      </w:r>
      <w:r>
        <w:rPr>
          <w:rFonts w:ascii="" w:hAnsi="" w:cs="" w:eastAsia=""/>
          <w:sz w:val="22"/>
        </w:rPr>
        <w:t>【要求使用的类型】</w:t>
      </w:r>
      <w:r>
        <w:rPr>
          <w:rFonts w:ascii="" w:hAnsi="" w:cs="" w:eastAsia=""/>
          <w:sz w:val="22"/>
        </w:rPr>
        <w:t xml:space="preserve">$p2,  </w:t>
      </w:r>
      <w:r>
        <w:rPr>
          <w:rFonts w:ascii="" w:hAnsi="" w:cs="" w:eastAsia=""/>
          <w:sz w:val="22"/>
        </w:rPr>
        <w:t>……</w:t>
      </w:r>
      <w:r>
        <w:rPr>
          <w:rFonts w:ascii="" w:hAnsi="" w:cs="" w:eastAsia=""/>
          <w:sz w:val="22"/>
        </w:rPr>
        <w:t>){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定义一个函数（方法）时，一个形参，可以使用类型约束，也可以不使用；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如果使用了类型约束，则对应的该实参数据，就必须是该类的实例；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能够使用的类型约束，其实非常少，只有以下几种可以使用：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数组：</w:t>
      </w:r>
      <w:r>
        <w:rPr>
          <w:rFonts w:ascii="" w:hAnsi="" w:cs="" w:eastAsia=""/>
          <w:sz w:val="22"/>
        </w:rPr>
        <w:t>array,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对象：使用类的名称，表示传递过来的实参，必须是该类的实例；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</w:rPr>
        <w:t>接口：使用接口的名称，表示传递过来的实参，必须是实现了该接口的类的实例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546318" cy="187623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2546318" cy="18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单例类的加强：禁止克隆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对于一个类的对象，如果使用</w:t>
      </w:r>
      <w:r>
        <w:rPr>
          <w:rFonts w:ascii="" w:hAnsi="" w:cs="" w:eastAsia=""/>
          <w:sz w:val="22"/>
        </w:rPr>
        <w:t>clone</w:t>
      </w:r>
      <w:r>
        <w:rPr>
          <w:rFonts w:ascii="" w:hAnsi="" w:cs="" w:eastAsia=""/>
          <w:sz w:val="22"/>
        </w:rPr>
        <w:t>运算符，就会克隆出一个跟当前完全一样的对象出来，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并且：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此时还会自动调用该类中的猛扑书方法：</w:t>
      </w:r>
      <w:r>
        <w:rPr>
          <w:rFonts w:ascii="" w:hAnsi="" w:cs="" w:eastAsia=""/>
          <w:sz w:val="22"/>
        </w:rPr>
        <w:t>__clone();</w:t>
      </w:r>
      <w:r>
        <w:rPr>
          <w:rFonts w:ascii="" w:hAnsi="" w:cs="" w:eastAsia=""/>
          <w:sz w:val="22"/>
        </w:rPr>
        <w:t>只要其中有该方法；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则，要想实现单例类，就应该对这个单例类的对象“禁止克隆”，做法是：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私有化这个魔术方法：</w:t>
      </w:r>
      <w:r>
        <w:rPr>
          <w:rFonts w:ascii="" w:hAnsi="" w:cs="" w:eastAsia=""/>
          <w:sz w:val="22"/>
        </w:rPr>
        <w:t>__clone()</w:t>
      </w:r>
    </w:p>
    <w:p>
      <w:pPr>
        <w:spacing w:line="240"/>
        <w:jc w:val="left"/>
      </w:pPr>
      <w:r>
        <w:drawing>
          <wp:inline distT="0" distR="0" distB="0" distL="0">
            <wp:extent cx="2546318" cy="1665637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2546318" cy="166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以下为对单例模式的测试代码：</w:t>
      </w:r>
    </w:p>
    <w:p>
      <w:pPr>
        <w:spacing w:line="240"/>
        <w:jc w:val="left"/>
      </w:pPr>
      <w:r>
        <w:drawing>
          <wp:inline distT="0" distR="0" distB="0" distL="0">
            <wp:extent cx="2603754" cy="55521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2603754" cy="5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与类有关的其他魔术方法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序列化与反序列化技术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序列化，就是将一个变量所代表的“内存”数据，转换为“字符串”形式并持久保存在硬盘上的一种做法。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反序列化，就是将序列化之后保存在硬盘上的“字符串”数据，恢复为其原来的内存形式的变量数据的一种做法。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序列化的做法：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$v1 = 123;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这是一个变量，代表任意的内存数据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$s1 = serialize($v1)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将任何类型的变量数据，转换为“字符串”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ile_put_contents(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目标文本文件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, $s1);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将该字符串保存到一个文件里（自然就是硬盘数据了）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  <w:highlight w:val="yellow"/>
        </w:rPr>
        <w:t>反序列化的做法：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$s1 = file_get_contents(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保存序列化数据的目标文本文件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从一个文件里读出其中的所有字符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$v1 =unserialize($s1)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将该字符串数据，反序列化转换为变量（数据）</w:t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先进行基本数据的序列化：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012186" cy="149971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3012186" cy="1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再来对它们进行反序列化：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2029397" cy="131464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2029397" cy="1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对象的序列化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对一个对象进行序列化，只能将其属性数据“保存起来”，而方法被忽略（方法不是数据）；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对象的序列化的时候，会自动调用该对象所属类的这个魔术方法</w:t>
      </w:r>
      <w:r>
        <w:rPr>
          <w:rFonts w:ascii="" w:hAnsi="" w:cs="" w:eastAsia=""/>
          <w:sz w:val="22"/>
          <w:szCs w:val="22"/>
        </w:rPr>
        <w:t>:__sleep()</w:t>
      </w:r>
      <w:r>
        <w:rPr>
          <w:rFonts w:ascii="" w:hAnsi="" w:cs="" w:eastAsia=""/>
          <w:sz w:val="22"/>
          <w:szCs w:val="22"/>
        </w:rPr>
        <w:t>（前提是有该方法），且此时该方法必须返回一个数组，数组中是“计划”要进行序列化的属性名；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类文件内容如下：</w:t>
      </w:r>
    </w:p>
    <w:p>
      <w:pPr>
        <w:spacing w:line="240"/>
        <w:jc w:val="left"/>
      </w:pPr>
      <w:r>
        <w:drawing>
          <wp:inline distT="0" distR="0" distB="0" distL="0">
            <wp:extent cx="1895380" cy="134016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1895380" cy="13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897315" cy="90620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2897315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对象的反序列化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对一个对象进行反序列化，其实是恢复其原来保存起来的属性数据，而且，此时必然需要依赖该对象原本的所属类；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对象在反序列化的时候，会自动调用该对象所属类的这个魔术方法</w:t>
      </w:r>
      <w:r>
        <w:rPr>
          <w:rFonts w:ascii="" w:hAnsi="" w:cs="" w:eastAsia=""/>
          <w:sz w:val="22"/>
          <w:szCs w:val="22"/>
        </w:rPr>
        <w:t>:__wakeup()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举例：</w:t>
      </w:r>
    </w:p>
    <w:p>
      <w:pPr>
        <w:spacing w:line="240"/>
        <w:jc w:val="left"/>
      </w:pPr>
      <w:r>
        <w:drawing>
          <wp:inline distT="0" distR="0" distB="0" distL="0">
            <wp:extent cx="3063240" cy="11678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063240" cy="11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下面演示可选属性的序列化（通过</w:t>
      </w:r>
      <w:r>
        <w:rPr>
          <w:rFonts w:ascii="" w:hAnsi="" w:cs="" w:eastAsia=""/>
          <w:sz w:val="22"/>
        </w:rPr>
        <w:t>__sleep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drawing>
          <wp:inline distT="0" distR="0" distB="0" distL="0">
            <wp:extent cx="2527173" cy="1403985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2527173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然后，对其对象进行序列化并显示该对象的数据：</w:t>
      </w:r>
    </w:p>
    <w:p>
      <w:pPr>
        <w:spacing w:line="240"/>
        <w:jc w:val="left"/>
      </w:pPr>
      <w:r>
        <w:drawing>
          <wp:inline distT="0" distR="0" distB="0" distL="0">
            <wp:extent cx="2833497" cy="1206151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2833497" cy="12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然后在另一个页面中对其进行反序列化：</w:t>
      </w:r>
    </w:p>
    <w:p>
      <w:pPr>
        <w:spacing w:line="240"/>
        <w:jc w:val="left"/>
      </w:pPr>
      <w:r>
        <w:drawing>
          <wp:inline distT="0" distR="0" distB="0" distL="0">
            <wp:extent cx="2846260" cy="1104043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2846260" cy="11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__tostring()</w:t>
      </w:r>
      <w:r>
        <w:rPr>
          <w:rFonts w:ascii="" w:hAnsi="" w:cs="" w:eastAsia=""/>
          <w:b w:val="true"/>
          <w:szCs w:val="32"/>
        </w:rPr>
        <w:t>魔术方法——比较常用！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一个对象“当做”一个字符串来使用的时候，会自动调用该方法，并且在该方法中，可以返回一定的字符串，以表明对象转换为字符串之后的结果。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如果没有定义该方法，则对象无法当做字符串来使用！！！</w:t>
      </w:r>
    </w:p>
    <w:p>
      <w:pPr>
        <w:spacing w:line="240"/>
        <w:jc w:val="left"/>
      </w:pPr>
      <w:r>
        <w:drawing>
          <wp:inline distT="0" distR="0" distB="0" distL="0">
            <wp:extent cx="2993041" cy="126358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2993041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999422" cy="1927288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2999422" cy="19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__invoke()</w:t>
      </w:r>
      <w:r>
        <w:rPr>
          <w:rFonts w:ascii="" w:hAnsi="" w:cs="" w:eastAsia=""/>
          <w:b w:val="true"/>
          <w:szCs w:val="32"/>
        </w:rPr>
        <w:t>魔术方法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当对象当做函数来使用的时候，会自动调用该方法。通常不推荐这么做！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A{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__invoke(){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 xml:space="preserve">cho 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&lt;br /&gt;</w:t>
      </w:r>
      <w:r>
        <w:rPr>
          <w:rFonts w:ascii="" w:hAnsi="" w:cs="" w:eastAsia=""/>
          <w:sz w:val="22"/>
        </w:rPr>
        <w:t>我是一个对象，你别当我是一个函数来随便使用！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$obj1 = new A();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$obj1();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此时就会调用类中的方法：</w:t>
      </w:r>
      <w:r>
        <w:rPr>
          <w:rFonts w:ascii="" w:hAnsi="" w:cs="" w:eastAsia=""/>
          <w:sz w:val="22"/>
        </w:rPr>
        <w:t>__invoke()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其他零碎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与类有关的魔术常量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以前学过的魔术常量：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__FILE__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__DIR__</w:t>
      </w:r>
      <w:r>
        <w:br w:type="textWrapping"/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__LINE__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现在：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__CLASS__:</w:t>
      </w:r>
      <w:r>
        <w:rPr>
          <w:rFonts w:ascii="" w:hAnsi="" w:cs="" w:eastAsia=""/>
          <w:sz w:val="22"/>
        </w:rPr>
        <w:t>代表当前所在的类的类名；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__METHOD__</w:t>
      </w:r>
      <w:r>
        <w:rPr>
          <w:rFonts w:ascii="" w:hAnsi="" w:cs="" w:eastAsia=""/>
          <w:sz w:val="22"/>
        </w:rPr>
        <w:t>：代表当前所在的方法名；</w:t>
      </w:r>
    </w:p>
    <w:p>
      <w:pPr>
        <w:spacing w:line="240"/>
        <w:jc w:val="left"/>
      </w:pPr>
      <w:r>
        <w:drawing>
          <wp:inline distT="0" distR="0" distB="0" distL="0">
            <wp:extent cx="3139821" cy="1620964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139821" cy="1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有类有关的系统函数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lass_exists(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类名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判断一个类是否存在（是否定义过）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nterface_exi</w:t>
      </w:r>
      <w:r>
        <w:rPr>
          <w:rFonts w:ascii="" w:hAnsi="" w:cs="" w:eastAsia=""/>
          <w:sz w:val="22"/>
        </w:rPr>
        <w:t>sts(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接口名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判断一个接口是否存在（是否定义过）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et_class($obj),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获得某个对象</w:t>
      </w:r>
      <w:r>
        <w:rPr>
          <w:rFonts w:ascii="" w:hAnsi="" w:cs="" w:eastAsia=""/>
          <w:sz w:val="22"/>
        </w:rPr>
        <w:t>$obj</w:t>
      </w:r>
      <w:r>
        <w:rPr>
          <w:rFonts w:ascii="" w:hAnsi="" w:cs="" w:eastAsia=""/>
          <w:sz w:val="22"/>
        </w:rPr>
        <w:t>的所属类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et_parent_class($obj),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获得某个对象</w:t>
      </w:r>
      <w:r>
        <w:rPr>
          <w:rFonts w:ascii="" w:hAnsi="" w:cs="" w:eastAsia=""/>
          <w:sz w:val="22"/>
        </w:rPr>
        <w:t>$obj</w:t>
      </w:r>
      <w:r>
        <w:rPr>
          <w:rFonts w:ascii="" w:hAnsi="" w:cs="" w:eastAsia=""/>
          <w:sz w:val="22"/>
        </w:rPr>
        <w:t>的所属类的父类</w:t>
      </w:r>
    </w:p>
    <w:p>
      <w:pPr>
        <w:spacing w:line="240"/>
        <w:ind w:left="14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et_class_methods(),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获得一个类的所有方法名，结果是一个数组，里面存储的是这些方法的名称</w:t>
      </w:r>
    </w:p>
    <w:p>
      <w:pPr>
        <w:spacing w:line="240"/>
        <w:ind w:left="14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et_class_vars(),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获得一个类的所有属性名，结果是一个数组，里面存储的是这些属性的名称</w:t>
      </w:r>
    </w:p>
    <w:p>
      <w:pPr>
        <w:spacing w:line="240"/>
        <w:ind w:left="14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et_declared_classes(),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获得“整个系统”所定义的所有类名；</w:t>
      </w:r>
    </w:p>
    <w:p>
      <w:pPr>
        <w:spacing w:line="240"/>
        <w:ind w:left="1440"/>
        <w:jc w:val="left"/>
      </w:pPr>
      <w:r>
        <w:drawing>
          <wp:inline distT="0" distR="0" distB="0" distL="0">
            <wp:extent cx="2884551" cy="855155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2884551" cy="8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与对象有关的系统函数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s_object():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判断某个变量是否是一个对象</w:t>
      </w:r>
    </w:p>
    <w:p>
      <w:pPr>
        <w:spacing w:line="240"/>
        <w:ind w:left="120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et_object_vars($obj):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获得一个对象的所有属性；结果是一个数组，里面存储的是这些属性的名称</w:t>
      </w:r>
    </w:p>
    <w:p>
      <w:pPr>
        <w:spacing w:line="240"/>
        <w:ind w:left="14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与类有关的运算符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ew,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nstanceof: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判断一个“变量”（对象，数据），是否是某个类的“实例”；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示例如下：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A{}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B{}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C extends A{}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$a1 = new A();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$b1 = new B();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$c1 = new C();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$a1  instanceof  A;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结果是</w:t>
      </w:r>
      <w:r>
        <w:rPr>
          <w:rFonts w:ascii="" w:hAnsi="" w:cs="" w:eastAsia=""/>
          <w:sz w:val="22"/>
        </w:rPr>
        <w:t>true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$v2 = $b1  instanceof  A;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结果是</w:t>
      </w:r>
      <w:r>
        <w:rPr>
          <w:rFonts w:ascii="" w:hAnsi="" w:cs="" w:eastAsia=""/>
          <w:sz w:val="22"/>
        </w:rPr>
        <w:t>false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$v3 = $c1  instanceof  C;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结果是</w:t>
      </w:r>
      <w:r>
        <w:rPr>
          <w:rFonts w:ascii="" w:hAnsi="" w:cs="" w:eastAsia=""/>
          <w:sz w:val="22"/>
        </w:rPr>
        <w:t>true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$v4 = $c1  instanceof  A;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结果是</w:t>
      </w:r>
      <w:r>
        <w:rPr>
          <w:rFonts w:ascii="" w:hAnsi="" w:cs="" w:eastAsia=""/>
          <w:sz w:val="22"/>
        </w:rPr>
        <w:t>true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——推论：一个类的对象，必然也属于这个类的上级类的对象；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static</w:t>
      </w:r>
      <w:r>
        <w:rPr>
          <w:rFonts w:ascii="" w:hAnsi="" w:cs="" w:eastAsia=""/>
          <w:b w:val="true"/>
          <w:szCs w:val="44"/>
        </w:rPr>
        <w:t>关键字的新用法和总结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tatic</w:t>
      </w:r>
      <w:r>
        <w:rPr>
          <w:rFonts w:ascii="" w:hAnsi="" w:cs="" w:eastAsia=""/>
          <w:sz w:val="22"/>
        </w:rPr>
        <w:t>这个关键字，也可以像“</w:t>
      </w:r>
      <w:r>
        <w:rPr>
          <w:rFonts w:ascii="" w:hAnsi="" w:cs="" w:eastAsia=""/>
          <w:sz w:val="22"/>
        </w:rPr>
        <w:t>self</w:t>
      </w:r>
      <w:r>
        <w:rPr>
          <w:rFonts w:ascii="" w:hAnsi="" w:cs="" w:eastAsia=""/>
          <w:sz w:val="22"/>
        </w:rPr>
        <w:t>”一样，代表“当前类”，用于访问一个类的“静态属性或静态方法”；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tatic</w:t>
      </w:r>
      <w:r>
        <w:rPr>
          <w:rFonts w:ascii="" w:hAnsi="" w:cs="" w:eastAsia=""/>
          <w:sz w:val="22"/>
        </w:rPr>
        <w:t>在应用中，更灵活，因此更常见！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因为</w:t>
      </w:r>
      <w:r>
        <w:rPr>
          <w:rFonts w:ascii="" w:hAnsi="" w:cs="" w:eastAsia=""/>
          <w:sz w:val="22"/>
        </w:rPr>
        <w:t>static</w:t>
      </w:r>
      <w:r>
        <w:rPr>
          <w:rFonts w:ascii="" w:hAnsi="" w:cs="" w:eastAsia=""/>
          <w:sz w:val="22"/>
        </w:rPr>
        <w:t>代表的是“调用”当前方法的类，而不是“其代码所在的类”；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elf</w:t>
      </w:r>
      <w:r>
        <w:rPr>
          <w:rFonts w:ascii="" w:hAnsi="" w:cs="" w:eastAsia=""/>
          <w:sz w:val="22"/>
        </w:rPr>
        <w:t>它就比较死板，只代表这个单词本身所在位置的所在类。</w:t>
      </w:r>
    </w:p>
    <w:p>
      <w:pPr>
        <w:spacing w:line="240"/>
        <w:jc w:val="left"/>
      </w:pPr>
      <w:r>
        <w:drawing>
          <wp:inline distT="0" distR="0" distB="0" distL="0">
            <wp:extent cx="2590990" cy="1538002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2590990" cy="15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S</w:t>
      </w:r>
      <w:r>
        <w:rPr>
          <w:rFonts w:ascii="" w:hAnsi="" w:cs="" w:eastAsia=""/>
          <w:b w:val="true"/>
          <w:szCs w:val="32"/>
        </w:rPr>
        <w:t>tatic</w:t>
      </w:r>
      <w:r>
        <w:rPr>
          <w:rFonts w:ascii="" w:hAnsi="" w:cs="" w:eastAsia=""/>
          <w:b w:val="true"/>
          <w:szCs w:val="32"/>
        </w:rPr>
        <w:t>关键字的使用总结</w:t>
      </w:r>
    </w:p>
    <w:tbl>
      <w:tblPr>
        <w:tblW w:w="8442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814"/>
        <w:gridCol w:w="2814"/>
        <w:gridCol w:w="2814"/>
      </w:tblGrid>
      <w:tr>
        <w:trPr>
          <w:trHeight w:val="450"/>
        </w:trPr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含义</w:t>
            </w:r>
          </w:p>
        </w:tc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位置实例</w:t>
            </w:r>
          </w:p>
        </w:tc>
        <w:tc>
          <w:tcPr>
            <w:tcW w:w="2814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代表函数或方法中的静态变量</w:t>
            </w:r>
          </w:p>
        </w:tc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F</w:t>
            </w:r>
            <w:r>
              <w:rPr>
                <w:rFonts w:ascii="" w:hAnsi="" w:cs="" w:eastAsia=""/>
                <w:sz w:val="22"/>
              </w:rPr>
              <w:t>unction  f1{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 xml:space="preserve">    </w:t>
            </w:r>
            <w:r>
              <w:rPr>
                <w:rFonts w:ascii="" w:hAnsi="" w:cs="" w:eastAsia=""/>
                <w:sz w:val="22"/>
              </w:rPr>
              <w:t>S</w:t>
            </w:r>
            <w:r>
              <w:rPr>
                <w:rFonts w:ascii="" w:hAnsi="" w:cs="" w:eastAsia=""/>
                <w:sz w:val="22"/>
              </w:rPr>
              <w:t>tatic  $v1 = 1;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}</w:t>
            </w:r>
          </w:p>
        </w:tc>
        <w:tc>
          <w:tcPr>
            <w:tcW w:w="2814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代表类中的静态成员</w:t>
            </w:r>
          </w:p>
        </w:tc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C</w:t>
            </w:r>
            <w:r>
              <w:rPr>
                <w:rFonts w:ascii="" w:hAnsi="" w:cs="" w:eastAsia=""/>
                <w:sz w:val="22"/>
              </w:rPr>
              <w:t>lass  A{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S</w:t>
            </w:r>
            <w:r>
              <w:rPr>
                <w:rFonts w:ascii="" w:hAnsi="" w:cs="" w:eastAsia=""/>
                <w:sz w:val="22"/>
              </w:rPr>
              <w:t>tatic  $p1 = 1;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S</w:t>
            </w:r>
            <w:r>
              <w:rPr>
                <w:rFonts w:ascii="" w:hAnsi="" w:cs="" w:eastAsia=""/>
                <w:sz w:val="22"/>
              </w:rPr>
              <w:t>tatic  function  f1(){</w:t>
            </w:r>
            <w:r>
              <w:rPr>
                <w:rFonts w:ascii="" w:hAnsi="" w:cs="" w:eastAsia=""/>
                <w:sz w:val="22"/>
              </w:rPr>
              <w:t>…</w:t>
            </w:r>
            <w:r>
              <w:rPr>
                <w:rFonts w:ascii="" w:hAnsi="" w:cs="" w:eastAsia=""/>
                <w:sz w:val="22"/>
              </w:rPr>
              <w:t>}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}</w:t>
            </w:r>
          </w:p>
        </w:tc>
        <w:tc>
          <w:tcPr>
            <w:tcW w:w="2814" w:type="dxa"/>
          </w:tcPr>
          <w:p>
            <w:pPr>
              <w:jc w:val="left"/>
            </w:pPr>
          </w:p>
        </w:tc>
      </w:tr>
      <w:tr>
        <w:trPr>
          <w:trHeight w:val="450"/>
        </w:trPr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代表调用当前方法的“当前类”</w:t>
            </w:r>
          </w:p>
        </w:tc>
        <w:tc>
          <w:tcPr>
            <w:tcW w:w="281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C</w:t>
            </w:r>
            <w:r>
              <w:rPr>
                <w:rFonts w:ascii="" w:hAnsi="" w:cs="" w:eastAsia=""/>
                <w:sz w:val="22"/>
              </w:rPr>
              <w:t>lass  A{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F</w:t>
            </w:r>
            <w:r>
              <w:rPr>
                <w:rFonts w:ascii="" w:hAnsi="" w:cs="" w:eastAsia=""/>
                <w:sz w:val="22"/>
              </w:rPr>
              <w:t>unction  f1(){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 xml:space="preserve">    </w:t>
            </w:r>
            <w:r>
              <w:rPr>
                <w:rFonts w:ascii="" w:hAnsi="" w:cs="" w:eastAsia=""/>
                <w:sz w:val="22"/>
              </w:rPr>
              <w:t>E</w:t>
            </w:r>
            <w:r>
              <w:rPr>
                <w:rFonts w:ascii="" w:hAnsi="" w:cs="" w:eastAsia=""/>
                <w:sz w:val="22"/>
              </w:rPr>
              <w:t>cho   static::</w:t>
            </w:r>
            <w:r>
              <w:rPr>
                <w:rFonts w:ascii="" w:hAnsi="" w:cs="" w:eastAsia=""/>
                <w:sz w:val="22"/>
              </w:rPr>
              <w:t>属性或方法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}</w:t>
            </w:r>
          </w:p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}</w:t>
            </w:r>
          </w:p>
        </w:tc>
        <w:tc>
          <w:tcPr>
            <w:tcW w:w="2814" w:type="dxa"/>
          </w:tcPr>
          <w:p>
            <w:pPr>
              <w:jc w:val="left"/>
            </w:pPr>
          </w:p>
        </w:tc>
      </w:tr>
    </w:tbl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面向对象编程思想的</w:t>
      </w:r>
      <w:r>
        <w:rPr>
          <w:rFonts w:ascii="" w:hAnsi="" w:cs="" w:eastAsia=""/>
          <w:b w:val="true"/>
          <w:szCs w:val="44"/>
        </w:rPr>
        <w:t>3</w:t>
      </w:r>
      <w:r>
        <w:rPr>
          <w:rFonts w:ascii="" w:hAnsi="" w:cs="" w:eastAsia=""/>
          <w:b w:val="true"/>
          <w:szCs w:val="44"/>
        </w:rPr>
        <w:t>个特征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封装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无非是一个大的指导思想，目的是为了将一个类设计得更为健壮！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其基本做法是：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尽可能地将一个类的成员私有化，只开放那些必不可少的对外的属性或方法，能</w:t>
      </w:r>
      <w:r>
        <w:rPr>
          <w:rFonts w:ascii="" w:hAnsi="" w:cs="" w:eastAsia=""/>
          <w:sz w:val="22"/>
        </w:rPr>
        <w:t>private</w:t>
      </w:r>
      <w:r>
        <w:rPr>
          <w:rFonts w:ascii="" w:hAnsi="" w:cs="" w:eastAsia=""/>
          <w:sz w:val="22"/>
        </w:rPr>
        <w:t>的就不要</w:t>
      </w:r>
      <w:r>
        <w:rPr>
          <w:rFonts w:ascii="" w:hAnsi="" w:cs="" w:eastAsia=""/>
          <w:sz w:val="22"/>
        </w:rPr>
        <w:t>protected,</w:t>
      </w:r>
      <w:r>
        <w:rPr>
          <w:rFonts w:ascii="" w:hAnsi="" w:cs="" w:eastAsia=""/>
          <w:sz w:val="22"/>
        </w:rPr>
        <w:t>能</w:t>
      </w:r>
      <w:r>
        <w:rPr>
          <w:rFonts w:ascii="" w:hAnsi="" w:cs="" w:eastAsia=""/>
          <w:sz w:val="22"/>
        </w:rPr>
        <w:t>protected</w:t>
      </w:r>
      <w:r>
        <w:rPr>
          <w:rFonts w:ascii="" w:hAnsi="" w:cs="" w:eastAsia=""/>
          <w:sz w:val="22"/>
        </w:rPr>
        <w:t>就不要</w:t>
      </w:r>
      <w:r>
        <w:rPr>
          <w:rFonts w:ascii="" w:hAnsi="" w:cs="" w:eastAsia=""/>
          <w:sz w:val="22"/>
        </w:rPr>
        <w:t>Public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继承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是面向对象的基本思想或基本做法。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继承是代码重用的一种重要机制。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多态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多态，就是“多种形态”，其实指的是现实世界的“丰富多彩的表现形式”，比如：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人在吃饭；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猪在吃食；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鱼在进食；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小鸡啄米；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。。。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他们都是“吃”这个行为！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在实际代码（应用）中，多态常常有两种表现形式：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不同对象使用相同的方法，会表现为不同的结果！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同一个对象，使用相同的方法，也可能会表现为不同的结果——</w:t>
      </w:r>
      <w:r>
        <w:rPr>
          <w:rFonts w:ascii="" w:hAnsi="" w:cs="" w:eastAsia=""/>
          <w:sz w:val="22"/>
          <w:szCs w:val="22"/>
        </w:rPr>
        <w:t>这其实是“方法重载现象”。</w:t>
      </w:r>
    </w:p>
    <w:p>
      <w:pPr>
        <w:spacing w:line="240"/>
        <w:ind w:left="14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29" Target="media/image26.png" Type="http://schemas.openxmlformats.org/officeDocument/2006/relationships/image"/><Relationship Id="rId3" Target="media/image1.png" Type="http://schemas.openxmlformats.org/officeDocument/2006/relationships/image"/><Relationship Id="rId30" Target="media/image27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2022-01-02T05:09:36Z</dcterms:created>
  <dc:creator> </dc:creator>
</cp:coreProperties>
</file>