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25D93" w14:textId="3C1F5E8A" w:rsidR="00AF44F2" w:rsidRPr="00AF44F2" w:rsidRDefault="00AF44F2" w:rsidP="00AF44F2">
      <w:pPr>
        <w:bidi/>
        <w:jc w:val="center"/>
        <w:rPr>
          <w:rFonts w:cs="B Titr"/>
          <w:b/>
          <w:bCs/>
          <w:sz w:val="28"/>
          <w:szCs w:val="28"/>
        </w:rPr>
      </w:pPr>
      <w:r w:rsidRPr="00AF44F2">
        <w:rPr>
          <w:rFonts w:cs="B Titr" w:hint="cs"/>
          <w:b/>
          <w:bCs/>
          <w:sz w:val="28"/>
          <w:szCs w:val="28"/>
          <w:rtl/>
          <w:lang w:bidi="fa-IR"/>
        </w:rPr>
        <w:t xml:space="preserve">جمع‌بندی و منابع مرور‌شده </w:t>
      </w:r>
      <w:r w:rsidRPr="00AF44F2">
        <w:rPr>
          <w:rFonts w:cs="B Titr"/>
          <w:b/>
          <w:bCs/>
          <w:sz w:val="28"/>
          <w:szCs w:val="28"/>
          <w:lang w:bidi="fa-IR"/>
        </w:rPr>
        <w:t>:</w:t>
      </w:r>
      <w:r w:rsidRPr="00AF44F2">
        <w:rPr>
          <w:rFonts w:cs="B Titr" w:hint="cs"/>
          <w:b/>
          <w:bCs/>
          <w:sz w:val="28"/>
          <w:szCs w:val="28"/>
          <w:rtl/>
          <w:lang w:bidi="fa-IR"/>
        </w:rPr>
        <w:t xml:space="preserve"> </w:t>
      </w:r>
      <w:r w:rsidRPr="00AF44F2">
        <w:rPr>
          <w:rFonts w:cs="B Titr" w:hint="cs"/>
          <w:b/>
          <w:bCs/>
          <w:sz w:val="28"/>
          <w:szCs w:val="28"/>
        </w:rPr>
        <w:t>Survey on LLM</w:t>
      </w:r>
      <w:r w:rsidRPr="00AF44F2">
        <w:rPr>
          <w:rFonts w:cs="B Titr" w:hint="cs"/>
          <w:b/>
          <w:bCs/>
          <w:sz w:val="28"/>
          <w:szCs w:val="28"/>
        </w:rPr>
        <w:noBreakHyphen/>
        <w:t>Powered Agent</w:t>
      </w:r>
      <w:r w:rsidRPr="00AF44F2">
        <w:rPr>
          <w:rFonts w:cs="B Titr" w:hint="cs"/>
          <w:b/>
          <w:bCs/>
          <w:sz w:val="28"/>
          <w:szCs w:val="28"/>
        </w:rPr>
        <w:noBreakHyphen/>
        <w:t>Based Modeling</w:t>
      </w:r>
    </w:p>
    <w:p w14:paraId="64BCBEFF" w14:textId="77777777" w:rsidR="00AF44F2" w:rsidRPr="00AF44F2" w:rsidRDefault="00AF44F2" w:rsidP="00AF44F2">
      <w:pPr>
        <w:bidi/>
        <w:rPr>
          <w:rFonts w:cs="B Titr" w:hint="cs"/>
          <w:b/>
          <w:bCs/>
          <w:rtl/>
          <w:lang w:bidi="fa-IR"/>
        </w:rPr>
      </w:pPr>
      <w:r w:rsidRPr="00AF44F2">
        <w:rPr>
          <w:rFonts w:cs="B Titr" w:hint="cs"/>
          <w:b/>
          <w:bCs/>
          <w:rtl/>
          <w:lang w:bidi="fa-IR"/>
        </w:rPr>
        <w:t>۱. جمع‌بندی</w:t>
      </w:r>
    </w:p>
    <w:p w14:paraId="37F83160" w14:textId="77777777" w:rsidR="00AF44F2" w:rsidRPr="00AF44F2" w:rsidRDefault="00AF44F2" w:rsidP="00AF44F2">
      <w:pPr>
        <w:bidi/>
        <w:jc w:val="both"/>
        <w:rPr>
          <w:rFonts w:cs="B Nazanin" w:hint="cs"/>
          <w:sz w:val="28"/>
          <w:szCs w:val="28"/>
          <w:rtl/>
          <w:lang w:bidi="fa-IR"/>
        </w:rPr>
      </w:pPr>
      <w:r w:rsidRPr="00AF44F2">
        <w:rPr>
          <w:rFonts w:cs="B Nazanin" w:hint="cs"/>
          <w:sz w:val="28"/>
          <w:szCs w:val="28"/>
          <w:rtl/>
          <w:lang w:bidi="fa-IR"/>
        </w:rPr>
        <w:t>مدل‌سازی مبتنی بر عامل (</w:t>
      </w:r>
      <w:r w:rsidRPr="00AF44F2">
        <w:rPr>
          <w:rFonts w:cs="B Nazanin" w:hint="cs"/>
          <w:sz w:val="28"/>
          <w:szCs w:val="28"/>
        </w:rPr>
        <w:t>ABM</w:t>
      </w:r>
      <w:r w:rsidRPr="00AF44F2">
        <w:rPr>
          <w:rFonts w:cs="B Nazanin" w:hint="cs"/>
          <w:sz w:val="28"/>
          <w:szCs w:val="28"/>
          <w:rtl/>
          <w:lang w:bidi="fa-IR"/>
        </w:rPr>
        <w:t>) یکی از ابزارهای کلیدی برای شبیه‌سازی سیستم‌های پیچیده اجتماعی است. با ظهور مدل‌های زبانی بزرگ (</w:t>
      </w:r>
      <w:r w:rsidRPr="00AF44F2">
        <w:rPr>
          <w:rFonts w:cs="B Nazanin" w:hint="cs"/>
          <w:sz w:val="28"/>
          <w:szCs w:val="28"/>
        </w:rPr>
        <w:t>LLMs</w:t>
      </w:r>
      <w:r w:rsidRPr="00AF44F2">
        <w:rPr>
          <w:rFonts w:cs="B Nazanin" w:hint="cs"/>
          <w:sz w:val="28"/>
          <w:szCs w:val="28"/>
          <w:rtl/>
          <w:lang w:bidi="fa-IR"/>
        </w:rPr>
        <w:t xml:space="preserve">) مانند </w:t>
      </w:r>
      <w:r w:rsidRPr="00AF44F2">
        <w:rPr>
          <w:rFonts w:cs="B Nazanin" w:hint="cs"/>
          <w:sz w:val="28"/>
          <w:szCs w:val="28"/>
        </w:rPr>
        <w:t>GPT</w:t>
      </w:r>
      <w:r w:rsidRPr="00AF44F2">
        <w:rPr>
          <w:rFonts w:cs="B Nazanin" w:hint="cs"/>
          <w:sz w:val="28"/>
          <w:szCs w:val="28"/>
          <w:rtl/>
          <w:lang w:bidi="fa-IR"/>
        </w:rPr>
        <w:t>، امکان ساخت عامل‌هایی فراهم شده که فراتر از قواعد ازپیش‌تعریف‌شده عمل ‌کنند و قادر به گفت‌وگو، استدلال و تصمیم‌گیری هستند.</w:t>
      </w:r>
    </w:p>
    <w:p w14:paraId="478B0990" w14:textId="77777777" w:rsidR="00AF44F2" w:rsidRPr="00AF44F2" w:rsidRDefault="00AF44F2" w:rsidP="00AF44F2">
      <w:pPr>
        <w:bidi/>
        <w:jc w:val="both"/>
        <w:rPr>
          <w:rFonts w:cs="B Nazanin" w:hint="cs"/>
          <w:sz w:val="28"/>
          <w:szCs w:val="28"/>
          <w:rtl/>
          <w:lang w:bidi="fa-IR"/>
        </w:rPr>
      </w:pPr>
      <w:r w:rsidRPr="00AF44F2">
        <w:rPr>
          <w:rFonts w:cs="B Nazanin" w:hint="cs"/>
          <w:sz w:val="28"/>
          <w:szCs w:val="28"/>
          <w:rtl/>
          <w:lang w:bidi="fa-IR"/>
        </w:rPr>
        <w:t xml:space="preserve">در مدل‌های جدید موسوم به </w:t>
      </w:r>
      <w:r w:rsidRPr="00AF44F2">
        <w:rPr>
          <w:rFonts w:cs="B Nazanin" w:hint="cs"/>
          <w:sz w:val="28"/>
          <w:szCs w:val="28"/>
        </w:rPr>
        <w:t>LLM</w:t>
      </w:r>
      <w:r w:rsidRPr="00AF44F2">
        <w:rPr>
          <w:rFonts w:cs="B Nazanin" w:hint="cs"/>
          <w:sz w:val="28"/>
          <w:szCs w:val="28"/>
        </w:rPr>
        <w:noBreakHyphen/>
        <w:t>powered ABM</w:t>
      </w:r>
      <w:r w:rsidRPr="00AF44F2">
        <w:rPr>
          <w:rFonts w:cs="B Nazanin" w:hint="cs"/>
          <w:sz w:val="28"/>
          <w:szCs w:val="28"/>
          <w:rtl/>
          <w:lang w:bidi="fa-IR"/>
        </w:rPr>
        <w:t xml:space="preserve">، عامل‌ها از </w:t>
      </w:r>
      <w:r w:rsidRPr="00AF44F2">
        <w:rPr>
          <w:rFonts w:cs="B Nazanin" w:hint="cs"/>
          <w:sz w:val="28"/>
          <w:szCs w:val="28"/>
        </w:rPr>
        <w:t>LLM</w:t>
      </w:r>
      <w:r w:rsidRPr="00AF44F2">
        <w:rPr>
          <w:rFonts w:cs="B Nazanin" w:hint="cs"/>
          <w:sz w:val="28"/>
          <w:szCs w:val="28"/>
          <w:rtl/>
          <w:lang w:bidi="fa-IR"/>
        </w:rPr>
        <w:t xml:space="preserve"> به‌عنوان «مغز تصمیم‌گیری» استفاده می‌کنند؛ به این ترتیب، محیط‌های شبیه‌سازی‌شده واقع‌گراتر، پویاتر و نزدیک‌تر به تعاملات انسانی می‌شوند.</w:t>
      </w:r>
    </w:p>
    <w:p w14:paraId="3BFAC369" w14:textId="4E6E5DEB" w:rsidR="00AF44F2" w:rsidRPr="00AF44F2" w:rsidRDefault="00AF44F2" w:rsidP="00AF44F2">
      <w:pPr>
        <w:bidi/>
        <w:jc w:val="both"/>
        <w:rPr>
          <w:rFonts w:cs="B Nazanin" w:hint="cs"/>
          <w:sz w:val="28"/>
          <w:szCs w:val="28"/>
          <w:rtl/>
          <w:lang w:bidi="fa-IR"/>
        </w:rPr>
      </w:pPr>
      <w:r w:rsidRPr="00AF44F2">
        <w:rPr>
          <w:rFonts w:cs="B Nazanin" w:hint="cs"/>
          <w:sz w:val="28"/>
          <w:szCs w:val="28"/>
          <w:rtl/>
          <w:lang w:bidi="fa-IR"/>
        </w:rPr>
        <w:t xml:space="preserve">تحقیقات اخیر نشان می‌دهد که این رویکرد توانسته شکاف میان علوم اجتماعی محاسباتی، پژوهش رفتاری، و </w:t>
      </w:r>
      <w:r w:rsidRPr="00AF44F2">
        <w:rPr>
          <w:rFonts w:cs="B Nazanin" w:hint="cs"/>
          <w:sz w:val="28"/>
          <w:szCs w:val="28"/>
        </w:rPr>
        <w:t>NLP</w:t>
      </w:r>
      <w:r w:rsidRPr="00AF44F2">
        <w:rPr>
          <w:rFonts w:cs="B Nazanin" w:hint="cs"/>
          <w:sz w:val="28"/>
          <w:szCs w:val="28"/>
          <w:rtl/>
          <w:lang w:bidi="fa-IR"/>
        </w:rPr>
        <w:t xml:space="preserve"> را پر کند. پروژه‌هایی مانند </w:t>
      </w:r>
      <w:r w:rsidRPr="00AF44F2">
        <w:rPr>
          <w:rFonts w:cs="B Nazanin" w:hint="cs"/>
          <w:sz w:val="28"/>
          <w:szCs w:val="28"/>
        </w:rPr>
        <w:t>Generative Agents</w:t>
      </w:r>
      <w:r w:rsidRPr="00AF44F2">
        <w:rPr>
          <w:rFonts w:cs="B Nazanin" w:hint="cs"/>
          <w:sz w:val="28"/>
          <w:szCs w:val="28"/>
          <w:rtl/>
          <w:lang w:bidi="fa-IR"/>
        </w:rPr>
        <w:t xml:space="preserve"> (</w:t>
      </w:r>
      <w:r w:rsidRPr="00AF44F2">
        <w:rPr>
          <w:rFonts w:cs="B Nazanin" w:hint="cs"/>
          <w:sz w:val="28"/>
          <w:szCs w:val="28"/>
        </w:rPr>
        <w:t>Park et al., 2023</w:t>
      </w:r>
      <w:r w:rsidRPr="00AF44F2">
        <w:rPr>
          <w:rFonts w:cs="B Nazanin" w:hint="cs"/>
          <w:sz w:val="28"/>
          <w:szCs w:val="28"/>
          <w:rtl/>
          <w:lang w:bidi="fa-IR"/>
        </w:rPr>
        <w:t xml:space="preserve">) و </w:t>
      </w:r>
      <w:r w:rsidRPr="00AF44F2">
        <w:rPr>
          <w:rFonts w:cs="B Nazanin" w:hint="cs"/>
          <w:sz w:val="28"/>
          <w:szCs w:val="28"/>
        </w:rPr>
        <w:t>CAMEL</w:t>
      </w:r>
      <w:r w:rsidRPr="00AF44F2">
        <w:rPr>
          <w:rFonts w:cs="B Nazanin" w:hint="cs"/>
          <w:sz w:val="28"/>
          <w:szCs w:val="28"/>
          <w:rtl/>
          <w:lang w:bidi="fa-IR"/>
        </w:rPr>
        <w:t xml:space="preserve"> (</w:t>
      </w:r>
      <w:r w:rsidRPr="00AF44F2">
        <w:rPr>
          <w:rFonts w:cs="B Nazanin" w:hint="cs"/>
          <w:sz w:val="28"/>
          <w:szCs w:val="28"/>
        </w:rPr>
        <w:t>Li et al., 2023</w:t>
      </w:r>
      <w:r w:rsidRPr="00AF44F2">
        <w:rPr>
          <w:rFonts w:cs="B Nazanin" w:hint="cs"/>
          <w:sz w:val="28"/>
          <w:szCs w:val="28"/>
          <w:rtl/>
          <w:lang w:bidi="fa-IR"/>
        </w:rPr>
        <w:t xml:space="preserve">) رفتارهای </w:t>
      </w:r>
      <w:r w:rsidRPr="00AF44F2">
        <w:rPr>
          <w:rFonts w:cs="B Nazanin" w:hint="cs"/>
          <w:sz w:val="28"/>
          <w:szCs w:val="28"/>
        </w:rPr>
        <w:t>emergent</w:t>
      </w:r>
      <w:r w:rsidRPr="00AF44F2">
        <w:rPr>
          <w:rFonts w:cs="B Nazanin" w:hint="cs"/>
          <w:sz w:val="28"/>
          <w:szCs w:val="28"/>
          <w:rtl/>
          <w:lang w:bidi="fa-IR"/>
        </w:rPr>
        <w:t xml:space="preserve"> میان عامل‌ها را نشان داده‌اند. همچنین مقاله مروری جدید در سال ۲۰۲۴، نقشه جامعی از چالش‌ها و فرصت‌های این حوزه ارائه کرده است.</w:t>
      </w:r>
    </w:p>
    <w:p w14:paraId="1E2774C7" w14:textId="549AB714" w:rsidR="00AF44F2" w:rsidRPr="00AF44F2" w:rsidRDefault="00AF44F2" w:rsidP="00AF44F2">
      <w:pPr>
        <w:bidi/>
        <w:jc w:val="both"/>
        <w:rPr>
          <w:rFonts w:cs="B Nazanin" w:hint="cs"/>
          <w:sz w:val="28"/>
          <w:szCs w:val="28"/>
          <w:rtl/>
          <w:lang w:bidi="fa-IR"/>
        </w:rPr>
      </w:pPr>
      <w:r w:rsidRPr="00AF44F2">
        <w:rPr>
          <w:rFonts w:cs="B Nazanin" w:hint="cs"/>
          <w:sz w:val="28"/>
          <w:szCs w:val="28"/>
          <w:rtl/>
          <w:lang w:bidi="fa-IR"/>
        </w:rPr>
        <w:t>از مهم‌ترین چالش‌ها می‌توان به نبود معیارهای ارزیابی استاندارد، هزینه زیاد محاسبه، مقیاس‌پذیری پایین و خطر سوگیری مدل‌ها اشاره کرد. مسیرهای آینده پژوهش به‌سمت تعریف معیارهای قابل‌سنجش، ترکیب مدل‌های نمادین و زبانی، و توسعه سیستم‌های کم‌هزینه و اخلاق‌محور در حرکت است.</w:t>
      </w:r>
    </w:p>
    <w:p w14:paraId="6AB7C3C4" w14:textId="77777777" w:rsidR="00AF44F2" w:rsidRPr="00AF44F2" w:rsidRDefault="00AF44F2" w:rsidP="00AF44F2">
      <w:pPr>
        <w:bidi/>
        <w:jc w:val="both"/>
        <w:rPr>
          <w:rFonts w:cs="B Nazanin" w:hint="cs"/>
          <w:sz w:val="28"/>
          <w:szCs w:val="28"/>
          <w:rtl/>
          <w:lang w:bidi="fa-IR"/>
        </w:rPr>
      </w:pPr>
      <w:r w:rsidRPr="00AF44F2">
        <w:rPr>
          <w:rFonts w:cs="B Nazanin" w:hint="cs"/>
          <w:sz w:val="28"/>
          <w:szCs w:val="28"/>
          <w:rtl/>
          <w:lang w:bidi="fa-IR"/>
        </w:rPr>
        <w:t>در کاربرد عملی، این حوزه توانسته ابزارهایی برای تحلیل رفتار در شبکه‌های اجتماعی، انتشار اطلاعات غلط، ارزیابی سیاست‌های عمومی، آموزش تعاملی و امنیت سایبری فراهم کند.</w:t>
      </w:r>
    </w:p>
    <w:p w14:paraId="34CBD19C" w14:textId="2DEA42D0" w:rsidR="00AF44F2" w:rsidRPr="00AF44F2" w:rsidRDefault="00AF44F2" w:rsidP="00AF44F2">
      <w:pPr>
        <w:bidi/>
        <w:jc w:val="both"/>
        <w:rPr>
          <w:rFonts w:cs="B Nazanin"/>
          <w:sz w:val="28"/>
          <w:szCs w:val="28"/>
          <w:lang w:bidi="fa-IR"/>
        </w:rPr>
      </w:pPr>
      <w:r w:rsidRPr="00AF44F2">
        <w:rPr>
          <w:rFonts w:cs="B Nazanin" w:hint="cs"/>
          <w:sz w:val="28"/>
          <w:szCs w:val="28"/>
          <w:rtl/>
          <w:lang w:bidi="fa-IR"/>
        </w:rPr>
        <w:t xml:space="preserve">در مجموع، </w:t>
      </w:r>
      <w:r w:rsidRPr="00AF44F2">
        <w:rPr>
          <w:rFonts w:cs="B Nazanin" w:hint="cs"/>
          <w:sz w:val="28"/>
          <w:szCs w:val="28"/>
        </w:rPr>
        <w:t>LLM</w:t>
      </w:r>
      <w:r w:rsidRPr="00AF44F2">
        <w:rPr>
          <w:rFonts w:cs="B Nazanin" w:hint="cs"/>
          <w:sz w:val="28"/>
          <w:szCs w:val="28"/>
        </w:rPr>
        <w:noBreakHyphen/>
        <w:t>powered ABM</w:t>
      </w:r>
      <w:r w:rsidRPr="00AF44F2">
        <w:rPr>
          <w:rFonts w:cs="B Nazanin" w:hint="cs"/>
          <w:sz w:val="28"/>
          <w:szCs w:val="28"/>
          <w:rtl/>
          <w:lang w:bidi="fa-IR"/>
        </w:rPr>
        <w:t xml:space="preserve"> گامی مهم در پیوند بین </w:t>
      </w:r>
      <w:r w:rsidRPr="00AF44F2">
        <w:rPr>
          <w:rFonts w:cs="B Nazanin" w:hint="cs"/>
          <w:sz w:val="28"/>
          <w:szCs w:val="28"/>
        </w:rPr>
        <w:t>NLP</w:t>
      </w:r>
      <w:r w:rsidRPr="00AF44F2">
        <w:rPr>
          <w:rFonts w:cs="B Nazanin" w:hint="cs"/>
          <w:sz w:val="28"/>
          <w:szCs w:val="28"/>
          <w:rtl/>
          <w:lang w:bidi="fa-IR"/>
        </w:rPr>
        <w:t xml:space="preserve"> و شبیه‌سازی رفتار انسان به‌شمار می‌رود و چشم‌انداز پژوهش‌های گسترده‌ای را در پیش دارد.</w:t>
      </w:r>
    </w:p>
    <w:p w14:paraId="0A352AD0" w14:textId="77777777" w:rsidR="00AF44F2" w:rsidRPr="00AF44F2" w:rsidRDefault="00AF44F2" w:rsidP="00AF44F2">
      <w:pPr>
        <w:bidi/>
        <w:rPr>
          <w:rFonts w:cs="B Titr"/>
          <w:b/>
          <w:bCs/>
        </w:rPr>
      </w:pPr>
      <w:r w:rsidRPr="00AF44F2">
        <w:rPr>
          <w:rFonts w:cs="B Titr" w:hint="cs"/>
          <w:b/>
          <w:bCs/>
          <w:rtl/>
          <w:lang w:bidi="fa-IR"/>
        </w:rPr>
        <w:t>۲. فهرست مقالات مرور‌شده</w:t>
      </w:r>
    </w:p>
    <w:p w14:paraId="34B81893" w14:textId="77777777" w:rsidR="00AF44F2" w:rsidRPr="00AF44F2" w:rsidRDefault="00AF44F2" w:rsidP="00AF44F2">
      <w:pPr>
        <w:numPr>
          <w:ilvl w:val="0"/>
          <w:numId w:val="1"/>
        </w:numPr>
        <w:jc w:val="both"/>
        <w:rPr>
          <w:rFonts w:asciiTheme="majorBidi" w:hAnsiTheme="majorBidi" w:cstheme="majorBidi"/>
          <w:rtl/>
        </w:rPr>
      </w:pPr>
      <w:r w:rsidRPr="00AF44F2">
        <w:rPr>
          <w:rFonts w:asciiTheme="majorBidi" w:hAnsiTheme="majorBidi" w:cstheme="majorBidi"/>
          <w:b/>
          <w:bCs/>
          <w:lang w:val="en"/>
        </w:rPr>
        <w:t>Zhang, Y., et al. (2024).</w:t>
      </w:r>
      <w:r w:rsidRPr="00AF44F2">
        <w:rPr>
          <w:rFonts w:asciiTheme="majorBidi" w:hAnsiTheme="majorBidi" w:cstheme="majorBidi"/>
          <w:lang w:val="en"/>
        </w:rPr>
        <w:t xml:space="preserve"> </w:t>
      </w:r>
      <w:r w:rsidRPr="00AF44F2">
        <w:rPr>
          <w:rFonts w:asciiTheme="majorBidi" w:hAnsiTheme="majorBidi" w:cstheme="majorBidi"/>
          <w:i/>
          <w:iCs/>
          <w:lang w:val="en"/>
        </w:rPr>
        <w:t>Large Language Models Empowered Agent</w:t>
      </w:r>
      <w:r w:rsidRPr="00AF44F2">
        <w:rPr>
          <w:rFonts w:asciiTheme="majorBidi" w:hAnsiTheme="majorBidi" w:cstheme="majorBidi"/>
          <w:i/>
          <w:iCs/>
          <w:lang w:val="en"/>
        </w:rPr>
        <w:noBreakHyphen/>
        <w:t>Based Modeling and Simulation: A Survey and Perspectives.</w:t>
      </w:r>
      <w:r w:rsidRPr="00AF44F2">
        <w:rPr>
          <w:rFonts w:asciiTheme="majorBidi" w:hAnsiTheme="majorBidi" w:cstheme="majorBidi"/>
          <w:lang w:val="en"/>
        </w:rPr>
        <w:t xml:space="preserve"> </w:t>
      </w:r>
      <w:r w:rsidRPr="00AF44F2">
        <w:rPr>
          <w:rFonts w:asciiTheme="majorBidi" w:hAnsiTheme="majorBidi" w:cstheme="majorBidi"/>
          <w:i/>
          <w:iCs/>
          <w:lang w:val="en"/>
        </w:rPr>
        <w:t>Humanities and Social Sciences Communications (Nature)</w:t>
      </w:r>
      <w:r w:rsidRPr="00AF44F2">
        <w:rPr>
          <w:rFonts w:asciiTheme="majorBidi" w:hAnsiTheme="majorBidi" w:cstheme="majorBidi"/>
          <w:lang w:val="en"/>
        </w:rPr>
        <w:t>.</w:t>
      </w:r>
    </w:p>
    <w:p w14:paraId="15937CEC" w14:textId="77777777" w:rsidR="00AF44F2" w:rsidRPr="00AF44F2" w:rsidRDefault="00AF44F2" w:rsidP="00AF44F2">
      <w:pPr>
        <w:numPr>
          <w:ilvl w:val="0"/>
          <w:numId w:val="1"/>
        </w:numPr>
        <w:jc w:val="both"/>
        <w:rPr>
          <w:rFonts w:asciiTheme="majorBidi" w:hAnsiTheme="majorBidi" w:cstheme="majorBidi"/>
          <w:lang w:val="en"/>
        </w:rPr>
      </w:pPr>
      <w:r w:rsidRPr="00AF44F2">
        <w:rPr>
          <w:rFonts w:asciiTheme="majorBidi" w:hAnsiTheme="majorBidi" w:cstheme="majorBidi"/>
          <w:b/>
          <w:bCs/>
          <w:lang w:val="en"/>
        </w:rPr>
        <w:t>Park, J. et al. (2023).</w:t>
      </w:r>
      <w:r w:rsidRPr="00AF44F2">
        <w:rPr>
          <w:rFonts w:asciiTheme="majorBidi" w:hAnsiTheme="majorBidi" w:cstheme="majorBidi"/>
          <w:lang w:val="en"/>
        </w:rPr>
        <w:t xml:space="preserve"> </w:t>
      </w:r>
      <w:r w:rsidRPr="00AF44F2">
        <w:rPr>
          <w:rFonts w:asciiTheme="majorBidi" w:hAnsiTheme="majorBidi" w:cstheme="majorBidi"/>
          <w:i/>
          <w:iCs/>
          <w:lang w:val="en"/>
        </w:rPr>
        <w:t>Generative Agents: Interactive Simulacra of Human Behavior.</w:t>
      </w:r>
      <w:r w:rsidRPr="00AF44F2">
        <w:rPr>
          <w:rFonts w:asciiTheme="majorBidi" w:hAnsiTheme="majorBidi" w:cstheme="majorBidi"/>
          <w:lang w:val="en"/>
        </w:rPr>
        <w:t xml:space="preserve"> </w:t>
      </w:r>
      <w:r w:rsidRPr="00AF44F2">
        <w:rPr>
          <w:rFonts w:asciiTheme="majorBidi" w:hAnsiTheme="majorBidi" w:cstheme="majorBidi"/>
          <w:i/>
          <w:iCs/>
          <w:lang w:val="en"/>
        </w:rPr>
        <w:t xml:space="preserve">Stanford University / </w:t>
      </w:r>
      <w:proofErr w:type="spellStart"/>
      <w:r w:rsidRPr="00AF44F2">
        <w:rPr>
          <w:rFonts w:asciiTheme="majorBidi" w:hAnsiTheme="majorBidi" w:cstheme="majorBidi"/>
          <w:i/>
          <w:iCs/>
          <w:lang w:val="en"/>
        </w:rPr>
        <w:t>arXiv</w:t>
      </w:r>
      <w:proofErr w:type="spellEnd"/>
      <w:r w:rsidRPr="00AF44F2">
        <w:rPr>
          <w:rFonts w:asciiTheme="majorBidi" w:hAnsiTheme="majorBidi" w:cstheme="majorBidi"/>
          <w:i/>
          <w:iCs/>
          <w:lang w:val="en"/>
        </w:rPr>
        <w:t xml:space="preserve"> 2304.03442.</w:t>
      </w:r>
    </w:p>
    <w:p w14:paraId="562C2214" w14:textId="77777777" w:rsidR="00AF44F2" w:rsidRPr="00AF44F2" w:rsidRDefault="00AF44F2" w:rsidP="00AF44F2">
      <w:pPr>
        <w:numPr>
          <w:ilvl w:val="0"/>
          <w:numId w:val="1"/>
        </w:numPr>
        <w:jc w:val="both"/>
        <w:rPr>
          <w:rFonts w:asciiTheme="majorBidi" w:hAnsiTheme="majorBidi" w:cstheme="majorBidi"/>
          <w:lang w:val="en"/>
        </w:rPr>
      </w:pPr>
      <w:r w:rsidRPr="00AF44F2">
        <w:rPr>
          <w:rFonts w:asciiTheme="majorBidi" w:hAnsiTheme="majorBidi" w:cstheme="majorBidi"/>
          <w:b/>
          <w:bCs/>
          <w:lang w:val="en"/>
        </w:rPr>
        <w:lastRenderedPageBreak/>
        <w:t>Li, Z. et al. (2023).</w:t>
      </w:r>
      <w:r w:rsidRPr="00AF44F2">
        <w:rPr>
          <w:rFonts w:asciiTheme="majorBidi" w:hAnsiTheme="majorBidi" w:cstheme="majorBidi"/>
          <w:lang w:val="en"/>
        </w:rPr>
        <w:t xml:space="preserve"> </w:t>
      </w:r>
      <w:r w:rsidRPr="00AF44F2">
        <w:rPr>
          <w:rFonts w:asciiTheme="majorBidi" w:hAnsiTheme="majorBidi" w:cstheme="majorBidi"/>
          <w:i/>
          <w:iCs/>
          <w:lang w:val="en"/>
        </w:rPr>
        <w:t>CAMEL: Communicative Agents for “Mind” Exploration of Large Language Models.</w:t>
      </w:r>
      <w:r w:rsidRPr="00AF44F2">
        <w:rPr>
          <w:rFonts w:asciiTheme="majorBidi" w:hAnsiTheme="majorBidi" w:cstheme="majorBidi"/>
          <w:lang w:val="en"/>
        </w:rPr>
        <w:t xml:space="preserve"> </w:t>
      </w:r>
      <w:proofErr w:type="spellStart"/>
      <w:r w:rsidRPr="00AF44F2">
        <w:rPr>
          <w:rFonts w:asciiTheme="majorBidi" w:hAnsiTheme="majorBidi" w:cstheme="majorBidi"/>
          <w:i/>
          <w:iCs/>
          <w:lang w:val="en"/>
        </w:rPr>
        <w:t>arXiv</w:t>
      </w:r>
      <w:proofErr w:type="spellEnd"/>
      <w:r w:rsidRPr="00AF44F2">
        <w:rPr>
          <w:rFonts w:asciiTheme="majorBidi" w:hAnsiTheme="majorBidi" w:cstheme="majorBidi"/>
          <w:i/>
          <w:iCs/>
          <w:lang w:val="en"/>
        </w:rPr>
        <w:t xml:space="preserve"> 2303.17760.</w:t>
      </w:r>
    </w:p>
    <w:p w14:paraId="762449E1" w14:textId="77777777" w:rsidR="00AF44F2" w:rsidRPr="00AF44F2" w:rsidRDefault="00AF44F2" w:rsidP="00AF44F2">
      <w:pPr>
        <w:numPr>
          <w:ilvl w:val="0"/>
          <w:numId w:val="1"/>
        </w:numPr>
        <w:jc w:val="both"/>
        <w:rPr>
          <w:rFonts w:asciiTheme="majorBidi" w:hAnsiTheme="majorBidi" w:cstheme="majorBidi"/>
          <w:lang w:val="en"/>
        </w:rPr>
      </w:pPr>
      <w:r w:rsidRPr="00AF44F2">
        <w:rPr>
          <w:rFonts w:asciiTheme="majorBidi" w:hAnsiTheme="majorBidi" w:cstheme="majorBidi"/>
          <w:b/>
          <w:bCs/>
          <w:lang w:val="en"/>
        </w:rPr>
        <w:t>Chen, X. et al. (2023).</w:t>
      </w:r>
      <w:r w:rsidRPr="00AF44F2">
        <w:rPr>
          <w:rFonts w:asciiTheme="majorBidi" w:hAnsiTheme="majorBidi" w:cstheme="majorBidi"/>
          <w:lang w:val="en"/>
        </w:rPr>
        <w:t xml:space="preserve"> </w:t>
      </w:r>
      <w:proofErr w:type="spellStart"/>
      <w:r w:rsidRPr="00AF44F2">
        <w:rPr>
          <w:rFonts w:asciiTheme="majorBidi" w:hAnsiTheme="majorBidi" w:cstheme="majorBidi"/>
          <w:i/>
          <w:iCs/>
          <w:lang w:val="en"/>
        </w:rPr>
        <w:t>AgentVerse</w:t>
      </w:r>
      <w:proofErr w:type="spellEnd"/>
      <w:r w:rsidRPr="00AF44F2">
        <w:rPr>
          <w:rFonts w:asciiTheme="majorBidi" w:hAnsiTheme="majorBidi" w:cstheme="majorBidi"/>
          <w:i/>
          <w:iCs/>
          <w:lang w:val="en"/>
        </w:rPr>
        <w:t>: Facilitating Multi</w:t>
      </w:r>
      <w:r w:rsidRPr="00AF44F2">
        <w:rPr>
          <w:rFonts w:asciiTheme="majorBidi" w:hAnsiTheme="majorBidi" w:cstheme="majorBidi"/>
          <w:i/>
          <w:iCs/>
          <w:lang w:val="en"/>
        </w:rPr>
        <w:noBreakHyphen/>
        <w:t>Agent Collaboration.</w:t>
      </w:r>
      <w:r w:rsidRPr="00AF44F2">
        <w:rPr>
          <w:rFonts w:asciiTheme="majorBidi" w:hAnsiTheme="majorBidi" w:cstheme="majorBidi"/>
          <w:lang w:val="en"/>
        </w:rPr>
        <w:t xml:space="preserve"> </w:t>
      </w:r>
      <w:proofErr w:type="spellStart"/>
      <w:r w:rsidRPr="00AF44F2">
        <w:rPr>
          <w:rFonts w:asciiTheme="majorBidi" w:hAnsiTheme="majorBidi" w:cstheme="majorBidi"/>
          <w:i/>
          <w:iCs/>
          <w:lang w:val="en"/>
        </w:rPr>
        <w:t>arXiv</w:t>
      </w:r>
      <w:proofErr w:type="spellEnd"/>
      <w:r w:rsidRPr="00AF44F2">
        <w:rPr>
          <w:rFonts w:asciiTheme="majorBidi" w:hAnsiTheme="majorBidi" w:cstheme="majorBidi"/>
          <w:i/>
          <w:iCs/>
          <w:lang w:val="en"/>
        </w:rPr>
        <w:t xml:space="preserve"> 2308.10848.</w:t>
      </w:r>
    </w:p>
    <w:p w14:paraId="370F3F82" w14:textId="77777777" w:rsidR="00CF0426" w:rsidRDefault="00CF0426" w:rsidP="00AF44F2">
      <w:pPr>
        <w:bidi/>
      </w:pPr>
    </w:p>
    <w:sectPr w:rsidR="00CF04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D7803"/>
    <w:multiLevelType w:val="multilevel"/>
    <w:tmpl w:val="D8F6E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3790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4F2"/>
    <w:rsid w:val="004739AE"/>
    <w:rsid w:val="00AF44F2"/>
    <w:rsid w:val="00CF0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2894C"/>
  <w15:chartTrackingRefBased/>
  <w15:docId w15:val="{82DA3A57-0695-4CEA-B33F-43B143D02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4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4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4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4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4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4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4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4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296</Words>
  <Characters>1691</Characters>
  <Application>Microsoft Office Word</Application>
  <DocSecurity>0</DocSecurity>
  <Lines>14</Lines>
  <Paragraphs>3</Paragraphs>
  <ScaleCrop>false</ScaleCrop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</cp:revision>
  <dcterms:created xsi:type="dcterms:W3CDTF">2026-02-06T15:13:00Z</dcterms:created>
  <dcterms:modified xsi:type="dcterms:W3CDTF">2026-02-06T15:20:00Z</dcterms:modified>
</cp:coreProperties>
</file>