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6385" w14:textId="6A182BF0" w:rsidR="000E0FD5" w:rsidRPr="000A13BD" w:rsidRDefault="000E0FD5" w:rsidP="000A13BD">
      <w:pPr>
        <w:spacing w:after="0" w:line="360" w:lineRule="auto"/>
        <w:jc w:val="both"/>
        <w:rPr>
          <w:rFonts w:ascii="Times New Roman" w:eastAsia="Times New Roman" w:hAnsi="Times New Roman" w:cs="Times New Roman"/>
          <w:b/>
          <w:bCs/>
          <w:kern w:val="0"/>
          <w:sz w:val="28"/>
          <w:szCs w:val="28"/>
          <w14:ligatures w14:val="none"/>
        </w:rPr>
      </w:pPr>
      <w:r w:rsidRPr="000A13BD">
        <w:rPr>
          <w:rFonts w:ascii="Times New Roman" w:eastAsia="Times New Roman" w:hAnsi="Times New Roman" w:cs="Times New Roman"/>
          <w:b/>
          <w:bCs/>
          <w:kern w:val="0"/>
          <w:sz w:val="28"/>
          <w:szCs w:val="28"/>
          <w14:ligatures w14:val="none"/>
        </w:rPr>
        <w:t>Introduction</w:t>
      </w:r>
    </w:p>
    <w:p w14:paraId="143442AB"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33BC6A13" w14:textId="5E3E28AD"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Multilingual and multicultural digital content has become increasingly prevalent </w:t>
      </w:r>
      <w:proofErr w:type="gramStart"/>
      <w:r w:rsidRPr="000E0FD5">
        <w:rPr>
          <w:rFonts w:ascii="Times New Roman" w:eastAsia="Times New Roman" w:hAnsi="Times New Roman" w:cs="Times New Roman"/>
          <w:kern w:val="0"/>
          <w:sz w:val="24"/>
          <w:szCs w:val="24"/>
          <w14:ligatures w14:val="none"/>
        </w:rPr>
        <w:t>as a result of</w:t>
      </w:r>
      <w:proofErr w:type="gramEnd"/>
      <w:r w:rsidRPr="000E0FD5">
        <w:rPr>
          <w:rFonts w:ascii="Times New Roman" w:eastAsia="Times New Roman" w:hAnsi="Times New Roman" w:cs="Times New Roman"/>
          <w:kern w:val="0"/>
          <w:sz w:val="24"/>
          <w:szCs w:val="24"/>
          <w14:ligatures w14:val="none"/>
        </w:rPr>
        <w:t xml:space="preserve"> commercial globalization. This has led to the compelling need for advanced cross-cultural sentiment analysis models. The proposed research seeks to address this need by creating new methods and models that faithfully capture the cultural subtleties present in sentiment expression. </w:t>
      </w:r>
      <w:r w:rsidRPr="000E0FD5">
        <w:rPr>
          <w:rFonts w:ascii="Times New Roman" w:eastAsia="Times New Roman" w:hAnsi="Times New Roman" w:cs="Times New Roman"/>
          <w:kern w:val="0"/>
          <w:sz w:val="24"/>
          <w:szCs w:val="24"/>
          <w14:ligatures w14:val="none"/>
        </w:rPr>
        <w:br/>
        <w:t>A timely and important area of research is the creation of cross-cultural sentiment analysis models for multinational corporations. Accurately understanding the attitudes and emotions conveyed by consumers from diverse backgrounds becomes increasingly important as firms expand their operations to broad linguistic and cultural markets. The way sentiments are perceived varies greatly depending on language and culture, therefore standard sentiment analysis models that perform well in one may not translate well to another.</w:t>
      </w:r>
    </w:p>
    <w:p w14:paraId="4DFB7E38"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5C1D4FE9" w14:textId="77777777" w:rsidR="000E0FD5" w:rsidRPr="000E0FD5" w:rsidRDefault="000E0FD5" w:rsidP="000A13BD">
      <w:pPr>
        <w:spacing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A broad and comprehensive dataset encompassing several languages and cultures is necessary for developing an effective cross-cultural sentiment analysis model. The primary goal of the study should be to compile texts from a variety of sources, including news stories, social media, user-generated content from international companies, and customer reviews. To fully capture the spectrum of sentiment expressions, it is imperative to make sure the dataset encompasses a broad range of themes, sentiments, and circumstances. Getting a balanced dataset across cultures and languages is a difficulty because certain languages or locations may have more data available than others. One potential solution to this problem is to use machine translation and other data augmentation techniques to increase the size of the dataset for low-resource languages. </w:t>
      </w:r>
      <w:r w:rsidRPr="00455C28">
        <w:rPr>
          <w:rFonts w:cs="Times New Roman"/>
          <w:szCs w:val="24"/>
        </w:rPr>
        <w:t>Additionally, the research should consider the potential biases that could arise due to the sources of the data and strive to minimize them to create a more neutral and representative dataset.</w:t>
      </w:r>
      <w:r>
        <w:rPr>
          <w:rFonts w:cs="Times New Roman"/>
          <w:szCs w:val="24"/>
        </w:rPr>
        <w:t xml:space="preserve"> </w:t>
      </w:r>
      <w:r w:rsidRPr="000E0FD5">
        <w:rPr>
          <w:rFonts w:ascii="Times New Roman" w:eastAsia="Times New Roman" w:hAnsi="Times New Roman" w:cs="Times New Roman"/>
          <w:kern w:val="0"/>
          <w:sz w:val="24"/>
          <w:szCs w:val="24"/>
          <w14:ligatures w14:val="none"/>
        </w:rPr>
        <w:t xml:space="preserve">Furthermore, </w:t>
      </w:r>
      <w:proofErr w:type="gramStart"/>
      <w:r w:rsidRPr="000E0FD5">
        <w:rPr>
          <w:rFonts w:ascii="Times New Roman" w:eastAsia="Times New Roman" w:hAnsi="Times New Roman" w:cs="Times New Roman"/>
          <w:kern w:val="0"/>
          <w:sz w:val="24"/>
          <w:szCs w:val="24"/>
          <w14:ligatures w14:val="none"/>
        </w:rPr>
        <w:t>in order to</w:t>
      </w:r>
      <w:proofErr w:type="gramEnd"/>
      <w:r w:rsidRPr="000E0FD5">
        <w:rPr>
          <w:rFonts w:ascii="Times New Roman" w:eastAsia="Times New Roman" w:hAnsi="Times New Roman" w:cs="Times New Roman"/>
          <w:kern w:val="0"/>
          <w:sz w:val="24"/>
          <w:szCs w:val="24"/>
          <w14:ligatures w14:val="none"/>
        </w:rPr>
        <w:t xml:space="preserve"> provide a more unbiased and representative dataset, the research should take into account any potential biases that can result from the data's sources and work to mitigate them.</w:t>
      </w:r>
    </w:p>
    <w:p w14:paraId="2A53FF54" w14:textId="779AF0A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Sentiments can be communicated differently across multiple domains, and multinational corporations frequently deal with content that is </w:t>
      </w:r>
      <w:proofErr w:type="gramStart"/>
      <w:r w:rsidRPr="000E0FD5">
        <w:rPr>
          <w:rFonts w:ascii="Times New Roman" w:eastAsia="Times New Roman" w:hAnsi="Times New Roman" w:cs="Times New Roman"/>
          <w:kern w:val="0"/>
          <w:sz w:val="24"/>
          <w:szCs w:val="24"/>
          <w14:ligatures w14:val="none"/>
        </w:rPr>
        <w:t>domain-specific</w:t>
      </w:r>
      <w:proofErr w:type="gramEnd"/>
      <w:r w:rsidRPr="000E0FD5">
        <w:rPr>
          <w:rFonts w:ascii="Times New Roman" w:eastAsia="Times New Roman" w:hAnsi="Times New Roman" w:cs="Times New Roman"/>
          <w:kern w:val="0"/>
          <w:sz w:val="24"/>
          <w:szCs w:val="24"/>
          <w14:ligatures w14:val="none"/>
        </w:rPr>
        <w:t xml:space="preserve">. Creating techniques for domain adaptation is necessary to serve </w:t>
      </w:r>
      <w:proofErr w:type="gramStart"/>
      <w:r w:rsidRPr="000E0FD5">
        <w:rPr>
          <w:rFonts w:ascii="Times New Roman" w:eastAsia="Times New Roman" w:hAnsi="Times New Roman" w:cs="Times New Roman"/>
          <w:kern w:val="0"/>
          <w:sz w:val="24"/>
          <w:szCs w:val="24"/>
          <w14:ligatures w14:val="none"/>
        </w:rPr>
        <w:t>particular sectors</w:t>
      </w:r>
      <w:proofErr w:type="gramEnd"/>
      <w:r w:rsidRPr="000E0FD5">
        <w:rPr>
          <w:rFonts w:ascii="Times New Roman" w:eastAsia="Times New Roman" w:hAnsi="Times New Roman" w:cs="Times New Roman"/>
          <w:kern w:val="0"/>
          <w:sz w:val="24"/>
          <w:szCs w:val="24"/>
          <w14:ligatures w14:val="none"/>
        </w:rPr>
        <w:t xml:space="preserve"> or businesses. It should be possible to apply the created sentiment analysis model to various domains without compromising its comprehension of </w:t>
      </w:r>
      <w:r w:rsidRPr="000E0FD5">
        <w:rPr>
          <w:rFonts w:ascii="Times New Roman" w:eastAsia="Times New Roman" w:hAnsi="Times New Roman" w:cs="Times New Roman"/>
          <w:kern w:val="0"/>
          <w:sz w:val="24"/>
          <w:szCs w:val="24"/>
          <w14:ligatures w14:val="none"/>
        </w:rPr>
        <w:lastRenderedPageBreak/>
        <w:t>cultural quirks. Accurate criteria that appropriately reflect the success of cross-cultural sentiment analysis models are necessary for evaluating their performance.</w:t>
      </w:r>
    </w:p>
    <w:p w14:paraId="79F7EC7A"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6F5F75F7"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It is a difficult undertaking to comprehend the subtle differences in sentiment expression amongst civilizations. It entails figuring out and evaluating the cultural elements that affect mood and feeling. To acquire understanding of how diverse cultures convey sentiments in diverse circumstances, apply colloquial terms, and express emotions, a researcher must employ sociolinguistics and cross-cultural studies. </w:t>
      </w:r>
      <w:r w:rsidRPr="000E0FD5">
        <w:rPr>
          <w:rFonts w:ascii="Times New Roman" w:eastAsia="Times New Roman" w:hAnsi="Times New Roman" w:cs="Times New Roman"/>
          <w:kern w:val="0"/>
          <w:sz w:val="24"/>
          <w:szCs w:val="24"/>
          <w14:ligatures w14:val="none"/>
        </w:rPr>
        <w:br/>
        <w:t xml:space="preserve">Additionally, the study will investigate the application of computational linguistics methods to identify sentiment indicators that are culturally specific, such as slang, emoticons, or other linguistic markers with emotional overtones. It's important to </w:t>
      </w:r>
      <w:proofErr w:type="gramStart"/>
      <w:r w:rsidRPr="000E0FD5">
        <w:rPr>
          <w:rFonts w:ascii="Times New Roman" w:eastAsia="Times New Roman" w:hAnsi="Times New Roman" w:cs="Times New Roman"/>
          <w:kern w:val="0"/>
          <w:sz w:val="24"/>
          <w:szCs w:val="24"/>
          <w14:ligatures w14:val="none"/>
        </w:rPr>
        <w:t>take into account</w:t>
      </w:r>
      <w:proofErr w:type="gramEnd"/>
      <w:r w:rsidRPr="000E0FD5">
        <w:rPr>
          <w:rFonts w:ascii="Times New Roman" w:eastAsia="Times New Roman" w:hAnsi="Times New Roman" w:cs="Times New Roman"/>
          <w:kern w:val="0"/>
          <w:sz w:val="24"/>
          <w:szCs w:val="24"/>
          <w14:ligatures w14:val="none"/>
        </w:rPr>
        <w:t xml:space="preserve"> how differently cultures interpret good and negative emotions. For example, some cultures may show their emotions more overtly and directly, while others may utilize more subdued clues. </w:t>
      </w:r>
    </w:p>
    <w:p w14:paraId="3420BD6C"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1C96A07A" w14:textId="3737EE92"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Sentiments can be communicated differently across multiple domains, and multinational corporations frequently deal with content that is </w:t>
      </w:r>
      <w:proofErr w:type="gramStart"/>
      <w:r w:rsidRPr="000E0FD5">
        <w:rPr>
          <w:rFonts w:ascii="Times New Roman" w:eastAsia="Times New Roman" w:hAnsi="Times New Roman" w:cs="Times New Roman"/>
          <w:kern w:val="0"/>
          <w:sz w:val="24"/>
          <w:szCs w:val="24"/>
          <w14:ligatures w14:val="none"/>
        </w:rPr>
        <w:t>domain-specific</w:t>
      </w:r>
      <w:proofErr w:type="gramEnd"/>
      <w:r w:rsidRPr="000E0FD5">
        <w:rPr>
          <w:rFonts w:ascii="Times New Roman" w:eastAsia="Times New Roman" w:hAnsi="Times New Roman" w:cs="Times New Roman"/>
          <w:kern w:val="0"/>
          <w:sz w:val="24"/>
          <w:szCs w:val="24"/>
          <w14:ligatures w14:val="none"/>
        </w:rPr>
        <w:t xml:space="preserve">. Creating techniques for domain adaptation is necessary to serve </w:t>
      </w:r>
      <w:proofErr w:type="gramStart"/>
      <w:r w:rsidRPr="000E0FD5">
        <w:rPr>
          <w:rFonts w:ascii="Times New Roman" w:eastAsia="Times New Roman" w:hAnsi="Times New Roman" w:cs="Times New Roman"/>
          <w:kern w:val="0"/>
          <w:sz w:val="24"/>
          <w:szCs w:val="24"/>
          <w14:ligatures w14:val="none"/>
        </w:rPr>
        <w:t>particular sectors</w:t>
      </w:r>
      <w:proofErr w:type="gramEnd"/>
      <w:r w:rsidRPr="000E0FD5">
        <w:rPr>
          <w:rFonts w:ascii="Times New Roman" w:eastAsia="Times New Roman" w:hAnsi="Times New Roman" w:cs="Times New Roman"/>
          <w:kern w:val="0"/>
          <w:sz w:val="24"/>
          <w:szCs w:val="24"/>
          <w14:ligatures w14:val="none"/>
        </w:rPr>
        <w:t xml:space="preserve"> or businesses. It should be possible to apply the created sentiment analysis model to various domains without compromising its comprehension of cultural quirks. Accurate criteria that appropriately reflect the success of cross-cultural sentiment analysis models are necessary for evaluating their performance. Because of linguistic and cultural differences, traditional sentiment analysis metrics like accuracy or F1 score might not be enough to assess cross-cultural models.</w:t>
      </w:r>
    </w:p>
    <w:p w14:paraId="530C2104"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The study will explore sociolinguistics and cross-cultural studies to comprehend cultural subtleties in sentiment expression. This will assist in identifying linguistic markers, emotional expressions, and attitude indicators that are particular to a given culture. These culturally distinctive features will be found in the text using computational linguistics approaches, allowing the sentiment analysis models to accurately understand sentiments across cultural differences. </w:t>
      </w:r>
      <w:r w:rsidRPr="000E0FD5">
        <w:rPr>
          <w:rFonts w:ascii="Times New Roman" w:eastAsia="Times New Roman" w:hAnsi="Times New Roman" w:cs="Times New Roman"/>
          <w:kern w:val="0"/>
          <w:sz w:val="24"/>
          <w:szCs w:val="24"/>
          <w14:ligatures w14:val="none"/>
        </w:rPr>
        <w:br/>
        <w:t xml:space="preserve">The research will concentrate on sophisticated natural language processing methods </w:t>
      </w:r>
      <w:proofErr w:type="gramStart"/>
      <w:r w:rsidRPr="000E0FD5">
        <w:rPr>
          <w:rFonts w:ascii="Times New Roman" w:eastAsia="Times New Roman" w:hAnsi="Times New Roman" w:cs="Times New Roman"/>
          <w:kern w:val="0"/>
          <w:sz w:val="24"/>
          <w:szCs w:val="24"/>
          <w14:ligatures w14:val="none"/>
        </w:rPr>
        <w:t>in order to</w:t>
      </w:r>
      <w:proofErr w:type="gramEnd"/>
      <w:r w:rsidRPr="000E0FD5">
        <w:rPr>
          <w:rFonts w:ascii="Times New Roman" w:eastAsia="Times New Roman" w:hAnsi="Times New Roman" w:cs="Times New Roman"/>
          <w:kern w:val="0"/>
          <w:sz w:val="24"/>
          <w:szCs w:val="24"/>
          <w14:ligatures w14:val="none"/>
        </w:rPr>
        <w:t xml:space="preserve"> get contextual awareness. By using these strategies, sentiment analysis will be more accurate since the models will be able to understand the context in which sentiments are conveyed, preventing misunderstandings. </w:t>
      </w:r>
    </w:p>
    <w:p w14:paraId="3501375A" w14:textId="78776C29" w:rsidR="000E0FD5" w:rsidRPr="000A13BD" w:rsidRDefault="000E0FD5" w:rsidP="000A13BD">
      <w:pPr>
        <w:spacing w:after="0" w:line="360" w:lineRule="auto"/>
        <w:jc w:val="both"/>
        <w:rPr>
          <w:rFonts w:ascii="Times New Roman" w:eastAsia="Times New Roman" w:hAnsi="Times New Roman" w:cs="Times New Roman"/>
          <w:b/>
          <w:bCs/>
          <w:kern w:val="0"/>
          <w:sz w:val="28"/>
          <w:szCs w:val="28"/>
          <w14:ligatures w14:val="none"/>
        </w:rPr>
      </w:pPr>
      <w:r w:rsidRPr="000A13BD">
        <w:rPr>
          <w:rFonts w:ascii="Times New Roman" w:eastAsia="Times New Roman" w:hAnsi="Times New Roman" w:cs="Times New Roman"/>
          <w:b/>
          <w:bCs/>
          <w:kern w:val="0"/>
          <w:sz w:val="28"/>
          <w:szCs w:val="28"/>
          <w14:ligatures w14:val="none"/>
        </w:rPr>
        <w:lastRenderedPageBreak/>
        <w:t>Problem Statement</w:t>
      </w:r>
    </w:p>
    <w:p w14:paraId="1E58DE84"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1964BD03" w14:textId="77777777" w:rsidR="000E0FD5" w:rsidRDefault="000E0FD5" w:rsidP="000A13BD">
      <w:pPr>
        <w:spacing w:after="24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Currently available sentiment analysis algorithms are frequently monolingual and struggle to appropriately represent and understand sentiment across many languages and cultural contexts. Their limited relevance to companies that operate in international marketplaces may result in distorted customer sentiment analytics. </w:t>
      </w:r>
      <w:r w:rsidRPr="000E0FD5">
        <w:rPr>
          <w:rFonts w:ascii="Times New Roman" w:eastAsia="Times New Roman" w:hAnsi="Times New Roman" w:cs="Times New Roman"/>
          <w:kern w:val="0"/>
          <w:sz w:val="24"/>
          <w:szCs w:val="24"/>
          <w14:ligatures w14:val="none"/>
        </w:rPr>
        <w:br/>
      </w:r>
      <w:r w:rsidRPr="000E0FD5">
        <w:rPr>
          <w:rFonts w:ascii="Times New Roman" w:eastAsia="Times New Roman" w:hAnsi="Times New Roman" w:cs="Times New Roman"/>
          <w:kern w:val="0"/>
          <w:sz w:val="24"/>
          <w:szCs w:val="24"/>
          <w14:ligatures w14:val="none"/>
        </w:rPr>
        <w:br/>
        <w:t>This problem statement draws attention to the shortcomings of the current sentiment analysis algorithms, which are mainly intended for monolingual environments and find it difficult to manage the complexity of sentiment expression in many cultural and linguistic contexts. Businesses that grow internationally deal with a broad clientele that comes from different linguistic and cultural backgrounds. Therefore, depending just on monolingual sentiment analysis models may result in distorted insights and incorrect interpretations of consumer attitudes, which could impair decision-making procedures.</w:t>
      </w:r>
    </w:p>
    <w:p w14:paraId="44004974"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The language and cultural variety found in international marketplaces is one of the primary obstacles. Grammar, vocabulary, colloquial idioms, and mood markers vary throughout languages. For example, an optimistic thought in English might not have the exact same meaning in another language, and vice versa. Furthermore, cultural standards affect how feelings are expressed; in one society, something that is regarded as courteous or nice may not be in another.</w:t>
      </w:r>
    </w:p>
    <w:p w14:paraId="0EA5FFBB"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664B62CE" w14:textId="751A57C4"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The proposed research intends to construct advanced cross-cultural sentiment analysis models that are capable of effectively representing the cultural nuances present in sentiment expression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address this issue. To give organizations a thorough grasp of consumer attitudes in international marketplaces, these models should be able to handle bilingual data and contextual variances. </w:t>
      </w:r>
      <w:r w:rsidRPr="000A13BD">
        <w:rPr>
          <w:rFonts w:ascii="Times New Roman" w:eastAsia="Times New Roman" w:hAnsi="Times New Roman" w:cs="Times New Roman"/>
          <w:kern w:val="0"/>
          <w:sz w:val="24"/>
          <w:szCs w:val="24"/>
          <w14:ligatures w14:val="none"/>
        </w:rPr>
        <w:br/>
        <w:t xml:space="preserve">A large amount of data will be gathered for the study from a variety of sources, such as news articles, social media platforms, internet reviews, and customer feedback channels. A diverse spectrum of languages and cultures will be represented in the gathered dataset, guaranteeing coverage from various geographic areas and demographic groups.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provide a representative and balanced dataset, researchers will use data augmentation techniques such as machine translation to fill in data gaps in low-resource languages. </w:t>
      </w:r>
    </w:p>
    <w:p w14:paraId="38EF1C68" w14:textId="77777777" w:rsidR="000A13BD"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584E8F75"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The use of transfer learning techniques is required to address the difficulties associated with low-resource languages.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w:t>
      </w:r>
      <w:proofErr w:type="gramStart"/>
      <w:r w:rsidRPr="000A13BD">
        <w:rPr>
          <w:rFonts w:ascii="Times New Roman" w:eastAsia="Times New Roman" w:hAnsi="Times New Roman" w:cs="Times New Roman"/>
          <w:kern w:val="0"/>
          <w:sz w:val="24"/>
          <w:szCs w:val="24"/>
          <w14:ligatures w14:val="none"/>
        </w:rPr>
        <w:t>take</w:t>
      </w:r>
      <w:proofErr w:type="gramEnd"/>
      <w:r w:rsidRPr="000A13BD">
        <w:rPr>
          <w:rFonts w:ascii="Times New Roman" w:eastAsia="Times New Roman" w:hAnsi="Times New Roman" w:cs="Times New Roman"/>
          <w:kern w:val="0"/>
          <w:sz w:val="24"/>
          <w:szCs w:val="24"/>
          <w14:ligatures w14:val="none"/>
        </w:rPr>
        <w:t xml:space="preserve"> use of the wealth of linguistic resources, models will first be pre-trained on high-resource languages with copious amounts of data, and then they will be refined on low-resource languages. We will also investigate semi-supervised and self-training learning strategies to maximize the amount of unlabeled data that is available. The suggested research would provide trustworthy and accurate insights into client attitudes for worldwide enterprises by tackling the difficulties associated with cross-cultural sentiment analysis. In linguistically and culturally varied marketplaces, these insights help direct decision-making procedures, mold marketing plans, improve goods and services, and ultimately raise customer happiness.</w:t>
      </w:r>
    </w:p>
    <w:p w14:paraId="09D5E78F" w14:textId="77777777" w:rsidR="000A13BD"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7968435E"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3FB767D4"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09A0B76"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49638FAE"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0F16B04C"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E3CF132"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5779E1B9"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06B1D671"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1167AE87"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41D3365"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578ECD4B"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28924C8F"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7F46F33F" w14:textId="1C66A345" w:rsidR="000A13BD" w:rsidRPr="0037199F" w:rsidRDefault="000A13BD" w:rsidP="000A13BD">
      <w:pPr>
        <w:spacing w:after="240" w:line="360" w:lineRule="auto"/>
        <w:jc w:val="both"/>
        <w:rPr>
          <w:rFonts w:ascii="Times New Roman" w:eastAsia="Times New Roman" w:hAnsi="Times New Roman" w:cs="Times New Roman"/>
          <w:b/>
          <w:bCs/>
          <w:kern w:val="0"/>
          <w:sz w:val="28"/>
          <w:szCs w:val="28"/>
          <w14:ligatures w14:val="none"/>
        </w:rPr>
      </w:pPr>
      <w:r w:rsidRPr="0037199F">
        <w:rPr>
          <w:rFonts w:ascii="Times New Roman" w:eastAsia="Times New Roman" w:hAnsi="Times New Roman" w:cs="Times New Roman"/>
          <w:b/>
          <w:bCs/>
          <w:kern w:val="0"/>
          <w:sz w:val="28"/>
          <w:szCs w:val="28"/>
          <w14:ligatures w14:val="none"/>
        </w:rPr>
        <w:lastRenderedPageBreak/>
        <w:t>Research Objectives</w:t>
      </w:r>
    </w:p>
    <w:p w14:paraId="658B9691" w14:textId="33C50F84" w:rsidR="000A13BD" w:rsidRP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To </w:t>
      </w:r>
      <w:proofErr w:type="gramStart"/>
      <w:r w:rsidRPr="000A13BD">
        <w:rPr>
          <w:rFonts w:ascii="Times New Roman" w:eastAsia="Times New Roman" w:hAnsi="Times New Roman" w:cs="Times New Roman"/>
          <w:kern w:val="0"/>
          <w:sz w:val="24"/>
          <w:szCs w:val="24"/>
          <w14:ligatures w14:val="none"/>
        </w:rPr>
        <w:t>look into</w:t>
      </w:r>
      <w:proofErr w:type="gramEnd"/>
      <w:r w:rsidRPr="000A13BD">
        <w:rPr>
          <w:rFonts w:ascii="Times New Roman" w:eastAsia="Times New Roman" w:hAnsi="Times New Roman" w:cs="Times New Roman"/>
          <w:kern w:val="0"/>
          <w:sz w:val="24"/>
          <w:szCs w:val="24"/>
          <w14:ligatures w14:val="none"/>
        </w:rPr>
        <w:t xml:space="preserve"> how different cultures express sentiment differently.</w:t>
      </w:r>
    </w:p>
    <w:p w14:paraId="4E82DB25" w14:textId="31E272D6" w:rsidR="000A13BD" w:rsidRP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To create a sentiment analysis model that can accurately read sentiment in a variety of languages and cultural contexts.</w:t>
      </w:r>
    </w:p>
    <w:p w14:paraId="7C3AA1BC" w14:textId="536B5CCF" w:rsid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To test the suggested model's efficacy on datasets that are multilingual and multicultural.</w:t>
      </w:r>
    </w:p>
    <w:p w14:paraId="5E953350" w14:textId="77777777" w:rsidR="000A13BD" w:rsidRDefault="000A13BD" w:rsidP="000A13BD">
      <w:pPr>
        <w:pStyle w:val="ListParagraph"/>
        <w:spacing w:after="0" w:line="360" w:lineRule="auto"/>
        <w:jc w:val="both"/>
        <w:rPr>
          <w:rFonts w:ascii="Times New Roman" w:eastAsia="Times New Roman" w:hAnsi="Times New Roman" w:cs="Times New Roman"/>
          <w:kern w:val="0"/>
          <w:sz w:val="24"/>
          <w:szCs w:val="24"/>
          <w14:ligatures w14:val="none"/>
        </w:rPr>
      </w:pPr>
    </w:p>
    <w:p w14:paraId="35016B98"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The primary aim of the research proposal is to carry out a comprehensive analysis of the differences in sentiment expression among various cultural groups. This entails being aware of the ways in which emotions are expressed in different languages as well as the ways in which context and cultural norms affect sentiment expression.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do this, the researchers will examine multicultural and multilingual datasets that contain text from a variety of sources, including news articles, social media, reviews, and consumer testimonials. To find sentiment indicators, linguistic markers, and emotional expressions that are unique to a certain culture, researchers will utilize sociolinguistics and cross-cultural studies. Understanding how different cultural groups communicate good, negative, or neutral thoughts will be made easier with the help of this analysis. It will assist in identifying any cultural prejudices or subtleties that could affect the accuracy of sentiment analysis.</w:t>
      </w:r>
    </w:p>
    <w:p w14:paraId="20E7BDED"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4CCA7A88" w14:textId="77777777" w:rsidR="000A13BD" w:rsidRPr="000A13BD" w:rsidRDefault="000A13BD" w:rsidP="000A13BD">
      <w:pPr>
        <w:spacing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By creating an advanced cross-cultural sentiment analysis model, the second purpose seeks to overcome the issues raised in the first. This model will be developed to properly capture the cultural nuances found in the data and to interpret sentiment expressions in many languages with accuracy. The researcher will investigate different deep learning architectures and natural language processing (NLP) methods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do this. To enable the model to understand the context and dependencies driving sentiment expression, research will be conducted on attention mechanisms, contextual embeddings such as BERT, and other cutting-edge NLP techniques. Researchers will also think about adding sentiment lexicons and traits that are unique to different cultures to the model. These lexicons will help the model comprehend terminology and expressions that are specific to each culture and carry sentiment, hence increasing the precision of sentiment analysis in cross-cultural settings.</w:t>
      </w:r>
    </w:p>
    <w:p w14:paraId="0BF09B6F"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lastRenderedPageBreak/>
        <w:t xml:space="preserve">Verifying the built cross-cultural sentiment analysis model's performance on a variety of datasets with text from many languages and cultures is the third goal. The real-world data from multiple international enterprises and internet platforms will be used to evaluate the model. </w:t>
      </w:r>
      <w:proofErr w:type="gramStart"/>
      <w:r w:rsidRPr="000A13BD">
        <w:rPr>
          <w:rFonts w:ascii="Times New Roman" w:eastAsia="Times New Roman" w:hAnsi="Times New Roman" w:cs="Times New Roman"/>
          <w:kern w:val="0"/>
          <w:sz w:val="24"/>
          <w:szCs w:val="24"/>
          <w14:ligatures w14:val="none"/>
        </w:rPr>
        <w:t>In order to</w:t>
      </w:r>
      <w:proofErr w:type="gramEnd"/>
      <w:r w:rsidRPr="000A13BD">
        <w:rPr>
          <w:rFonts w:ascii="Times New Roman" w:eastAsia="Times New Roman" w:hAnsi="Times New Roman" w:cs="Times New Roman"/>
          <w:kern w:val="0"/>
          <w:sz w:val="24"/>
          <w:szCs w:val="24"/>
          <w14:ligatures w14:val="none"/>
        </w:rPr>
        <w:t xml:space="preserve"> evaluate the accuracy and generalization capabilities of the model, the researcher will set up suitable assessment measures. We will also assess the model's capacity to identify emotional intensity and sentiment polarity (positive, negative, and neutral). Thorough testing and benchmarking against current sentiment analysis algorithms will be part of the validation process. It will show if the suggested cross-cultural model performs better than conventional monolingual models and shows increased precision in understanding sentiment expressions in various languages and cultural contexts.</w:t>
      </w:r>
    </w:p>
    <w:p w14:paraId="3F7B3025" w14:textId="0ECB883A"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75D0C002"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By fulfilling these three goals, the suggested study seeks to improve cross-cultural sentiment analysis and offer insightful information to multinational corporations. Businesses will be better able to comprehend and address client sentiment in a variety of linguistic and cultural marketplaces if they have a cross-cultural sentiment analysis model that works. It will improve client experiences, make it easier to make well-informed decisions, and help create more culturally aware goods and services. Furthermore, the research findings can find wider uses in fields like international relations, market research, and the social sciences, where it is crucial to comprehend how people express their emotions in different cultural contexts.</w:t>
      </w:r>
    </w:p>
    <w:p w14:paraId="775836F1"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15610127"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1C37DC66" w14:textId="77777777" w:rsidR="000A13BD" w:rsidRPr="000A13BD" w:rsidRDefault="000A13BD" w:rsidP="000A13BD">
      <w:pPr>
        <w:pStyle w:val="ListParagraph"/>
        <w:spacing w:after="0" w:line="360" w:lineRule="auto"/>
        <w:jc w:val="both"/>
        <w:rPr>
          <w:rFonts w:ascii="Times New Roman" w:eastAsia="Times New Roman" w:hAnsi="Times New Roman" w:cs="Times New Roman"/>
          <w:kern w:val="0"/>
          <w:sz w:val="24"/>
          <w:szCs w:val="24"/>
          <w14:ligatures w14:val="none"/>
        </w:rPr>
      </w:pPr>
    </w:p>
    <w:p w14:paraId="401DA185" w14:textId="77777777" w:rsidR="000A13BD" w:rsidRPr="000E0FD5"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5D1CC4FF"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2BB3BE2A" w14:textId="6B8F87AA" w:rsidR="000E0FD5" w:rsidRPr="00455C28" w:rsidRDefault="000E0FD5" w:rsidP="000A13BD">
      <w:pPr>
        <w:spacing w:after="0" w:line="360" w:lineRule="auto"/>
        <w:jc w:val="both"/>
        <w:rPr>
          <w:rFonts w:cs="Times New Roman"/>
          <w:szCs w:val="24"/>
        </w:rPr>
      </w:pPr>
    </w:p>
    <w:p w14:paraId="66EFD87B" w14:textId="2993191E"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00E017BC"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2A826977" w14:textId="77777777" w:rsidR="00F22DED" w:rsidRDefault="00F22DED" w:rsidP="000A13BD">
      <w:pPr>
        <w:spacing w:line="360" w:lineRule="auto"/>
        <w:jc w:val="both"/>
      </w:pPr>
    </w:p>
    <w:p w14:paraId="388AA0EA" w14:textId="77777777" w:rsidR="000E0FD5" w:rsidRDefault="000E0FD5" w:rsidP="000A13BD">
      <w:pPr>
        <w:spacing w:line="360" w:lineRule="auto"/>
        <w:jc w:val="both"/>
      </w:pPr>
    </w:p>
    <w:p w14:paraId="35AAB41C" w14:textId="77777777" w:rsidR="000E0FD5" w:rsidRDefault="000E0FD5" w:rsidP="000A13BD">
      <w:pPr>
        <w:spacing w:line="360" w:lineRule="auto"/>
        <w:jc w:val="both"/>
      </w:pPr>
    </w:p>
    <w:sectPr w:rsidR="000E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1BA7"/>
    <w:multiLevelType w:val="hybridMultilevel"/>
    <w:tmpl w:val="37A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94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D5"/>
    <w:rsid w:val="000A13BD"/>
    <w:rsid w:val="000E0FD5"/>
    <w:rsid w:val="001B0C90"/>
    <w:rsid w:val="002F40D8"/>
    <w:rsid w:val="0037199F"/>
    <w:rsid w:val="005335EA"/>
    <w:rsid w:val="008456A9"/>
    <w:rsid w:val="00F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C0AA"/>
  <w15:chartTrackingRefBased/>
  <w15:docId w15:val="{293523CD-F991-4EB1-B07F-EAF3C822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FD5"/>
    <w:rPr>
      <w:rFonts w:eastAsiaTheme="majorEastAsia" w:cstheme="majorBidi"/>
      <w:color w:val="272727" w:themeColor="text1" w:themeTint="D8"/>
    </w:rPr>
  </w:style>
  <w:style w:type="paragraph" w:styleId="Title">
    <w:name w:val="Title"/>
    <w:basedOn w:val="Normal"/>
    <w:next w:val="Normal"/>
    <w:link w:val="TitleChar"/>
    <w:uiPriority w:val="10"/>
    <w:qFormat/>
    <w:rsid w:val="000E0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FD5"/>
    <w:pPr>
      <w:spacing w:before="160"/>
      <w:jc w:val="center"/>
    </w:pPr>
    <w:rPr>
      <w:i/>
      <w:iCs/>
      <w:color w:val="404040" w:themeColor="text1" w:themeTint="BF"/>
    </w:rPr>
  </w:style>
  <w:style w:type="character" w:customStyle="1" w:styleId="QuoteChar">
    <w:name w:val="Quote Char"/>
    <w:basedOn w:val="DefaultParagraphFont"/>
    <w:link w:val="Quote"/>
    <w:uiPriority w:val="29"/>
    <w:rsid w:val="000E0FD5"/>
    <w:rPr>
      <w:i/>
      <w:iCs/>
      <w:color w:val="404040" w:themeColor="text1" w:themeTint="BF"/>
    </w:rPr>
  </w:style>
  <w:style w:type="paragraph" w:styleId="ListParagraph">
    <w:name w:val="List Paragraph"/>
    <w:basedOn w:val="Normal"/>
    <w:uiPriority w:val="34"/>
    <w:qFormat/>
    <w:rsid w:val="000E0FD5"/>
    <w:pPr>
      <w:ind w:left="720"/>
      <w:contextualSpacing/>
    </w:pPr>
  </w:style>
  <w:style w:type="character" w:styleId="IntenseEmphasis">
    <w:name w:val="Intense Emphasis"/>
    <w:basedOn w:val="DefaultParagraphFont"/>
    <w:uiPriority w:val="21"/>
    <w:qFormat/>
    <w:rsid w:val="000E0FD5"/>
    <w:rPr>
      <w:i/>
      <w:iCs/>
      <w:color w:val="0F4761" w:themeColor="accent1" w:themeShade="BF"/>
    </w:rPr>
  </w:style>
  <w:style w:type="paragraph" w:styleId="IntenseQuote">
    <w:name w:val="Intense Quote"/>
    <w:basedOn w:val="Normal"/>
    <w:next w:val="Normal"/>
    <w:link w:val="IntenseQuoteChar"/>
    <w:uiPriority w:val="30"/>
    <w:qFormat/>
    <w:rsid w:val="000E0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FD5"/>
    <w:rPr>
      <w:i/>
      <w:iCs/>
      <w:color w:val="0F4761" w:themeColor="accent1" w:themeShade="BF"/>
    </w:rPr>
  </w:style>
  <w:style w:type="character" w:styleId="IntenseReference">
    <w:name w:val="Intense Reference"/>
    <w:basedOn w:val="DefaultParagraphFont"/>
    <w:uiPriority w:val="32"/>
    <w:qFormat/>
    <w:rsid w:val="000E0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04391">
      <w:bodyDiv w:val="1"/>
      <w:marLeft w:val="0"/>
      <w:marRight w:val="0"/>
      <w:marTop w:val="0"/>
      <w:marBottom w:val="0"/>
      <w:divBdr>
        <w:top w:val="none" w:sz="0" w:space="0" w:color="auto"/>
        <w:left w:val="none" w:sz="0" w:space="0" w:color="auto"/>
        <w:bottom w:val="none" w:sz="0" w:space="0" w:color="auto"/>
        <w:right w:val="none" w:sz="0" w:space="0" w:color="auto"/>
      </w:divBdr>
    </w:div>
    <w:div w:id="264651065">
      <w:bodyDiv w:val="1"/>
      <w:marLeft w:val="0"/>
      <w:marRight w:val="0"/>
      <w:marTop w:val="0"/>
      <w:marBottom w:val="0"/>
      <w:divBdr>
        <w:top w:val="none" w:sz="0" w:space="0" w:color="auto"/>
        <w:left w:val="none" w:sz="0" w:space="0" w:color="auto"/>
        <w:bottom w:val="none" w:sz="0" w:space="0" w:color="auto"/>
        <w:right w:val="none" w:sz="0" w:space="0" w:color="auto"/>
      </w:divBdr>
    </w:div>
    <w:div w:id="281302716">
      <w:bodyDiv w:val="1"/>
      <w:marLeft w:val="0"/>
      <w:marRight w:val="0"/>
      <w:marTop w:val="0"/>
      <w:marBottom w:val="0"/>
      <w:divBdr>
        <w:top w:val="none" w:sz="0" w:space="0" w:color="auto"/>
        <w:left w:val="none" w:sz="0" w:space="0" w:color="auto"/>
        <w:bottom w:val="none" w:sz="0" w:space="0" w:color="auto"/>
        <w:right w:val="none" w:sz="0" w:space="0" w:color="auto"/>
      </w:divBdr>
    </w:div>
    <w:div w:id="281350430">
      <w:bodyDiv w:val="1"/>
      <w:marLeft w:val="0"/>
      <w:marRight w:val="0"/>
      <w:marTop w:val="0"/>
      <w:marBottom w:val="0"/>
      <w:divBdr>
        <w:top w:val="none" w:sz="0" w:space="0" w:color="auto"/>
        <w:left w:val="none" w:sz="0" w:space="0" w:color="auto"/>
        <w:bottom w:val="none" w:sz="0" w:space="0" w:color="auto"/>
        <w:right w:val="none" w:sz="0" w:space="0" w:color="auto"/>
      </w:divBdr>
    </w:div>
    <w:div w:id="346103680">
      <w:bodyDiv w:val="1"/>
      <w:marLeft w:val="0"/>
      <w:marRight w:val="0"/>
      <w:marTop w:val="0"/>
      <w:marBottom w:val="0"/>
      <w:divBdr>
        <w:top w:val="none" w:sz="0" w:space="0" w:color="auto"/>
        <w:left w:val="none" w:sz="0" w:space="0" w:color="auto"/>
        <w:bottom w:val="none" w:sz="0" w:space="0" w:color="auto"/>
        <w:right w:val="none" w:sz="0" w:space="0" w:color="auto"/>
      </w:divBdr>
    </w:div>
    <w:div w:id="654181702">
      <w:bodyDiv w:val="1"/>
      <w:marLeft w:val="0"/>
      <w:marRight w:val="0"/>
      <w:marTop w:val="0"/>
      <w:marBottom w:val="0"/>
      <w:divBdr>
        <w:top w:val="none" w:sz="0" w:space="0" w:color="auto"/>
        <w:left w:val="none" w:sz="0" w:space="0" w:color="auto"/>
        <w:bottom w:val="none" w:sz="0" w:space="0" w:color="auto"/>
        <w:right w:val="none" w:sz="0" w:space="0" w:color="auto"/>
      </w:divBdr>
    </w:div>
    <w:div w:id="780034745">
      <w:bodyDiv w:val="1"/>
      <w:marLeft w:val="0"/>
      <w:marRight w:val="0"/>
      <w:marTop w:val="0"/>
      <w:marBottom w:val="0"/>
      <w:divBdr>
        <w:top w:val="none" w:sz="0" w:space="0" w:color="auto"/>
        <w:left w:val="none" w:sz="0" w:space="0" w:color="auto"/>
        <w:bottom w:val="none" w:sz="0" w:space="0" w:color="auto"/>
        <w:right w:val="none" w:sz="0" w:space="0" w:color="auto"/>
      </w:divBdr>
    </w:div>
    <w:div w:id="1085570087">
      <w:bodyDiv w:val="1"/>
      <w:marLeft w:val="0"/>
      <w:marRight w:val="0"/>
      <w:marTop w:val="0"/>
      <w:marBottom w:val="0"/>
      <w:divBdr>
        <w:top w:val="none" w:sz="0" w:space="0" w:color="auto"/>
        <w:left w:val="none" w:sz="0" w:space="0" w:color="auto"/>
        <w:bottom w:val="none" w:sz="0" w:space="0" w:color="auto"/>
        <w:right w:val="none" w:sz="0" w:space="0" w:color="auto"/>
      </w:divBdr>
    </w:div>
    <w:div w:id="1098021232">
      <w:bodyDiv w:val="1"/>
      <w:marLeft w:val="0"/>
      <w:marRight w:val="0"/>
      <w:marTop w:val="0"/>
      <w:marBottom w:val="0"/>
      <w:divBdr>
        <w:top w:val="none" w:sz="0" w:space="0" w:color="auto"/>
        <w:left w:val="none" w:sz="0" w:space="0" w:color="auto"/>
        <w:bottom w:val="none" w:sz="0" w:space="0" w:color="auto"/>
        <w:right w:val="none" w:sz="0" w:space="0" w:color="auto"/>
      </w:divBdr>
    </w:div>
    <w:div w:id="1344017077">
      <w:bodyDiv w:val="1"/>
      <w:marLeft w:val="0"/>
      <w:marRight w:val="0"/>
      <w:marTop w:val="0"/>
      <w:marBottom w:val="0"/>
      <w:divBdr>
        <w:top w:val="none" w:sz="0" w:space="0" w:color="auto"/>
        <w:left w:val="none" w:sz="0" w:space="0" w:color="auto"/>
        <w:bottom w:val="none" w:sz="0" w:space="0" w:color="auto"/>
        <w:right w:val="none" w:sz="0" w:space="0" w:color="auto"/>
      </w:divBdr>
    </w:div>
    <w:div w:id="1481997006">
      <w:bodyDiv w:val="1"/>
      <w:marLeft w:val="0"/>
      <w:marRight w:val="0"/>
      <w:marTop w:val="0"/>
      <w:marBottom w:val="0"/>
      <w:divBdr>
        <w:top w:val="none" w:sz="0" w:space="0" w:color="auto"/>
        <w:left w:val="none" w:sz="0" w:space="0" w:color="auto"/>
        <w:bottom w:val="none" w:sz="0" w:space="0" w:color="auto"/>
        <w:right w:val="none" w:sz="0" w:space="0" w:color="auto"/>
      </w:divBdr>
    </w:div>
    <w:div w:id="1486626990">
      <w:bodyDiv w:val="1"/>
      <w:marLeft w:val="0"/>
      <w:marRight w:val="0"/>
      <w:marTop w:val="0"/>
      <w:marBottom w:val="0"/>
      <w:divBdr>
        <w:top w:val="none" w:sz="0" w:space="0" w:color="auto"/>
        <w:left w:val="none" w:sz="0" w:space="0" w:color="auto"/>
        <w:bottom w:val="none" w:sz="0" w:space="0" w:color="auto"/>
        <w:right w:val="none" w:sz="0" w:space="0" w:color="auto"/>
      </w:divBdr>
    </w:div>
    <w:div w:id="1487286881">
      <w:bodyDiv w:val="1"/>
      <w:marLeft w:val="0"/>
      <w:marRight w:val="0"/>
      <w:marTop w:val="0"/>
      <w:marBottom w:val="0"/>
      <w:divBdr>
        <w:top w:val="none" w:sz="0" w:space="0" w:color="auto"/>
        <w:left w:val="none" w:sz="0" w:space="0" w:color="auto"/>
        <w:bottom w:val="none" w:sz="0" w:space="0" w:color="auto"/>
        <w:right w:val="none" w:sz="0" w:space="0" w:color="auto"/>
      </w:divBdr>
    </w:div>
    <w:div w:id="1746144925">
      <w:bodyDiv w:val="1"/>
      <w:marLeft w:val="0"/>
      <w:marRight w:val="0"/>
      <w:marTop w:val="0"/>
      <w:marBottom w:val="0"/>
      <w:divBdr>
        <w:top w:val="none" w:sz="0" w:space="0" w:color="auto"/>
        <w:left w:val="none" w:sz="0" w:space="0" w:color="auto"/>
        <w:bottom w:val="none" w:sz="0" w:space="0" w:color="auto"/>
        <w:right w:val="none" w:sz="0" w:space="0" w:color="auto"/>
      </w:divBdr>
    </w:div>
    <w:div w:id="1825970896">
      <w:bodyDiv w:val="1"/>
      <w:marLeft w:val="0"/>
      <w:marRight w:val="0"/>
      <w:marTop w:val="0"/>
      <w:marBottom w:val="0"/>
      <w:divBdr>
        <w:top w:val="none" w:sz="0" w:space="0" w:color="auto"/>
        <w:left w:val="none" w:sz="0" w:space="0" w:color="auto"/>
        <w:bottom w:val="none" w:sz="0" w:space="0" w:color="auto"/>
        <w:right w:val="none" w:sz="0" w:space="0" w:color="auto"/>
      </w:divBdr>
    </w:div>
    <w:div w:id="1972326909">
      <w:bodyDiv w:val="1"/>
      <w:marLeft w:val="0"/>
      <w:marRight w:val="0"/>
      <w:marTop w:val="0"/>
      <w:marBottom w:val="0"/>
      <w:divBdr>
        <w:top w:val="none" w:sz="0" w:space="0" w:color="auto"/>
        <w:left w:val="none" w:sz="0" w:space="0" w:color="auto"/>
        <w:bottom w:val="none" w:sz="0" w:space="0" w:color="auto"/>
        <w:right w:val="none" w:sz="0" w:space="0" w:color="auto"/>
      </w:divBdr>
    </w:div>
    <w:div w:id="20537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Shevon Peiris</dc:creator>
  <cp:keywords/>
  <dc:description/>
  <cp:lastModifiedBy>Shevon Peiris</cp:lastModifiedBy>
  <cp:revision>1</cp:revision>
  <dcterms:created xsi:type="dcterms:W3CDTF">2024-04-04T17:56:00Z</dcterms:created>
  <dcterms:modified xsi:type="dcterms:W3CDTF">2024-04-04T18:22:00Z</dcterms:modified>
</cp:coreProperties>
</file>