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AFB9D">
      <w:pPr>
        <w:ind w:left="0" w:leftChars="0"/>
        <w:jc w:val="both"/>
      </w:pPr>
    </w:p>
    <w:tbl>
      <w:tblPr>
        <w:tblStyle w:val="6"/>
        <w:tblW w:w="9874" w:type="dxa"/>
        <w:tblInd w:w="-5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6203"/>
        <w:gridCol w:w="2650"/>
      </w:tblGrid>
      <w:tr w14:paraId="48F3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90" w:hRule="atLeast"/>
        </w:trPr>
        <w:tc>
          <w:tcPr>
            <w:tcW w:w="1021" w:type="dxa"/>
          </w:tcPr>
          <w:p w14:paraId="4125797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  <w:p w14:paraId="202FDD6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S.NO</w:t>
            </w:r>
          </w:p>
        </w:tc>
        <w:tc>
          <w:tcPr>
            <w:tcW w:w="6203" w:type="dxa"/>
          </w:tcPr>
          <w:p w14:paraId="7782DAD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  <w:p w14:paraId="7EBFAA1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TITLE</w:t>
            </w:r>
          </w:p>
        </w:tc>
        <w:tc>
          <w:tcPr>
            <w:tcW w:w="2650" w:type="dxa"/>
          </w:tcPr>
          <w:p w14:paraId="0C8FED6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DOMINE / TECHNOLOGIES</w:t>
            </w:r>
          </w:p>
        </w:tc>
      </w:tr>
      <w:tr w14:paraId="5248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1021" w:type="dxa"/>
          </w:tcPr>
          <w:p w14:paraId="1BECD1A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</w:p>
          <w:p w14:paraId="54955896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</w:p>
          <w:p w14:paraId="588BBB5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1</w:t>
            </w:r>
          </w:p>
        </w:tc>
        <w:tc>
          <w:tcPr>
            <w:tcW w:w="6203" w:type="dxa"/>
          </w:tcPr>
          <w:p w14:paraId="5CC30549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A DATA-DRIVEN PRECISION AGRICULTURE FRAMEWORK USING LARGE LANGUAGE MODELS FOR CROP RECOMMENDATION AND PLANT DISEASE DIAGNOSIS</w:t>
            </w:r>
          </w:p>
        </w:tc>
        <w:tc>
          <w:tcPr>
            <w:tcW w:w="2650" w:type="dxa"/>
          </w:tcPr>
          <w:p w14:paraId="44AAA16C">
            <w:pPr>
              <w:widowControl w:val="0"/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 AGRICULTER / OPENAI / IMAGE PROCESSING</w:t>
            </w:r>
          </w:p>
        </w:tc>
      </w:tr>
      <w:tr w14:paraId="4829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1021" w:type="dxa"/>
          </w:tcPr>
          <w:p w14:paraId="1A33D306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</w:p>
          <w:p w14:paraId="7D1B5F6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</w:p>
          <w:p w14:paraId="2DDA3B6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2</w:t>
            </w:r>
          </w:p>
        </w:tc>
        <w:tc>
          <w:tcPr>
            <w:tcW w:w="6203" w:type="dxa"/>
          </w:tcPr>
          <w:p w14:paraId="00878B7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A HYBRID IOT–AI ENABLED REMOTE PATIENT HEALTH MONITORING SYSTEM WITH VIRTUAL DOCTOR ASSISTANCE AND CONTEXT-AWARE CARE</w:t>
            </w:r>
          </w:p>
        </w:tc>
        <w:tc>
          <w:tcPr>
            <w:tcW w:w="2650" w:type="dxa"/>
          </w:tcPr>
          <w:p w14:paraId="6088490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</w:t>
            </w:r>
            <w:r>
              <w:rPr>
                <w:rFonts w:hint="default" w:ascii="Times New Roman" w:hAnsi="Times New Roman"/>
                <w:b/>
                <w:bCs/>
                <w:sz w:val="21"/>
                <w:szCs w:val="21"/>
                <w:vertAlign w:val="baseline"/>
                <w:lang w:val="en-IN"/>
              </w:rPr>
              <w:t>MEDICAL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 / OPENAI</w:t>
            </w:r>
          </w:p>
        </w:tc>
      </w:tr>
      <w:tr w14:paraId="2518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1" w:type="dxa"/>
          </w:tcPr>
          <w:p w14:paraId="282AC61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</w:p>
          <w:p w14:paraId="49E8D74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</w:p>
          <w:p w14:paraId="1FB90B6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3</w:t>
            </w:r>
          </w:p>
        </w:tc>
        <w:tc>
          <w:tcPr>
            <w:tcW w:w="6203" w:type="dxa"/>
          </w:tcPr>
          <w:p w14:paraId="35D31F6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DESIGN AND DEVELOPMENT OF AN INTELLIGENT VISION-CENTRIC ASSISTIVE DEVICE FOR THE VISUALLY IMPAIRED USING EMBEDDED AI AND SENSOR FUSION</w:t>
            </w:r>
          </w:p>
          <w:p w14:paraId="565F4BC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2650" w:type="dxa"/>
          </w:tcPr>
          <w:p w14:paraId="590ECC2F">
            <w:pPr>
              <w:widowControl w:val="0"/>
              <w:spacing w:line="360" w:lineRule="auto"/>
              <w:jc w:val="both"/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ASSISTIVE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 / OPENAI / IMAGE PROCESSING</w:t>
            </w:r>
          </w:p>
        </w:tc>
      </w:tr>
      <w:tr w14:paraId="7585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</w:trPr>
        <w:tc>
          <w:tcPr>
            <w:tcW w:w="1021" w:type="dxa"/>
          </w:tcPr>
          <w:p w14:paraId="0F36A60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4</w:t>
            </w:r>
          </w:p>
        </w:tc>
        <w:tc>
          <w:tcPr>
            <w:tcW w:w="6203" w:type="dxa"/>
          </w:tcPr>
          <w:p w14:paraId="22DDD14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olor w:val="FFFFFF"/>
                <w:spacing w:val="0"/>
                <w:sz w:val="21"/>
                <w:szCs w:val="21"/>
              </w:rPr>
              <w:t>K.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AN OPENAI-DRIVEN INTELLIGENT HEALTH AND SAFETY ASSISTANCE FRAMEWORK FOR REAL-TIME RISK PREDICTION AND DECISION SUPPORT IN UNDERGROUND COAL MINING ENVIRONMENTS</w:t>
            </w:r>
          </w:p>
        </w:tc>
        <w:tc>
          <w:tcPr>
            <w:tcW w:w="2650" w:type="dxa"/>
          </w:tcPr>
          <w:p w14:paraId="377D415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</w:t>
            </w:r>
            <w:r>
              <w:rPr>
                <w:rFonts w:hint="default" w:ascii="Times New Roman" w:hAnsi="Times New Roman"/>
                <w:b/>
                <w:bCs/>
                <w:sz w:val="21"/>
                <w:szCs w:val="21"/>
                <w:vertAlign w:val="baseline"/>
                <w:lang w:val="en-IN"/>
              </w:rPr>
              <w:t>ENVIRONMENTAL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 / OPENAI /</w:t>
            </w:r>
          </w:p>
          <w:p w14:paraId="3F6F1EF8">
            <w:pPr>
              <w:widowControl w:val="0"/>
              <w:spacing w:line="360" w:lineRule="auto"/>
              <w:jc w:val="both"/>
              <w:rPr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IMAGE PROCESSING</w:t>
            </w:r>
          </w:p>
        </w:tc>
      </w:tr>
      <w:tr w14:paraId="3EDA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9" w:hRule="atLeast"/>
        </w:trPr>
        <w:tc>
          <w:tcPr>
            <w:tcW w:w="1021" w:type="dxa"/>
          </w:tcPr>
          <w:p w14:paraId="7CE8F6E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5</w:t>
            </w:r>
          </w:p>
        </w:tc>
        <w:tc>
          <w:tcPr>
            <w:tcW w:w="6203" w:type="dxa"/>
          </w:tcPr>
          <w:p w14:paraId="5A5994FD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Style w:val="5"/>
                <w:rFonts w:hint="default" w:ascii="Times New Roman" w:hAnsi="Times New Roman" w:cs="Times New Roman"/>
                <w:sz w:val="21"/>
                <w:szCs w:val="21"/>
              </w:rPr>
              <w:t>AN AI-DRIVEN CAN-ENABLED DISTRIBUTED BATTERY AND MOTOR HEALTH MANAGEMENT SYSTEM FOR ELECTRIC VEHICLES USING IOT AND OPENAI-BASED PREDICTIVE FAULT DIAGNOSIS</w:t>
            </w:r>
          </w:p>
        </w:tc>
        <w:tc>
          <w:tcPr>
            <w:tcW w:w="2650" w:type="dxa"/>
          </w:tcPr>
          <w:p w14:paraId="3FDDF9F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</w:p>
          <w:p w14:paraId="4996CDE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</w:t>
            </w:r>
            <w:r>
              <w:rPr>
                <w:rFonts w:hint="default" w:ascii="Times New Roman" w:hAnsi="Times New Roman"/>
                <w:b/>
                <w:bCs/>
                <w:sz w:val="21"/>
                <w:szCs w:val="21"/>
                <w:vertAlign w:val="baseline"/>
                <w:lang w:val="en-IN"/>
              </w:rPr>
              <w:t>IOT / EV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 / OPENAI /</w:t>
            </w:r>
          </w:p>
          <w:p w14:paraId="156CC25E">
            <w:pPr>
              <w:widowControl w:val="0"/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IN"/>
              </w:rPr>
            </w:pPr>
          </w:p>
        </w:tc>
      </w:tr>
      <w:tr w14:paraId="2C883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1021" w:type="dxa"/>
          </w:tcPr>
          <w:p w14:paraId="0E9337B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6</w:t>
            </w:r>
          </w:p>
        </w:tc>
        <w:tc>
          <w:tcPr>
            <w:tcW w:w="6203" w:type="dxa"/>
          </w:tcPr>
          <w:p w14:paraId="6FA3EA99">
            <w:pPr>
              <w:spacing w:line="360" w:lineRule="auto"/>
              <w:ind w:right="-494" w:rightChars="-247"/>
              <w:jc w:val="both"/>
              <w:rPr>
                <w:rStyle w:val="5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A GENERATIVE AI–ENABLED INTELLIGENT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IN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SOLAR PHOTOVOLTAIC MONITORING, ENERGY YIELD ANALYSIS, </w:t>
            </w:r>
          </w:p>
          <w:p w14:paraId="4AC335E7">
            <w:pPr>
              <w:spacing w:line="360" w:lineRule="auto"/>
              <w:ind w:left="-400" w:leftChars="-200" w:right="-494" w:rightChars="-247" w:firstLine="0" w:firstLineChars="0"/>
              <w:jc w:val="center"/>
              <w:rPr>
                <w:rStyle w:val="5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AND AUTOMATED CLEANING DECISION SYSTEM USING </w:t>
            </w:r>
          </w:p>
          <w:p w14:paraId="3E1450F9">
            <w:pPr>
              <w:spacing w:line="360" w:lineRule="auto"/>
              <w:ind w:left="-400" w:leftChars="-200" w:right="-494" w:rightChars="-247" w:firstLine="0" w:firstLineChars="0"/>
              <w:jc w:val="center"/>
              <w:rPr>
                <w:rStyle w:val="5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IOT SENSORS</w:t>
            </w:r>
          </w:p>
          <w:p w14:paraId="4250663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2650" w:type="dxa"/>
          </w:tcPr>
          <w:p w14:paraId="04807662">
            <w:pPr>
              <w:widowControl w:val="0"/>
              <w:spacing w:line="360" w:lineRule="auto"/>
              <w:ind w:firstLine="211" w:firstLineChars="100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</w:t>
            </w:r>
            <w:r>
              <w:rPr>
                <w:rFonts w:hint="default" w:ascii="Times New Roman" w:hAnsi="Times New Roman"/>
                <w:b/>
                <w:bCs/>
                <w:sz w:val="21"/>
                <w:szCs w:val="21"/>
                <w:vertAlign w:val="baseline"/>
                <w:lang w:val="en-IN"/>
              </w:rPr>
              <w:t>IOT / RENEWABLE ENERGY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 / OPENAI /</w:t>
            </w:r>
          </w:p>
          <w:p w14:paraId="10083A7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</w:p>
        </w:tc>
      </w:tr>
      <w:tr w14:paraId="0114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751" w:hRule="atLeast"/>
        </w:trPr>
        <w:tc>
          <w:tcPr>
            <w:tcW w:w="1021" w:type="dxa"/>
          </w:tcPr>
          <w:p w14:paraId="2F25D7B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7</w:t>
            </w:r>
          </w:p>
        </w:tc>
        <w:tc>
          <w:tcPr>
            <w:tcW w:w="6203" w:type="dxa"/>
          </w:tcPr>
          <w:p w14:paraId="4FC52873">
            <w:pPr>
              <w:widowControl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AN OPENAI-ASSISTED INTELLIGENT FIRE SAFETY AND EVACUATION MANAGEMENT SYSTEM FOR HAZARDOUS FIREWORKS MANUFACTURING UNITS USING IOT-BASED SENSING AND PREDICTIVE SUPPRESSION CONTROL</w:t>
            </w:r>
          </w:p>
        </w:tc>
        <w:tc>
          <w:tcPr>
            <w:tcW w:w="2650" w:type="dxa"/>
          </w:tcPr>
          <w:p w14:paraId="2F17A9F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</w:t>
            </w:r>
            <w:r>
              <w:rPr>
                <w:rFonts w:hint="default" w:ascii="Times New Roman" w:hAnsi="Times New Roman"/>
                <w:b/>
                <w:bCs/>
                <w:sz w:val="21"/>
                <w:szCs w:val="21"/>
                <w:vertAlign w:val="baseline"/>
                <w:lang w:val="en-IN"/>
              </w:rPr>
              <w:t>ENVIRONMENTAL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 / OPENAI/IOT</w:t>
            </w:r>
          </w:p>
        </w:tc>
      </w:tr>
      <w:tr w14:paraId="6073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803" w:hRule="atLeast"/>
        </w:trPr>
        <w:tc>
          <w:tcPr>
            <w:tcW w:w="1021" w:type="dxa"/>
          </w:tcPr>
          <w:p w14:paraId="789EDE8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8</w:t>
            </w:r>
          </w:p>
        </w:tc>
        <w:tc>
          <w:tcPr>
            <w:tcW w:w="6203" w:type="dxa"/>
          </w:tcPr>
          <w:p w14:paraId="0D1D7EB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ADAPTIVE AI-LORA EARLY-WARNING SYSTEM FOR REMOTE DISASTER-PRONE AREAS</w:t>
            </w:r>
          </w:p>
        </w:tc>
        <w:tc>
          <w:tcPr>
            <w:tcW w:w="2650" w:type="dxa"/>
          </w:tcPr>
          <w:p w14:paraId="3571D4D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</w:t>
            </w:r>
            <w:r>
              <w:rPr>
                <w:rFonts w:hint="default" w:ascii="Times New Roman" w:hAnsi="Times New Roman"/>
                <w:b/>
                <w:bCs/>
                <w:sz w:val="21"/>
                <w:szCs w:val="21"/>
                <w:vertAlign w:val="baseline"/>
                <w:lang w:val="en-IN"/>
              </w:rPr>
              <w:t>ENVIRONMENTAL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 / OPENAI/IOT</w:t>
            </w:r>
          </w:p>
        </w:tc>
      </w:tr>
      <w:tr w14:paraId="209C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473" w:hRule="atLeast"/>
        </w:trPr>
        <w:tc>
          <w:tcPr>
            <w:tcW w:w="1021" w:type="dxa"/>
          </w:tcPr>
          <w:p w14:paraId="4AC01CE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9</w:t>
            </w:r>
          </w:p>
        </w:tc>
        <w:tc>
          <w:tcPr>
            <w:tcW w:w="6203" w:type="dxa"/>
          </w:tcPr>
          <w:p w14:paraId="22E41EB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AN OPENAI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  <w:lang w:val="en-I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  <w:lang w:val="en-I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ENABLED LORAWAN SMART SENSOR TAG FOR PREDICTIVE CATTLE BEHAVIOR ANALYSIS AND GEOFENCE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  <w:lang w:val="en-I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  <w:lang w:val="en-I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BASED ALERTING IN PRECISION LIVESTOCK FARMING</w:t>
            </w:r>
          </w:p>
        </w:tc>
        <w:tc>
          <w:tcPr>
            <w:tcW w:w="2650" w:type="dxa"/>
          </w:tcPr>
          <w:p w14:paraId="5BE2482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>EMBEDDED /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</w:rPr>
              <w:t>LIVESTOCK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 / OPENAI</w:t>
            </w:r>
          </w:p>
        </w:tc>
      </w:tr>
      <w:tr w14:paraId="6F6D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137" w:hRule="atLeast"/>
        </w:trPr>
        <w:tc>
          <w:tcPr>
            <w:tcW w:w="1021" w:type="dxa"/>
          </w:tcPr>
          <w:p w14:paraId="6A95A63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10</w:t>
            </w:r>
          </w:p>
        </w:tc>
        <w:tc>
          <w:tcPr>
            <w:tcW w:w="6203" w:type="dxa"/>
          </w:tcPr>
          <w:p w14:paraId="7087437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1"/>
                <w:szCs w:val="21"/>
                <w:lang w:val="en-IN"/>
              </w:rPr>
              <w:t>AN OPENAI-BASED INTELLIGENT ASSISTIVE MEDICATION IDENTIFICATION AND REMINDER SYSTEM FOR VISUALLY IMPAIRED INDIVIDUALS</w:t>
            </w:r>
          </w:p>
          <w:p w14:paraId="524CC29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</w:p>
        </w:tc>
        <w:tc>
          <w:tcPr>
            <w:tcW w:w="2650" w:type="dxa"/>
          </w:tcPr>
          <w:p w14:paraId="58644B3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IN"/>
              </w:rPr>
              <w:t xml:space="preserve">EMBEDDED /MEDICAL / OPENAI </w:t>
            </w:r>
          </w:p>
        </w:tc>
      </w:tr>
      <w:tr w14:paraId="55C1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137" w:hRule="atLeast"/>
        </w:trPr>
        <w:tc>
          <w:tcPr>
            <w:tcW w:w="1021" w:type="dxa"/>
          </w:tcPr>
          <w:p w14:paraId="720CF8C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</w:p>
        </w:tc>
        <w:tc>
          <w:tcPr>
            <w:tcW w:w="6203" w:type="dxa"/>
          </w:tcPr>
          <w:p w14:paraId="5AE3997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</w:p>
        </w:tc>
        <w:tc>
          <w:tcPr>
            <w:tcW w:w="2650" w:type="dxa"/>
          </w:tcPr>
          <w:p w14:paraId="00EB71D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</w:p>
        </w:tc>
      </w:tr>
    </w:tbl>
    <w:p w14:paraId="586F72C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D09A1"/>
    <w:rsid w:val="4D2937F0"/>
    <w:rsid w:val="5D8A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2025-12-16T01:44:00Z</dcterms:created>
  <dc:creator>dines</dc:creator>
  <cp:lastModifiedBy>TechuC Solutions Coimbatore</cp:lastModifiedBy>
  <dcterms:modified xsi:type="dcterms:W3CDTF">2025-12-16T13:09:27Z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E531CB270D7D4A8B8681CF79C0A70534_12</vt:lpwstr>
  </property>
</Properties>
</file>