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Кто такой Муъминхоча</w:t>
      </w:r>
    </w:p>
    <w:p>
      <w:pPr>
        <w:pStyle w:val="Normal"/>
        <w:spacing w:before="0" w:after="200"/>
        <w:rPr/>
      </w:pPr>
      <w:r>
        <w:rPr/>
        <w:t>Муъминхоча это студент который учится в Политехническом университете и хочет стать миллиардером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15</Words>
  <Characters>102</Characters>
  <CharactersWithSpaces>115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2026-02-18T14:20:34Z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