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62"/>
        <w:ind w:left="1780" w:right="1798" w:firstLine="0"/>
        <w:jc w:val="center"/>
        <w:rPr>
          <w:b/>
          <w:sz w:val="40"/>
        </w:rPr>
      </w:pPr>
      <w:r>
        <w:rPr>
          <w:b/>
          <w:sz w:val="40"/>
        </w:rPr>
        <w:t>Ideation</w:t>
      </w:r>
      <w:r>
        <w:rPr>
          <w:b/>
          <w:spacing w:val="-4"/>
          <w:sz w:val="40"/>
        </w:rPr>
        <w:t>Phase</w:t>
      </w:r>
    </w:p>
    <w:p>
      <w:pPr>
        <w:pStyle w:val="style0"/>
        <w:spacing w:before="195"/>
        <w:ind w:left="1783" w:right="1798" w:firstLine="0"/>
        <w:jc w:val="center"/>
        <w:rPr>
          <w:b/>
          <w:sz w:val="40"/>
        </w:rPr>
      </w:pPr>
      <w:r>
        <w:rPr>
          <w:b/>
          <w:sz w:val="40"/>
        </w:rPr>
        <w:t>Defining</w:t>
      </w:r>
      <w:r>
        <w:rPr>
          <w:b/>
          <w:sz w:val="40"/>
        </w:rPr>
        <w:t>the</w:t>
      </w:r>
      <w:r>
        <w:rPr>
          <w:b/>
          <w:sz w:val="40"/>
        </w:rPr>
        <w:t>Problem</w:t>
      </w:r>
      <w:r>
        <w:rPr>
          <w:b/>
          <w:spacing w:val="-2"/>
          <w:sz w:val="40"/>
        </w:rPr>
        <w:t>Statements</w:t>
      </w:r>
    </w:p>
    <w:p>
      <w:pPr>
        <w:pStyle w:val="style66"/>
        <w:spacing w:before="3"/>
        <w:ind w:left="0"/>
        <w:rPr>
          <w:b/>
          <w:sz w:val="1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3397"/>
        <w:gridCol w:w="5623"/>
      </w:tblGrid>
      <w:tr>
        <w:trPr>
          <w:trHeight w:val="365" w:hRule="atLeast"/>
          <w:jc w:val="left"/>
        </w:trPr>
        <w:tc>
          <w:tcPr>
            <w:tcW w:w="3397" w:type="dxa"/>
            <w:tcBorders/>
          </w:tcPr>
          <w:p>
            <w:pPr>
              <w:pStyle w:val="style4099"/>
              <w:rPr>
                <w:b/>
                <w:sz w:val="32"/>
              </w:rPr>
            </w:pPr>
            <w:r>
              <w:rPr>
                <w:b/>
                <w:spacing w:val="-4"/>
                <w:sz w:val="32"/>
              </w:rPr>
              <w:t>Date</w:t>
            </w:r>
          </w:p>
        </w:tc>
        <w:tc>
          <w:tcPr>
            <w:tcW w:w="5623" w:type="dxa"/>
            <w:tcBorders/>
          </w:tcPr>
          <w:p>
            <w:pPr>
              <w:pStyle w:val="style4099"/>
              <w:ind w:left="331" w:right="323"/>
              <w:jc w:val="center"/>
              <w:rPr>
                <w:b/>
                <w:sz w:val="32"/>
              </w:rPr>
            </w:pPr>
            <w:r>
              <w:rPr>
                <w:b/>
                <w:spacing w:val="-2"/>
                <w:sz w:val="32"/>
              </w:rPr>
              <w:t>26-09-</w:t>
            </w:r>
            <w:r>
              <w:rPr>
                <w:b/>
                <w:spacing w:val="-4"/>
                <w:sz w:val="32"/>
              </w:rPr>
              <w:t>2023</w:t>
            </w:r>
          </w:p>
        </w:tc>
      </w:tr>
      <w:tr>
        <w:tblPrEx/>
        <w:trPr>
          <w:trHeight w:val="370" w:hRule="atLeast"/>
          <w:jc w:val="left"/>
        </w:trPr>
        <w:tc>
          <w:tcPr>
            <w:tcW w:w="3397" w:type="dxa"/>
            <w:tcBorders/>
          </w:tcPr>
          <w:p>
            <w:pPr>
              <w:pStyle w:val="style4099"/>
              <w:spacing w:before="1" w:lineRule="exact" w:line="349"/>
              <w:rPr>
                <w:b/>
                <w:sz w:val="32"/>
              </w:rPr>
            </w:pPr>
            <w:r>
              <w:rPr>
                <w:b/>
                <w:sz w:val="32"/>
              </w:rPr>
              <w:t>Team</w:t>
            </w:r>
            <w:r>
              <w:rPr>
                <w:b/>
                <w:spacing w:val="-5"/>
                <w:sz w:val="32"/>
              </w:rPr>
              <w:t>ID</w:t>
            </w:r>
          </w:p>
        </w:tc>
        <w:tc>
          <w:tcPr>
            <w:tcW w:w="5623" w:type="dxa"/>
            <w:tcBorders/>
          </w:tcPr>
          <w:p>
            <w:pPr>
              <w:pStyle w:val="style4099"/>
              <w:spacing w:lineRule="auto" w:line="240"/>
              <w:ind w:left="0"/>
              <w:rPr>
                <w:b/>
                <w:bCs/>
                <w:sz w:val="28"/>
              </w:rPr>
            </w:pPr>
            <w:r>
              <w:rPr>
                <w:sz w:val="28"/>
              </w:rPr>
              <w:t xml:space="preserve">        </w:t>
            </w:r>
            <w:r>
              <w:rPr>
                <w:sz w:val="28"/>
                <w:lang w:val="en-US"/>
              </w:rPr>
              <w:t xml:space="preserve">                       </w:t>
            </w:r>
            <w:r>
              <w:rPr>
                <w:b/>
                <w:bCs/>
                <w:sz w:val="28"/>
                <w:lang w:val="en-US"/>
              </w:rPr>
              <w:t>4438</w:t>
            </w:r>
          </w:p>
        </w:tc>
      </w:tr>
      <w:tr>
        <w:tblPrEx/>
        <w:trPr>
          <w:trHeight w:val="735" w:hRule="atLeast"/>
          <w:jc w:val="left"/>
        </w:trPr>
        <w:tc>
          <w:tcPr>
            <w:tcW w:w="3397" w:type="dxa"/>
            <w:tcBorders/>
          </w:tcPr>
          <w:p>
            <w:pPr>
              <w:pStyle w:val="style4099"/>
              <w:spacing w:lineRule="exact" w:line="364"/>
              <w:rPr>
                <w:b/>
                <w:sz w:val="32"/>
              </w:rPr>
            </w:pPr>
            <w:r>
              <w:rPr>
                <w:b/>
                <w:sz w:val="32"/>
              </w:rPr>
              <w:t>Project</w:t>
            </w:r>
            <w:r>
              <w:rPr>
                <w:b/>
                <w:spacing w:val="-4"/>
                <w:sz w:val="32"/>
              </w:rPr>
              <w:t>Name</w:t>
            </w:r>
          </w:p>
        </w:tc>
        <w:tc>
          <w:tcPr>
            <w:tcW w:w="5623" w:type="dxa"/>
            <w:tcBorders/>
          </w:tcPr>
          <w:p>
            <w:pPr>
              <w:pStyle w:val="style4099"/>
              <w:spacing w:lineRule="exact" w:line="364"/>
              <w:ind w:left="331" w:right="329"/>
              <w:jc w:val="center"/>
              <w:rPr>
                <w:b/>
                <w:sz w:val="32"/>
              </w:rPr>
            </w:pPr>
            <w:r>
              <w:rPr>
                <w:b/>
                <w:sz w:val="32"/>
              </w:rPr>
              <w:t>Assessment</w:t>
            </w:r>
            <w:r>
              <w:rPr>
                <w:b/>
                <w:sz w:val="32"/>
              </w:rPr>
              <w:t>of</w:t>
            </w:r>
            <w:r>
              <w:rPr>
                <w:b/>
                <w:sz w:val="32"/>
              </w:rPr>
              <w:t>Marginal</w:t>
            </w:r>
            <w:r>
              <w:rPr>
                <w:b/>
                <w:sz w:val="32"/>
              </w:rPr>
              <w:t>Workers</w:t>
            </w:r>
            <w:r>
              <w:rPr>
                <w:b/>
                <w:spacing w:val="-5"/>
                <w:sz w:val="32"/>
              </w:rPr>
              <w:t>In</w:t>
            </w:r>
          </w:p>
          <w:p>
            <w:pPr>
              <w:pStyle w:val="style4099"/>
              <w:spacing w:before="2" w:lineRule="exact" w:line="349"/>
              <w:ind w:left="331" w:right="313"/>
              <w:jc w:val="center"/>
              <w:rPr>
                <w:b/>
                <w:sz w:val="32"/>
              </w:rPr>
            </w:pPr>
            <w:r>
              <w:rPr>
                <w:b/>
                <w:sz w:val="32"/>
              </w:rPr>
              <w:t>Tamil</w:t>
            </w:r>
            <w:r>
              <w:rPr>
                <w:b/>
                <w:spacing w:val="-2"/>
                <w:sz w:val="32"/>
              </w:rPr>
              <w:t>Nadu.</w:t>
            </w:r>
          </w:p>
        </w:tc>
      </w:tr>
    </w:tbl>
    <w:p>
      <w:pPr>
        <w:pStyle w:val="style66"/>
        <w:spacing w:before="1"/>
        <w:ind w:left="0"/>
        <w:rPr>
          <w:b/>
          <w:sz w:val="57"/>
        </w:rPr>
      </w:pPr>
    </w:p>
    <w:p>
      <w:pPr>
        <w:pStyle w:val="style0"/>
        <w:spacing w:before="0"/>
        <w:ind w:left="100" w:right="0" w:firstLine="0"/>
        <w:jc w:val="left"/>
        <w:rPr>
          <w:b/>
          <w:sz w:val="40"/>
        </w:rPr>
      </w:pPr>
      <w:r>
        <w:rPr>
          <w:b/>
          <w:sz w:val="40"/>
        </w:rPr>
        <w:t>Assessment</w:t>
      </w:r>
      <w:r>
        <w:rPr>
          <w:b/>
          <w:sz w:val="40"/>
        </w:rPr>
        <w:t>of</w:t>
      </w:r>
      <w:r>
        <w:rPr>
          <w:b/>
          <w:sz w:val="40"/>
        </w:rPr>
        <w:t>Marginal Workers</w:t>
      </w:r>
      <w:r>
        <w:rPr>
          <w:b/>
          <w:sz w:val="40"/>
        </w:rPr>
        <w:t>in</w:t>
      </w:r>
      <w:r>
        <w:rPr>
          <w:b/>
          <w:sz w:val="40"/>
        </w:rPr>
        <w:t>Tamil</w:t>
      </w:r>
      <w:r>
        <w:rPr>
          <w:b/>
          <w:spacing w:val="-2"/>
          <w:sz w:val="40"/>
        </w:rPr>
        <w:t>Nadu;</w:t>
      </w:r>
    </w:p>
    <w:p>
      <w:pPr>
        <w:pStyle w:val="style4098"/>
        <w:spacing w:before="192"/>
        <w:rPr/>
      </w:pPr>
      <w:r>
        <w:t>Problem Definition</w:t>
      </w:r>
      <w:r>
        <w:t>and</w:t>
      </w:r>
      <w:r>
        <w:t>Design</w:t>
      </w:r>
      <w:r>
        <w:rPr>
          <w:spacing w:val="-2"/>
        </w:rPr>
        <w:t>Thinking</w:t>
      </w:r>
    </w:p>
    <w:p>
      <w:pPr>
        <w:pStyle w:val="style66"/>
        <w:spacing w:before="0"/>
        <w:ind w:left="0"/>
        <w:rPr>
          <w:b/>
          <w:sz w:val="30"/>
        </w:rPr>
      </w:pPr>
    </w:p>
    <w:p>
      <w:pPr>
        <w:pStyle w:val="style66"/>
        <w:spacing w:before="4"/>
        <w:ind w:left="0"/>
        <w:rPr>
          <w:b/>
          <w:sz w:val="30"/>
        </w:rPr>
      </w:pPr>
    </w:p>
    <w:p>
      <w:pPr>
        <w:pStyle w:val="style0"/>
        <w:spacing w:before="0"/>
        <w:ind w:left="100" w:right="0" w:firstLine="0"/>
        <w:jc w:val="left"/>
        <w:rPr>
          <w:b/>
          <w:sz w:val="28"/>
        </w:rPr>
      </w:pPr>
      <w:r>
        <w:rPr>
          <w:b/>
          <w:spacing w:val="-2"/>
          <w:sz w:val="28"/>
        </w:rPr>
        <w:t>Introduction</w:t>
      </w:r>
    </w:p>
    <w:p>
      <w:pPr>
        <w:pStyle w:val="style0"/>
        <w:spacing w:before="192" w:lineRule="auto" w:line="259"/>
        <w:ind w:left="100" w:right="119" w:firstLine="0"/>
        <w:jc w:val="both"/>
        <w:rPr>
          <w:sz w:val="26"/>
        </w:rPr>
      </w:pPr>
      <w:r>
        <w:rPr>
          <w:sz w:val="26"/>
        </w:rPr>
        <w:t>Analysing the situation of marginal workers in Tamil Nadu through the lens of data analytics</w:t>
      </w:r>
      <w:r>
        <w:rPr>
          <w:sz w:val="26"/>
        </w:rPr>
        <w:t>offers</w:t>
      </w:r>
      <w:r>
        <w:rPr>
          <w:sz w:val="26"/>
        </w:rPr>
        <w:t>a</w:t>
      </w:r>
      <w:r>
        <w:rPr>
          <w:sz w:val="26"/>
        </w:rPr>
        <w:t>powerful</w:t>
      </w:r>
      <w:r>
        <w:rPr>
          <w:sz w:val="26"/>
        </w:rPr>
        <w:t>approach</w:t>
      </w:r>
      <w:r>
        <w:rPr>
          <w:sz w:val="26"/>
        </w:rPr>
        <w:t>to</w:t>
      </w:r>
      <w:r>
        <w:rPr>
          <w:sz w:val="26"/>
        </w:rPr>
        <w:t>gain</w:t>
      </w:r>
      <w:r>
        <w:rPr>
          <w:sz w:val="26"/>
        </w:rPr>
        <w:t>valuable</w:t>
      </w:r>
      <w:r>
        <w:rPr>
          <w:sz w:val="26"/>
        </w:rPr>
        <w:t>insights</w:t>
      </w:r>
      <w:r>
        <w:rPr>
          <w:sz w:val="26"/>
        </w:rPr>
        <w:t>into</w:t>
      </w:r>
      <w:r>
        <w:rPr>
          <w:sz w:val="26"/>
        </w:rPr>
        <w:t>their</w:t>
      </w:r>
      <w:r>
        <w:rPr>
          <w:sz w:val="26"/>
        </w:rPr>
        <w:t>socio-economic conditions,</w:t>
      </w:r>
      <w:r>
        <w:rPr>
          <w:sz w:val="26"/>
        </w:rPr>
        <w:t>employment</w:t>
      </w:r>
      <w:r>
        <w:rPr>
          <w:sz w:val="26"/>
        </w:rPr>
        <w:t>patterns,</w:t>
      </w:r>
      <w:r>
        <w:rPr>
          <w:sz w:val="26"/>
        </w:rPr>
        <w:t>and</w:t>
      </w:r>
      <w:r>
        <w:rPr>
          <w:sz w:val="26"/>
        </w:rPr>
        <w:t>vulnerabilities.</w:t>
      </w:r>
      <w:r>
        <w:rPr>
          <w:sz w:val="26"/>
        </w:rPr>
        <w:t>In</w:t>
      </w:r>
      <w:r>
        <w:rPr>
          <w:sz w:val="26"/>
        </w:rPr>
        <w:t>recent</w:t>
      </w:r>
      <w:r>
        <w:rPr>
          <w:sz w:val="26"/>
        </w:rPr>
        <w:t>years,</w:t>
      </w:r>
      <w:r>
        <w:rPr>
          <w:sz w:val="26"/>
        </w:rPr>
        <w:t>data</w:t>
      </w:r>
      <w:r>
        <w:rPr>
          <w:sz w:val="26"/>
        </w:rPr>
        <w:t>analytics</w:t>
      </w:r>
      <w:r>
        <w:rPr>
          <w:sz w:val="26"/>
        </w:rPr>
        <w:t>has become</w:t>
      </w:r>
      <w:r>
        <w:rPr>
          <w:sz w:val="26"/>
        </w:rPr>
        <w:t>an</w:t>
      </w:r>
      <w:r>
        <w:rPr>
          <w:sz w:val="26"/>
        </w:rPr>
        <w:t>indispensable</w:t>
      </w:r>
      <w:r>
        <w:rPr>
          <w:sz w:val="26"/>
        </w:rPr>
        <w:t>tool</w:t>
      </w:r>
      <w:r>
        <w:rPr>
          <w:sz w:val="26"/>
        </w:rPr>
        <w:t>for</w:t>
      </w:r>
      <w:r>
        <w:rPr>
          <w:sz w:val="26"/>
        </w:rPr>
        <w:t>policymakers,</w:t>
      </w:r>
      <w:r>
        <w:rPr>
          <w:sz w:val="26"/>
        </w:rPr>
        <w:t>researchers,</w:t>
      </w:r>
      <w:r>
        <w:rPr>
          <w:sz w:val="26"/>
        </w:rPr>
        <w:t>and</w:t>
      </w:r>
      <w:r>
        <w:rPr>
          <w:sz w:val="26"/>
        </w:rPr>
        <w:t>organizations</w:t>
      </w:r>
      <w:r>
        <w:rPr>
          <w:sz w:val="26"/>
        </w:rPr>
        <w:t>to</w:t>
      </w:r>
      <w:r>
        <w:rPr>
          <w:sz w:val="26"/>
        </w:rPr>
        <w:t>make informed decisions and design targeted interventions to uplift marginalized communities. This assessment leverages data analytics to provide a comprehensive understanding of marginal workers in Tamil Nadu.</w:t>
      </w:r>
    </w:p>
    <w:p>
      <w:pPr>
        <w:pStyle w:val="style66"/>
        <w:spacing w:before="0"/>
        <w:ind w:left="0"/>
        <w:rPr/>
      </w:pPr>
    </w:p>
    <w:p>
      <w:pPr>
        <w:pStyle w:val="style66"/>
        <w:spacing w:before="2"/>
        <w:ind w:left="0"/>
        <w:rPr>
          <w:sz w:val="25"/>
        </w:rPr>
      </w:pPr>
    </w:p>
    <w:p>
      <w:pPr>
        <w:pStyle w:val="style4098"/>
        <w:spacing w:before="0"/>
        <w:rPr/>
      </w:pPr>
      <w:r>
        <w:t>Problem</w:t>
      </w:r>
      <w:r>
        <w:rPr>
          <w:spacing w:val="-2"/>
        </w:rPr>
        <w:t>Statement</w:t>
      </w:r>
    </w:p>
    <w:p>
      <w:pPr>
        <w:pStyle w:val="style66"/>
        <w:spacing w:lineRule="auto" w:line="259"/>
        <w:ind w:right="115"/>
        <w:jc w:val="both"/>
        <w:rPr/>
      </w:pPr>
      <w:r>
        <w:t>Tamil</w:t>
      </w:r>
      <w:r>
        <w:t>Nadu,</w:t>
      </w:r>
      <w:r>
        <w:t>one</w:t>
      </w:r>
      <w:r>
        <w:t>of</w:t>
      </w:r>
      <w:r>
        <w:t>the</w:t>
      </w:r>
      <w:r>
        <w:t>most</w:t>
      </w:r>
      <w:r>
        <w:t>populous</w:t>
      </w:r>
      <w:r>
        <w:t>states</w:t>
      </w:r>
      <w:r>
        <w:t>in</w:t>
      </w:r>
      <w:r>
        <w:t>India,</w:t>
      </w:r>
      <w:r>
        <w:t>has</w:t>
      </w:r>
      <w:r>
        <w:t>a</w:t>
      </w:r>
      <w:r>
        <w:t>significant</w:t>
      </w:r>
      <w:r>
        <w:t>population engaged</w:t>
      </w:r>
      <w:r>
        <w:t>in</w:t>
      </w:r>
      <w:r>
        <w:t>various</w:t>
      </w:r>
      <w:r>
        <w:t>forms</w:t>
      </w:r>
      <w:r>
        <w:t>of</w:t>
      </w:r>
      <w:r>
        <w:t>employment.</w:t>
      </w:r>
      <w:r>
        <w:t>Among</w:t>
      </w:r>
      <w:r>
        <w:t>these,</w:t>
      </w:r>
      <w:r>
        <w:t>a</w:t>
      </w:r>
      <w:r>
        <w:t>substantial</w:t>
      </w:r>
      <w:r>
        <w:t>proportion constitutes "marginal workers" who are often vulnerable and face challenges in accessing</w:t>
      </w:r>
      <w:r>
        <w:t>stable</w:t>
      </w:r>
      <w:r>
        <w:t>employment</w:t>
      </w:r>
      <w:r>
        <w:t>opportunities.</w:t>
      </w:r>
      <w:r>
        <w:t>The</w:t>
      </w:r>
      <w:r>
        <w:t>primary</w:t>
      </w:r>
      <w:r>
        <w:t>objective</w:t>
      </w:r>
      <w:r>
        <w:t>of</w:t>
      </w:r>
      <w:r>
        <w:t>this</w:t>
      </w:r>
      <w:r>
        <w:t>project is to leverage data analytics techniques to comprehensively assess the status, characteristics, and trends related to marginal workers in Tamil Nadu.</w:t>
      </w:r>
    </w:p>
    <w:p>
      <w:pPr>
        <w:pStyle w:val="style4098"/>
        <w:spacing w:before="160"/>
        <w:jc w:val="both"/>
        <w:rPr/>
      </w:pPr>
      <w:r>
        <w:t>Key</w:t>
      </w:r>
      <w:r>
        <w:rPr>
          <w:spacing w:val="-2"/>
        </w:rPr>
        <w:t>Challenges:</w:t>
      </w:r>
    </w:p>
    <w:p>
      <w:pPr>
        <w:pStyle w:val="style179"/>
        <w:numPr>
          <w:ilvl w:val="0"/>
          <w:numId w:val="1"/>
        </w:numPr>
        <w:tabs>
          <w:tab w:val="left" w:leader="none" w:pos="395"/>
        </w:tabs>
        <w:spacing w:before="183" w:after="0" w:lineRule="auto" w:line="261"/>
        <w:ind w:left="100" w:right="122" w:firstLine="0"/>
        <w:jc w:val="left"/>
        <w:rPr>
          <w:sz w:val="28"/>
        </w:rPr>
      </w:pPr>
      <w:r>
        <w:rPr>
          <w:sz w:val="28"/>
        </w:rPr>
        <w:t>Data Access and Security: Marginal workers may not have the same level of access to sensitive data and systems as full-time employees.</w:t>
      </w:r>
    </w:p>
    <w:p>
      <w:pPr>
        <w:pStyle w:val="style179"/>
        <w:numPr>
          <w:ilvl w:val="0"/>
          <w:numId w:val="1"/>
        </w:numPr>
        <w:tabs>
          <w:tab w:val="left" w:leader="none" w:pos="365"/>
        </w:tabs>
        <w:spacing w:before="153" w:after="0" w:lineRule="auto" w:line="261"/>
        <w:ind w:left="100" w:right="119" w:firstLine="0"/>
        <w:jc w:val="left"/>
        <w:rPr>
          <w:sz w:val="28"/>
        </w:rPr>
      </w:pPr>
      <w:r>
        <w:rPr>
          <w:sz w:val="28"/>
        </w:rPr>
        <w:t>Data</w:t>
      </w:r>
      <w:r>
        <w:rPr>
          <w:sz w:val="28"/>
        </w:rPr>
        <w:t>Quality:</w:t>
      </w:r>
      <w:r>
        <w:rPr>
          <w:sz w:val="28"/>
        </w:rPr>
        <w:t>Contingent</w:t>
      </w:r>
      <w:r>
        <w:rPr>
          <w:sz w:val="28"/>
        </w:rPr>
        <w:t>workers</w:t>
      </w:r>
      <w:r>
        <w:rPr>
          <w:sz w:val="28"/>
        </w:rPr>
        <w:t>may</w:t>
      </w:r>
      <w:r>
        <w:rPr>
          <w:sz w:val="28"/>
        </w:rPr>
        <w:t>not</w:t>
      </w:r>
      <w:r>
        <w:rPr>
          <w:sz w:val="28"/>
        </w:rPr>
        <w:t>have</w:t>
      </w:r>
      <w:r>
        <w:rPr>
          <w:sz w:val="28"/>
        </w:rPr>
        <w:t>the</w:t>
      </w:r>
      <w:r>
        <w:rPr>
          <w:sz w:val="28"/>
        </w:rPr>
        <w:t>same</w:t>
      </w:r>
      <w:r>
        <w:rPr>
          <w:sz w:val="28"/>
        </w:rPr>
        <w:t>understanding</w:t>
      </w:r>
      <w:r>
        <w:rPr>
          <w:sz w:val="28"/>
        </w:rPr>
        <w:t>of</w:t>
      </w:r>
      <w:r>
        <w:rPr>
          <w:sz w:val="28"/>
        </w:rPr>
        <w:t>data quality standards as permanent employees.</w:t>
      </w:r>
    </w:p>
    <w:p>
      <w:pPr>
        <w:pStyle w:val="style0"/>
        <w:spacing w:after="0" w:lineRule="auto" w:line="261"/>
        <w:jc w:val="left"/>
        <w:rPr>
          <w:sz w:val="28"/>
        </w:rPr>
        <w:sectPr>
          <w:type w:val="continuous"/>
          <w:pgSz w:w="11910" w:h="16840" w:orient="portrait"/>
          <w:pgMar w:top="1380" w:right="1320" w:bottom="280" w:left="1340" w:header="720" w:footer="720" w:gutter="0"/>
        </w:sectPr>
      </w:pPr>
    </w:p>
    <w:p>
      <w:pPr>
        <w:pStyle w:val="style179"/>
        <w:numPr>
          <w:ilvl w:val="0"/>
          <w:numId w:val="1"/>
        </w:numPr>
        <w:tabs>
          <w:tab w:val="left" w:leader="none" w:pos="390"/>
        </w:tabs>
        <w:spacing w:before="59" w:after="0" w:lineRule="auto" w:line="256"/>
        <w:ind w:left="100" w:right="119" w:firstLine="0"/>
        <w:jc w:val="left"/>
        <w:rPr>
          <w:sz w:val="28"/>
        </w:rPr>
      </w:pPr>
      <w:r>
        <w:rPr>
          <w:sz w:val="28"/>
        </w:rPr>
        <w:t>Integration with Existing Teams: Integrating contingent workers into existing data analytics.</w:t>
      </w:r>
    </w:p>
    <w:p>
      <w:pPr>
        <w:pStyle w:val="style179"/>
        <w:numPr>
          <w:ilvl w:val="0"/>
          <w:numId w:val="1"/>
        </w:numPr>
        <w:tabs>
          <w:tab w:val="left" w:leader="none" w:pos="430"/>
        </w:tabs>
        <w:spacing w:before="166" w:after="0" w:lineRule="auto" w:line="256"/>
        <w:ind w:left="100" w:right="120" w:firstLine="0"/>
        <w:jc w:val="left"/>
        <w:rPr>
          <w:sz w:val="28"/>
        </w:rPr>
      </w:pPr>
      <w:r>
        <w:rPr>
          <w:sz w:val="28"/>
        </w:rPr>
        <w:t>Lack</w:t>
      </w:r>
      <w:r>
        <w:rPr>
          <w:sz w:val="28"/>
        </w:rPr>
        <w:t>of</w:t>
      </w:r>
      <w:r>
        <w:rPr>
          <w:sz w:val="28"/>
        </w:rPr>
        <w:t>Commitment:</w:t>
      </w:r>
      <w:r>
        <w:rPr>
          <w:sz w:val="28"/>
        </w:rPr>
        <w:t>Marginal</w:t>
      </w:r>
      <w:r>
        <w:rPr>
          <w:sz w:val="28"/>
        </w:rPr>
        <w:t>workers</w:t>
      </w:r>
      <w:r>
        <w:rPr>
          <w:sz w:val="28"/>
        </w:rPr>
        <w:t>may</w:t>
      </w:r>
      <w:r>
        <w:rPr>
          <w:sz w:val="28"/>
        </w:rPr>
        <w:t>not</w:t>
      </w:r>
      <w:r>
        <w:rPr>
          <w:sz w:val="28"/>
        </w:rPr>
        <w:t>be</w:t>
      </w:r>
      <w:r>
        <w:rPr>
          <w:sz w:val="28"/>
        </w:rPr>
        <w:t>as</w:t>
      </w:r>
      <w:r>
        <w:rPr>
          <w:sz w:val="28"/>
        </w:rPr>
        <w:t>committed</w:t>
      </w:r>
      <w:r>
        <w:rPr>
          <w:sz w:val="28"/>
        </w:rPr>
        <w:t>to</w:t>
      </w:r>
      <w:r>
        <w:rPr>
          <w:sz w:val="28"/>
        </w:rPr>
        <w:t>the organization's long-term goals as full-time employees.</w:t>
      </w:r>
    </w:p>
    <w:p>
      <w:pPr>
        <w:pStyle w:val="style179"/>
        <w:numPr>
          <w:ilvl w:val="0"/>
          <w:numId w:val="1"/>
        </w:numPr>
        <w:tabs>
          <w:tab w:val="left" w:leader="none" w:pos="375"/>
        </w:tabs>
        <w:spacing w:before="166" w:after="0" w:lineRule="auto" w:line="256"/>
        <w:ind w:left="100" w:right="120" w:firstLine="0"/>
        <w:jc w:val="left"/>
        <w:rPr>
          <w:sz w:val="28"/>
        </w:rPr>
      </w:pPr>
      <w:r>
        <w:rPr>
          <w:sz w:val="28"/>
        </w:rPr>
        <w:t>Training</w:t>
      </w:r>
      <w:r>
        <w:rPr>
          <w:sz w:val="28"/>
        </w:rPr>
        <w:t>and</w:t>
      </w:r>
      <w:r>
        <w:rPr>
          <w:sz w:val="28"/>
        </w:rPr>
        <w:t>Skill</w:t>
      </w:r>
      <w:r>
        <w:rPr>
          <w:sz w:val="28"/>
        </w:rPr>
        <w:t>Levels:</w:t>
      </w:r>
      <w:r>
        <w:rPr>
          <w:sz w:val="28"/>
        </w:rPr>
        <w:t>Assessing</w:t>
      </w:r>
      <w:r>
        <w:rPr>
          <w:sz w:val="28"/>
        </w:rPr>
        <w:t>the</w:t>
      </w:r>
      <w:r>
        <w:rPr>
          <w:sz w:val="28"/>
        </w:rPr>
        <w:t>skill</w:t>
      </w:r>
      <w:r>
        <w:rPr>
          <w:sz w:val="28"/>
        </w:rPr>
        <w:t>levels</w:t>
      </w:r>
      <w:r>
        <w:rPr>
          <w:sz w:val="28"/>
        </w:rPr>
        <w:t>of</w:t>
      </w:r>
      <w:r>
        <w:rPr>
          <w:sz w:val="28"/>
        </w:rPr>
        <w:t>contingent</w:t>
      </w:r>
      <w:r>
        <w:rPr>
          <w:sz w:val="28"/>
        </w:rPr>
        <w:t>workers</w:t>
      </w:r>
      <w:r>
        <w:rPr>
          <w:sz w:val="28"/>
        </w:rPr>
        <w:t>and providing necessary training.</w:t>
      </w:r>
    </w:p>
    <w:p>
      <w:pPr>
        <w:pStyle w:val="style0"/>
        <w:spacing w:before="168"/>
        <w:ind w:left="100" w:right="0" w:firstLine="0"/>
        <w:jc w:val="left"/>
        <w:rPr>
          <w:b/>
          <w:sz w:val="30"/>
        </w:rPr>
      </w:pPr>
      <w:r>
        <w:rPr>
          <w:b/>
          <w:sz w:val="30"/>
        </w:rPr>
        <w:t>Design</w:t>
      </w:r>
      <w:r>
        <w:rPr>
          <w:b/>
          <w:sz w:val="30"/>
        </w:rPr>
        <w:t>Thinking</w:t>
      </w:r>
      <w:r>
        <w:rPr>
          <w:b/>
          <w:spacing w:val="-2"/>
          <w:sz w:val="30"/>
        </w:rPr>
        <w:t>Approach</w:t>
      </w:r>
    </w:p>
    <w:p>
      <w:pPr>
        <w:pStyle w:val="style4098"/>
        <w:spacing w:before="184"/>
        <w:rPr/>
      </w:pPr>
      <w:r>
        <w:t>Data</w:t>
      </w:r>
      <w:r>
        <w:rPr>
          <w:spacing w:val="-2"/>
        </w:rPr>
        <w:t>Collection:</w:t>
      </w:r>
    </w:p>
    <w:p>
      <w:pPr>
        <w:pStyle w:val="style66"/>
        <w:spacing w:lineRule="auto" w:line="259"/>
        <w:ind w:right="121"/>
        <w:jc w:val="both"/>
        <w:rPr/>
      </w:pPr>
      <w:r>
        <w:t>Gather relevant datasets from government sources, surveys, and other credible resources. The data should include information on employment, demographics, education, income levels, and geographical locations of marginal workers.</w:t>
      </w:r>
    </w:p>
    <w:p>
      <w:pPr>
        <w:pStyle w:val="style4098"/>
        <w:jc w:val="both"/>
        <w:rPr/>
      </w:pPr>
      <w:r>
        <w:t>Data</w:t>
      </w:r>
      <w:r>
        <w:t>Cleaning</w:t>
      </w:r>
      <w:r>
        <w:t xml:space="preserve">and </w:t>
      </w:r>
      <w:r>
        <w:rPr>
          <w:spacing w:val="-2"/>
        </w:rPr>
        <w:t>Preparation:</w:t>
      </w:r>
    </w:p>
    <w:p>
      <w:pPr>
        <w:pStyle w:val="style66"/>
        <w:spacing w:lineRule="auto" w:line="259"/>
        <w:ind w:right="111"/>
        <w:jc w:val="both"/>
        <w:rPr/>
      </w:pPr>
      <w:r>
        <w:t>Clean,</w:t>
      </w:r>
      <w:r>
        <w:t>pre</w:t>
      </w:r>
      <w:r>
        <w:t>process,</w:t>
      </w:r>
      <w:r>
        <w:t>and</w:t>
      </w:r>
      <w:r>
        <w:t>integrate</w:t>
      </w:r>
      <w:r>
        <w:t>the</w:t>
      </w:r>
      <w:r>
        <w:t>collected</w:t>
      </w:r>
      <w:r>
        <w:t>data</w:t>
      </w:r>
      <w:r>
        <w:t>to</w:t>
      </w:r>
      <w:r>
        <w:t>create</w:t>
      </w:r>
      <w:r>
        <w:t>a</w:t>
      </w:r>
      <w:r>
        <w:t>consolidated</w:t>
      </w:r>
      <w:r>
        <w:t xml:space="preserve">dataset ready for analysis. This step may also involve dealing with missing data and </w:t>
      </w:r>
      <w:r>
        <w:rPr>
          <w:spacing w:val="-2"/>
        </w:rPr>
        <w:t>outliers.</w:t>
      </w:r>
    </w:p>
    <w:p>
      <w:pPr>
        <w:pStyle w:val="style4098"/>
        <w:jc w:val="both"/>
        <w:rPr/>
      </w:pPr>
      <w:r>
        <w:t>Exploratory</w:t>
      </w:r>
      <w:r>
        <w:t xml:space="preserve">Data </w:t>
      </w:r>
      <w:r>
        <w:rPr>
          <w:spacing w:val="-2"/>
        </w:rPr>
        <w:t>Analysis:</w:t>
      </w:r>
    </w:p>
    <w:p>
      <w:pPr>
        <w:pStyle w:val="style66"/>
        <w:spacing w:lineRule="auto" w:line="259"/>
        <w:ind w:right="116"/>
        <w:jc w:val="both"/>
        <w:rPr/>
      </w:pPr>
      <w:r>
        <w:t>Conduct EDA to gain initial insights into the data. Explore the distribution of marginal workers across different districts,</w:t>
      </w:r>
      <w:r>
        <w:t>industries, and</w:t>
      </w:r>
      <w:r>
        <w:t>time periods.</w:t>
      </w:r>
      <w:r>
        <w:t>Identify key trends and patterns.</w:t>
      </w:r>
    </w:p>
    <w:p>
      <w:pPr>
        <w:pStyle w:val="style4098"/>
        <w:spacing w:before="158"/>
        <w:rPr/>
      </w:pPr>
      <w:r>
        <w:rPr>
          <w:spacing w:val="-2"/>
        </w:rPr>
        <w:t>Segmentation:</w:t>
      </w:r>
    </w:p>
    <w:p>
      <w:pPr>
        <w:pStyle w:val="style66"/>
        <w:spacing w:lineRule="auto" w:line="259"/>
        <w:ind w:right="121"/>
        <w:jc w:val="both"/>
        <w:rPr/>
      </w:pPr>
      <w:r>
        <w:t>Use</w:t>
      </w:r>
      <w:r>
        <w:t>clustering</w:t>
      </w:r>
      <w:r>
        <w:t>techniques</w:t>
      </w:r>
      <w:r>
        <w:t>to</w:t>
      </w:r>
      <w:r>
        <w:t>segment</w:t>
      </w:r>
      <w:r>
        <w:t>marginal</w:t>
      </w:r>
      <w:r>
        <w:t>workers</w:t>
      </w:r>
      <w:r>
        <w:t>based</w:t>
      </w:r>
      <w:r>
        <w:t>on</w:t>
      </w:r>
      <w:r>
        <w:t>relevant</w:t>
      </w:r>
      <w:r>
        <w:t>features such as age, education, and industry of employment. This can help identify distinct groups within the marginal worker population.</w:t>
      </w:r>
    </w:p>
    <w:p>
      <w:pPr>
        <w:pStyle w:val="style4098"/>
        <w:jc w:val="both"/>
        <w:rPr/>
      </w:pPr>
      <w:r>
        <w:t>Employment</w:t>
      </w:r>
      <w:r>
        <w:rPr>
          <w:spacing w:val="-2"/>
        </w:rPr>
        <w:t>Dynamics:</w:t>
      </w:r>
    </w:p>
    <w:p>
      <w:pPr>
        <w:pStyle w:val="style66"/>
        <w:spacing w:lineRule="auto" w:line="259"/>
        <w:ind w:right="121"/>
        <w:jc w:val="both"/>
        <w:rPr/>
      </w:pPr>
      <w:r>
        <w:t>Analyze the employment dynamics by examining factors that influence the duration and nature of employment among marginal workers. Identify the industries or sectors where marginal workers are most prevalent.</w:t>
      </w:r>
    </w:p>
    <w:p>
      <w:pPr>
        <w:pStyle w:val="style4098"/>
        <w:jc w:val="both"/>
        <w:rPr/>
      </w:pPr>
      <w:r>
        <w:t>Geospatial</w:t>
      </w:r>
      <w:r>
        <w:rPr>
          <w:spacing w:val="-2"/>
        </w:rPr>
        <w:t>Analysis:</w:t>
      </w:r>
    </w:p>
    <w:p>
      <w:pPr>
        <w:pStyle w:val="style66"/>
        <w:spacing w:lineRule="auto" w:line="259"/>
        <w:ind w:right="123"/>
        <w:jc w:val="both"/>
        <w:rPr/>
      </w:pPr>
      <w:r>
        <w:t>Utilize geospatial data and mapping techniques to visualize the distribution of marginal workers across different regions of Tamil Nadu. Identify areas with higher concentrations of marginal workers.</w:t>
      </w:r>
    </w:p>
    <w:p>
      <w:pPr>
        <w:pStyle w:val="style4098"/>
        <w:spacing w:before="158"/>
        <w:jc w:val="both"/>
        <w:rPr/>
      </w:pPr>
      <w:r>
        <w:t xml:space="preserve">Demographic </w:t>
      </w:r>
      <w:r>
        <w:rPr>
          <w:spacing w:val="-2"/>
        </w:rPr>
        <w:t>Analysis:</w:t>
      </w:r>
    </w:p>
    <w:p>
      <w:pPr>
        <w:pStyle w:val="style0"/>
        <w:spacing w:after="0"/>
        <w:jc w:val="both"/>
        <w:rPr/>
        <w:sectPr>
          <w:pgSz w:w="11910" w:h="16840" w:orient="portrait"/>
          <w:pgMar w:top="1380" w:right="1320" w:bottom="280" w:left="1340" w:header="720" w:footer="720" w:gutter="0"/>
        </w:sectPr>
      </w:pPr>
    </w:p>
    <w:p>
      <w:pPr>
        <w:pStyle w:val="style66"/>
        <w:spacing w:before="59" w:lineRule="auto" w:line="259"/>
        <w:ind w:right="120"/>
        <w:jc w:val="both"/>
        <w:rPr/>
      </w:pPr>
      <w:r>
        <w:t>Explore the demographic characteristics of marginal workers, such as age, gender, and education levels, and assess how these factors impact their employment prospects.</w:t>
      </w:r>
    </w:p>
    <w:p>
      <w:pPr>
        <w:pStyle w:val="style4098"/>
        <w:jc w:val="both"/>
        <w:rPr/>
      </w:pPr>
      <w:r>
        <w:t>Income</w:t>
      </w:r>
      <w:r>
        <w:rPr>
          <w:spacing w:val="-2"/>
        </w:rPr>
        <w:t>Analysis:</w:t>
      </w:r>
    </w:p>
    <w:p>
      <w:pPr>
        <w:pStyle w:val="style66"/>
        <w:spacing w:lineRule="auto" w:line="259"/>
        <w:ind w:right="113"/>
        <w:jc w:val="both"/>
        <w:rPr/>
      </w:pPr>
      <w:r>
        <w:t>Investigate the income levels of marginal workers and assess whether there are disparities</w:t>
      </w:r>
      <w:r>
        <w:t>among</w:t>
      </w:r>
      <w:r>
        <w:t>different</w:t>
      </w:r>
      <w:r>
        <w:t>subgroups.</w:t>
      </w:r>
      <w:r>
        <w:t>Examine</w:t>
      </w:r>
      <w:r>
        <w:t>the</w:t>
      </w:r>
      <w:r>
        <w:t>relationship</w:t>
      </w:r>
      <w:r>
        <w:t>between</w:t>
      </w:r>
      <w:r>
        <w:t>income and other variables.</w:t>
      </w:r>
    </w:p>
    <w:p>
      <w:pPr>
        <w:pStyle w:val="style4098"/>
        <w:spacing w:before="158"/>
        <w:jc w:val="both"/>
        <w:rPr/>
      </w:pPr>
      <w:r>
        <w:t xml:space="preserve">Policy </w:t>
      </w:r>
      <w:r>
        <w:rPr>
          <w:spacing w:val="-2"/>
        </w:rPr>
        <w:t>Recommendations:</w:t>
      </w:r>
    </w:p>
    <w:p>
      <w:pPr>
        <w:pStyle w:val="style66"/>
        <w:spacing w:lineRule="auto" w:line="259"/>
        <w:ind w:right="118"/>
        <w:jc w:val="both"/>
        <w:rPr/>
      </w:pPr>
      <w:r>
        <w:t>Based on the findings, propose policy recommendations and interventions to improve the employment situation of marginal workers in Tamil Nadu. These recommendations could involve targeted skill development programs, employment generation initiatives, or social safety nets.</w:t>
      </w:r>
    </w:p>
    <w:p>
      <w:pPr>
        <w:pStyle w:val="style4098"/>
        <w:spacing w:before="159"/>
        <w:jc w:val="both"/>
        <w:rPr/>
      </w:pPr>
      <w:r>
        <w:t>Visualization</w:t>
      </w:r>
      <w:r>
        <w:t>and</w:t>
      </w:r>
      <w:r>
        <w:rPr>
          <w:spacing w:val="-2"/>
        </w:rPr>
        <w:t>Reporting:</w:t>
      </w:r>
    </w:p>
    <w:p>
      <w:pPr>
        <w:pStyle w:val="style66"/>
        <w:spacing w:before="183" w:lineRule="auto" w:line="259"/>
        <w:ind w:right="116"/>
        <w:jc w:val="both"/>
        <w:rPr/>
      </w:pPr>
      <w:r>
        <w:t>Create data visualizations</w:t>
      </w:r>
      <w:r>
        <w:t>and</w:t>
      </w:r>
      <w:r>
        <w:t>a comprehensive report summarizing</w:t>
      </w:r>
      <w:r>
        <w:t>the project's findings and recommendations. Visualizations could include interactive dashboards, charts, and</w:t>
      </w:r>
      <w:r>
        <w:t>maps</w:t>
      </w:r>
      <w:r>
        <w:t>to make</w:t>
      </w:r>
      <w:r>
        <w:t>the results accessible</w:t>
      </w:r>
      <w:r>
        <w:t>to a wider audience.</w:t>
      </w:r>
    </w:p>
    <w:p>
      <w:pPr>
        <w:pStyle w:val="style66"/>
        <w:spacing w:before="0"/>
        <w:ind w:left="0"/>
        <w:rPr>
          <w:sz w:val="30"/>
        </w:rPr>
      </w:pPr>
    </w:p>
    <w:p>
      <w:pPr>
        <w:pStyle w:val="style66"/>
        <w:spacing w:before="0"/>
        <w:ind w:left="0"/>
        <w:rPr/>
      </w:pPr>
    </w:p>
    <w:p>
      <w:pPr>
        <w:pStyle w:val="style0"/>
        <w:spacing w:before="0"/>
        <w:ind w:left="100" w:right="0" w:firstLine="0"/>
        <w:jc w:val="both"/>
        <w:rPr>
          <w:b/>
          <w:sz w:val="28"/>
        </w:rPr>
      </w:pPr>
      <w:r>
        <w:rPr>
          <w:b/>
          <w:sz w:val="28"/>
        </w:rPr>
        <w:t>Tools</w:t>
      </w:r>
      <w:r>
        <w:rPr>
          <w:b/>
          <w:sz w:val="28"/>
        </w:rPr>
        <w:t>and</w:t>
      </w:r>
      <w:r>
        <w:rPr>
          <w:b/>
          <w:spacing w:val="-2"/>
          <w:sz w:val="28"/>
        </w:rPr>
        <w:t>Technologies:</w:t>
      </w:r>
    </w:p>
    <w:p>
      <w:pPr>
        <w:pStyle w:val="style179"/>
        <w:numPr>
          <w:ilvl w:val="0"/>
          <w:numId w:val="2"/>
        </w:numPr>
        <w:tabs>
          <w:tab w:val="left" w:leader="none" w:pos="264"/>
        </w:tabs>
        <w:spacing w:before="189" w:after="0" w:lineRule="auto" w:line="240"/>
        <w:ind w:left="264" w:right="0" w:hanging="164"/>
        <w:jc w:val="left"/>
        <w:rPr>
          <w:b/>
          <w:sz w:val="28"/>
        </w:rPr>
      </w:pPr>
      <w:r>
        <w:rPr>
          <w:b/>
          <w:sz w:val="28"/>
        </w:rPr>
        <w:t>Data</w:t>
      </w:r>
      <w:r>
        <w:rPr>
          <w:b/>
          <w:sz w:val="28"/>
        </w:rPr>
        <w:t>collection</w:t>
      </w:r>
      <w:r>
        <w:rPr>
          <w:b/>
          <w:sz w:val="28"/>
        </w:rPr>
        <w:t>and</w:t>
      </w:r>
      <w:r>
        <w:rPr>
          <w:b/>
          <w:sz w:val="28"/>
        </w:rPr>
        <w:t>cleaning:</w:t>
      </w:r>
      <w:r>
        <w:rPr>
          <w:b/>
          <w:sz w:val="28"/>
        </w:rPr>
        <w:t>Python</w:t>
      </w:r>
      <w:r>
        <w:rPr>
          <w:b/>
          <w:spacing w:val="-2"/>
          <w:sz w:val="28"/>
        </w:rPr>
        <w:t>(Pandas)</w:t>
      </w:r>
    </w:p>
    <w:p>
      <w:pPr>
        <w:pStyle w:val="style179"/>
        <w:numPr>
          <w:ilvl w:val="0"/>
          <w:numId w:val="2"/>
        </w:numPr>
        <w:tabs>
          <w:tab w:val="left" w:leader="none" w:pos="264"/>
        </w:tabs>
        <w:spacing w:before="183" w:after="0" w:lineRule="auto" w:line="240"/>
        <w:ind w:left="264" w:right="0" w:hanging="164"/>
        <w:jc w:val="left"/>
        <w:rPr>
          <w:b/>
          <w:sz w:val="28"/>
        </w:rPr>
      </w:pPr>
      <w:r>
        <w:rPr>
          <w:b/>
          <w:sz w:val="28"/>
        </w:rPr>
        <w:t>Data</w:t>
      </w:r>
      <w:r>
        <w:rPr>
          <w:b/>
          <w:sz w:val="28"/>
        </w:rPr>
        <w:t>analysis</w:t>
      </w:r>
      <w:r>
        <w:rPr>
          <w:b/>
          <w:sz w:val="28"/>
        </w:rPr>
        <w:t>and</w:t>
      </w:r>
      <w:r>
        <w:rPr>
          <w:b/>
          <w:sz w:val="28"/>
        </w:rPr>
        <w:t>modelling:</w:t>
      </w:r>
      <w:r>
        <w:rPr>
          <w:b/>
          <w:sz w:val="28"/>
        </w:rPr>
        <w:t>Python</w:t>
      </w:r>
      <w:r>
        <w:rPr>
          <w:b/>
          <w:sz w:val="28"/>
        </w:rPr>
        <w:t>(Scikit-</w:t>
      </w:r>
      <w:r>
        <w:rPr>
          <w:b/>
          <w:spacing w:val="-2"/>
          <w:sz w:val="28"/>
        </w:rPr>
        <w:t>Learn)</w:t>
      </w:r>
    </w:p>
    <w:p>
      <w:pPr>
        <w:pStyle w:val="style179"/>
        <w:numPr>
          <w:ilvl w:val="0"/>
          <w:numId w:val="2"/>
        </w:numPr>
        <w:tabs>
          <w:tab w:val="left" w:leader="none" w:pos="264"/>
        </w:tabs>
        <w:spacing w:before="188" w:after="0" w:lineRule="auto" w:line="240"/>
        <w:ind w:left="264" w:right="0" w:hanging="164"/>
        <w:jc w:val="left"/>
        <w:rPr>
          <w:b/>
          <w:sz w:val="28"/>
        </w:rPr>
      </w:pPr>
      <w:r>
        <w:rPr>
          <w:b/>
          <w:sz w:val="28"/>
        </w:rPr>
        <w:t>Data</w:t>
      </w:r>
      <w:r>
        <w:rPr>
          <w:b/>
          <w:sz w:val="28"/>
        </w:rPr>
        <w:t>visualization:</w:t>
      </w:r>
      <w:r>
        <w:rPr>
          <w:b/>
          <w:sz w:val="28"/>
        </w:rPr>
        <w:t>Python</w:t>
      </w:r>
      <w:r>
        <w:rPr>
          <w:b/>
          <w:sz w:val="28"/>
        </w:rPr>
        <w:t>(Marplot,</w:t>
      </w:r>
      <w:r>
        <w:rPr>
          <w:b/>
          <w:sz w:val="28"/>
        </w:rPr>
        <w:t>Seaborn,</w:t>
      </w:r>
      <w:r>
        <w:rPr>
          <w:b/>
          <w:sz w:val="28"/>
        </w:rPr>
        <w:t>or</w:t>
      </w:r>
      <w:r>
        <w:rPr>
          <w:b/>
          <w:spacing w:val="-2"/>
          <w:sz w:val="28"/>
        </w:rPr>
        <w:t>Plotly)</w:t>
      </w:r>
    </w:p>
    <w:p>
      <w:pPr>
        <w:pStyle w:val="style179"/>
        <w:numPr>
          <w:ilvl w:val="0"/>
          <w:numId w:val="2"/>
        </w:numPr>
        <w:tabs>
          <w:tab w:val="left" w:leader="none" w:pos="264"/>
        </w:tabs>
        <w:spacing w:before="183" w:after="0" w:lineRule="auto" w:line="240"/>
        <w:ind w:left="264" w:right="0" w:hanging="164"/>
        <w:jc w:val="left"/>
        <w:rPr>
          <w:b/>
          <w:sz w:val="28"/>
        </w:rPr>
      </w:pPr>
      <w:r>
        <w:rPr>
          <w:b/>
          <w:sz w:val="28"/>
        </w:rPr>
        <w:t>Geospatial</w:t>
      </w:r>
      <w:r>
        <w:rPr>
          <w:b/>
          <w:sz w:val="28"/>
        </w:rPr>
        <w:t>analysis:</w:t>
      </w:r>
      <w:r>
        <w:rPr>
          <w:b/>
          <w:sz w:val="28"/>
        </w:rPr>
        <w:t>Geographic</w:t>
      </w:r>
      <w:r>
        <w:rPr>
          <w:b/>
          <w:sz w:val="28"/>
        </w:rPr>
        <w:t>Information</w:t>
      </w:r>
      <w:r>
        <w:rPr>
          <w:b/>
          <w:sz w:val="28"/>
        </w:rPr>
        <w:t>Systems</w:t>
      </w:r>
      <w:r>
        <w:rPr>
          <w:b/>
          <w:sz w:val="28"/>
        </w:rPr>
        <w:t>(GIS)</w:t>
      </w:r>
      <w:r>
        <w:rPr>
          <w:b/>
          <w:spacing w:val="-2"/>
          <w:sz w:val="28"/>
        </w:rPr>
        <w:t>tools</w:t>
      </w:r>
    </w:p>
    <w:p>
      <w:pPr>
        <w:pStyle w:val="style179"/>
        <w:numPr>
          <w:ilvl w:val="0"/>
          <w:numId w:val="2"/>
        </w:numPr>
        <w:tabs>
          <w:tab w:val="left" w:leader="none" w:pos="264"/>
        </w:tabs>
        <w:spacing w:before="188" w:after="0" w:lineRule="auto" w:line="376"/>
        <w:ind w:left="100" w:right="871" w:firstLine="0"/>
        <w:jc w:val="left"/>
        <w:rPr>
          <w:b/>
          <w:sz w:val="28"/>
        </w:rPr>
      </w:pPr>
      <w:r>
        <w:rPr>
          <w:b/>
          <w:sz w:val="28"/>
        </w:rPr>
        <w:t>Report</w:t>
      </w:r>
      <w:r>
        <w:rPr>
          <w:b/>
          <w:sz w:val="28"/>
        </w:rPr>
        <w:t>generation:</w:t>
      </w:r>
      <w:r>
        <w:rPr>
          <w:b/>
          <w:sz w:val="28"/>
        </w:rPr>
        <w:t>Jupyter</w:t>
      </w:r>
      <w:r>
        <w:rPr>
          <w:b/>
          <w:sz w:val="28"/>
        </w:rPr>
        <w:t>Notebooks</w:t>
      </w:r>
      <w:r>
        <w:rPr>
          <w:b/>
          <w:sz w:val="28"/>
        </w:rPr>
        <w:t>or</w:t>
      </w:r>
      <w:r>
        <w:rPr>
          <w:b/>
          <w:sz w:val="28"/>
        </w:rPr>
        <w:t>a</w:t>
      </w:r>
      <w:r>
        <w:rPr>
          <w:b/>
          <w:sz w:val="28"/>
        </w:rPr>
        <w:t>dedicated</w:t>
      </w:r>
      <w:r>
        <w:rPr>
          <w:b/>
          <w:sz w:val="28"/>
        </w:rPr>
        <w:t>reporting</w:t>
      </w:r>
      <w:r>
        <w:rPr>
          <w:b/>
          <w:sz w:val="28"/>
        </w:rPr>
        <w:t xml:space="preserve">tool </w:t>
      </w:r>
      <w:r>
        <w:rPr>
          <w:b/>
          <w:spacing w:val="-2"/>
          <w:sz w:val="28"/>
        </w:rPr>
        <w:t>Conclusion</w:t>
      </w:r>
    </w:p>
    <w:p>
      <w:pPr>
        <w:pStyle w:val="style66"/>
        <w:spacing w:before="4" w:lineRule="auto" w:line="256"/>
        <w:rPr/>
      </w:pPr>
      <w:r>
        <w:t>A</w:t>
      </w:r>
      <w:r>
        <w:t>comprehensive</w:t>
      </w:r>
      <w:r>
        <w:t>analysis</w:t>
      </w:r>
      <w:r>
        <w:t>of</w:t>
      </w:r>
      <w:r>
        <w:t>the</w:t>
      </w:r>
      <w:r>
        <w:t>employment</w:t>
      </w:r>
      <w:r>
        <w:t>status</w:t>
      </w:r>
      <w:r>
        <w:t>of</w:t>
      </w:r>
      <w:r>
        <w:t>marginal</w:t>
      </w:r>
      <w:r>
        <w:t>workers</w:t>
      </w:r>
      <w:r>
        <w:t>in</w:t>
      </w:r>
      <w:r>
        <w:t xml:space="preserve">Tamil </w:t>
      </w:r>
      <w:r>
        <w:rPr>
          <w:spacing w:val="-2"/>
        </w:rPr>
        <w:t>Nadu.</w:t>
      </w:r>
    </w:p>
    <w:p>
      <w:pPr>
        <w:pStyle w:val="style179"/>
        <w:numPr>
          <w:ilvl w:val="0"/>
          <w:numId w:val="2"/>
        </w:numPr>
        <w:tabs>
          <w:tab w:val="left" w:leader="none" w:pos="339"/>
        </w:tabs>
        <w:spacing w:before="167" w:after="0" w:lineRule="auto" w:line="256"/>
        <w:ind w:left="100" w:right="115" w:firstLine="0"/>
        <w:jc w:val="left"/>
        <w:rPr>
          <w:sz w:val="28"/>
        </w:rPr>
      </w:pPr>
      <w:r>
        <w:rPr>
          <w:sz w:val="28"/>
        </w:rPr>
        <w:t>Insights</w:t>
      </w:r>
      <w:r>
        <w:rPr>
          <w:sz w:val="28"/>
        </w:rPr>
        <w:t>into</w:t>
      </w:r>
      <w:r>
        <w:rPr>
          <w:sz w:val="28"/>
        </w:rPr>
        <w:t>the</w:t>
      </w:r>
      <w:r>
        <w:rPr>
          <w:sz w:val="28"/>
        </w:rPr>
        <w:t>demographic</w:t>
      </w:r>
      <w:r>
        <w:rPr>
          <w:sz w:val="28"/>
        </w:rPr>
        <w:t>and</w:t>
      </w:r>
      <w:r>
        <w:rPr>
          <w:sz w:val="28"/>
        </w:rPr>
        <w:t>socio-economic</w:t>
      </w:r>
      <w:r>
        <w:rPr>
          <w:sz w:val="28"/>
        </w:rPr>
        <w:t>factors</w:t>
      </w:r>
      <w:r>
        <w:rPr>
          <w:sz w:val="28"/>
        </w:rPr>
        <w:t>affecting</w:t>
      </w:r>
      <w:r>
        <w:rPr>
          <w:sz w:val="28"/>
        </w:rPr>
        <w:t>their</w:t>
      </w:r>
      <w:r>
        <w:rPr>
          <w:spacing w:val="-2"/>
          <w:sz w:val="28"/>
        </w:rPr>
        <w:t>employment.</w:t>
      </w:r>
    </w:p>
    <w:p>
      <w:pPr>
        <w:pStyle w:val="style179"/>
        <w:numPr>
          <w:ilvl w:val="0"/>
          <w:numId w:val="2"/>
        </w:numPr>
        <w:tabs>
          <w:tab w:val="left" w:leader="none" w:pos="274"/>
        </w:tabs>
        <w:spacing w:before="166" w:after="0" w:lineRule="auto" w:line="256"/>
        <w:ind w:left="100" w:right="111" w:firstLine="0"/>
        <w:jc w:val="left"/>
        <w:rPr>
          <w:sz w:val="28"/>
        </w:rPr>
      </w:pPr>
      <w:r>
        <w:rPr>
          <w:sz w:val="28"/>
        </w:rPr>
        <w:t>Policy recommendations to address the challenges faced by marginal workers and improve their livelihoods.</w:t>
      </w:r>
    </w:p>
    <w:p>
      <w:pPr>
        <w:pStyle w:val="style0"/>
        <w:spacing w:after="0" w:lineRule="auto" w:line="256"/>
        <w:jc w:val="left"/>
        <w:rPr>
          <w:sz w:val="28"/>
        </w:rPr>
        <w:sectPr>
          <w:pgSz w:w="11910" w:h="16840" w:orient="portrait"/>
          <w:pgMar w:top="1380" w:right="1320" w:bottom="280" w:left="1340" w:header="720" w:footer="720" w:gutter="0"/>
        </w:sectPr>
      </w:pPr>
    </w:p>
    <w:p>
      <w:pPr>
        <w:pStyle w:val="style66"/>
        <w:spacing w:before="59" w:lineRule="auto" w:line="259"/>
        <w:ind w:right="113"/>
        <w:jc w:val="both"/>
        <w:rPr/>
      </w:pPr>
      <w:r>
        <w:t>This project not only provides valuable insights into the employment status of marginal workers in Tamil Nadu but also offers actionable recommendations to policymakers and organizations working to uplift this vulnerable segment of the population.</w:t>
      </w:r>
      <w:r>
        <w:t>It</w:t>
      </w:r>
      <w:r>
        <w:t>can</w:t>
      </w:r>
      <w:r>
        <w:t>contribute</w:t>
      </w:r>
      <w:r>
        <w:t>to</w:t>
      </w:r>
      <w:r>
        <w:t>informed</w:t>
      </w:r>
      <w:r>
        <w:t>decision-making</w:t>
      </w:r>
      <w:r>
        <w:t>and</w:t>
      </w:r>
      <w:r>
        <w:t>the</w:t>
      </w:r>
      <w:r>
        <w:t>formulation</w:t>
      </w:r>
      <w:r>
        <w:t>of targeted interventions to improve the lives of marginal workers in the state.</w:t>
      </w:r>
    </w:p>
    <w:sectPr>
      <w:pgSz w:w="11910" w:h="16840" w:orient="portrait"/>
      <w:pgMar w:top="13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100" w:hanging="165"/>
      </w:pPr>
      <w:rPr>
        <w:rFonts w:ascii="Times New Roman" w:cs="Times New Roman" w:eastAsia="Times New Roman" w:hAnsi="Times New Roman" w:hint="default"/>
        <w:spacing w:val="0"/>
        <w:w w:val="100"/>
        <w:lang w:val="en-US" w:bidi="ar-SA" w:eastAsia="en-US"/>
      </w:rPr>
    </w:lvl>
    <w:lvl w:ilvl="1">
      <w:start w:val="0"/>
      <w:numFmt w:val="bullet"/>
      <w:lvlText w:val="•"/>
      <w:lvlJc w:val="left"/>
      <w:pPr>
        <w:ind w:left="1014" w:hanging="165"/>
      </w:pPr>
      <w:rPr>
        <w:rFonts w:hint="default"/>
        <w:lang w:val="en-US" w:bidi="ar-SA" w:eastAsia="en-US"/>
      </w:rPr>
    </w:lvl>
    <w:lvl w:ilvl="2">
      <w:start w:val="0"/>
      <w:numFmt w:val="bullet"/>
      <w:lvlText w:val="•"/>
      <w:lvlJc w:val="left"/>
      <w:pPr>
        <w:ind w:left="1929" w:hanging="165"/>
      </w:pPr>
      <w:rPr>
        <w:rFonts w:hint="default"/>
        <w:lang w:val="en-US" w:bidi="ar-SA" w:eastAsia="en-US"/>
      </w:rPr>
    </w:lvl>
    <w:lvl w:ilvl="3">
      <w:start w:val="0"/>
      <w:numFmt w:val="bullet"/>
      <w:lvlText w:val="•"/>
      <w:lvlJc w:val="left"/>
      <w:pPr>
        <w:ind w:left="2843" w:hanging="165"/>
      </w:pPr>
      <w:rPr>
        <w:rFonts w:hint="default"/>
        <w:lang w:val="en-US" w:bidi="ar-SA" w:eastAsia="en-US"/>
      </w:rPr>
    </w:lvl>
    <w:lvl w:ilvl="4">
      <w:start w:val="0"/>
      <w:numFmt w:val="bullet"/>
      <w:lvlText w:val="•"/>
      <w:lvlJc w:val="left"/>
      <w:pPr>
        <w:ind w:left="3758" w:hanging="165"/>
      </w:pPr>
      <w:rPr>
        <w:rFonts w:hint="default"/>
        <w:lang w:val="en-US" w:bidi="ar-SA" w:eastAsia="en-US"/>
      </w:rPr>
    </w:lvl>
    <w:lvl w:ilvl="5">
      <w:start w:val="0"/>
      <w:numFmt w:val="bullet"/>
      <w:lvlText w:val="•"/>
      <w:lvlJc w:val="left"/>
      <w:pPr>
        <w:ind w:left="4672" w:hanging="165"/>
      </w:pPr>
      <w:rPr>
        <w:rFonts w:hint="default"/>
        <w:lang w:val="en-US" w:bidi="ar-SA" w:eastAsia="en-US"/>
      </w:rPr>
    </w:lvl>
    <w:lvl w:ilvl="6">
      <w:start w:val="0"/>
      <w:numFmt w:val="bullet"/>
      <w:lvlText w:val="•"/>
      <w:lvlJc w:val="left"/>
      <w:pPr>
        <w:ind w:left="5587" w:hanging="165"/>
      </w:pPr>
      <w:rPr>
        <w:rFonts w:hint="default"/>
        <w:lang w:val="en-US" w:bidi="ar-SA" w:eastAsia="en-US"/>
      </w:rPr>
    </w:lvl>
    <w:lvl w:ilvl="7">
      <w:start w:val="0"/>
      <w:numFmt w:val="bullet"/>
      <w:lvlText w:val="•"/>
      <w:lvlJc w:val="left"/>
      <w:pPr>
        <w:ind w:left="6501" w:hanging="165"/>
      </w:pPr>
      <w:rPr>
        <w:rFonts w:hint="default"/>
        <w:lang w:val="en-US" w:bidi="ar-SA" w:eastAsia="en-US"/>
      </w:rPr>
    </w:lvl>
    <w:lvl w:ilvl="8">
      <w:start w:val="0"/>
      <w:numFmt w:val="bullet"/>
      <w:lvlText w:val="•"/>
      <w:lvlJc w:val="left"/>
      <w:pPr>
        <w:ind w:left="7416" w:hanging="165"/>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100" w:hanging="296"/>
        <w:jc w:val="left"/>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1">
      <w:start w:val="0"/>
      <w:numFmt w:val="bullet"/>
      <w:lvlText w:val="•"/>
      <w:lvlJc w:val="left"/>
      <w:pPr>
        <w:ind w:left="1014" w:hanging="296"/>
      </w:pPr>
      <w:rPr>
        <w:rFonts w:hint="default"/>
        <w:lang w:val="en-US" w:bidi="ar-SA" w:eastAsia="en-US"/>
      </w:rPr>
    </w:lvl>
    <w:lvl w:ilvl="2">
      <w:start w:val="0"/>
      <w:numFmt w:val="bullet"/>
      <w:lvlText w:val="•"/>
      <w:lvlJc w:val="left"/>
      <w:pPr>
        <w:ind w:left="1929" w:hanging="296"/>
      </w:pPr>
      <w:rPr>
        <w:rFonts w:hint="default"/>
        <w:lang w:val="en-US" w:bidi="ar-SA" w:eastAsia="en-US"/>
      </w:rPr>
    </w:lvl>
    <w:lvl w:ilvl="3">
      <w:start w:val="0"/>
      <w:numFmt w:val="bullet"/>
      <w:lvlText w:val="•"/>
      <w:lvlJc w:val="left"/>
      <w:pPr>
        <w:ind w:left="2843" w:hanging="296"/>
      </w:pPr>
      <w:rPr>
        <w:rFonts w:hint="default"/>
        <w:lang w:val="en-US" w:bidi="ar-SA" w:eastAsia="en-US"/>
      </w:rPr>
    </w:lvl>
    <w:lvl w:ilvl="4">
      <w:start w:val="0"/>
      <w:numFmt w:val="bullet"/>
      <w:lvlText w:val="•"/>
      <w:lvlJc w:val="left"/>
      <w:pPr>
        <w:ind w:left="3758" w:hanging="296"/>
      </w:pPr>
      <w:rPr>
        <w:rFonts w:hint="default"/>
        <w:lang w:val="en-US" w:bidi="ar-SA" w:eastAsia="en-US"/>
      </w:rPr>
    </w:lvl>
    <w:lvl w:ilvl="5">
      <w:start w:val="0"/>
      <w:numFmt w:val="bullet"/>
      <w:lvlText w:val="•"/>
      <w:lvlJc w:val="left"/>
      <w:pPr>
        <w:ind w:left="4672" w:hanging="296"/>
      </w:pPr>
      <w:rPr>
        <w:rFonts w:hint="default"/>
        <w:lang w:val="en-US" w:bidi="ar-SA" w:eastAsia="en-US"/>
      </w:rPr>
    </w:lvl>
    <w:lvl w:ilvl="6">
      <w:start w:val="0"/>
      <w:numFmt w:val="bullet"/>
      <w:lvlText w:val="•"/>
      <w:lvlJc w:val="left"/>
      <w:pPr>
        <w:ind w:left="5587" w:hanging="296"/>
      </w:pPr>
      <w:rPr>
        <w:rFonts w:hint="default"/>
        <w:lang w:val="en-US" w:bidi="ar-SA" w:eastAsia="en-US"/>
      </w:rPr>
    </w:lvl>
    <w:lvl w:ilvl="7">
      <w:start w:val="0"/>
      <w:numFmt w:val="bullet"/>
      <w:lvlText w:val="•"/>
      <w:lvlJc w:val="left"/>
      <w:pPr>
        <w:ind w:left="6501" w:hanging="296"/>
      </w:pPr>
      <w:rPr>
        <w:rFonts w:hint="default"/>
        <w:lang w:val="en-US" w:bidi="ar-SA" w:eastAsia="en-US"/>
      </w:rPr>
    </w:lvl>
    <w:lvl w:ilvl="8">
      <w:start w:val="0"/>
      <w:numFmt w:val="bullet"/>
      <w:lvlText w:val="•"/>
      <w:lvlJc w:val="left"/>
      <w:pPr>
        <w:ind w:left="7416" w:hanging="296"/>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spacing w:before="188"/>
      <w:ind w:left="100"/>
    </w:pPr>
    <w:rPr>
      <w:rFonts w:ascii="Times New Roman" w:cs="Times New Roman" w:eastAsia="Times New Roman" w:hAnsi="Times New Roman"/>
      <w:sz w:val="28"/>
      <w:szCs w:val="28"/>
      <w:lang w:val="en-US" w:bidi="ar-SA" w:eastAsia="en-US"/>
    </w:rPr>
  </w:style>
  <w:style w:type="paragraph" w:customStyle="1" w:styleId="style4098">
    <w:name w:val="Heading 1"/>
    <w:basedOn w:val="style0"/>
    <w:next w:val="style4098"/>
    <w:qFormat/>
    <w:uiPriority w:val="1"/>
    <w:pPr>
      <w:spacing w:before="157"/>
      <w:ind w:left="100"/>
      <w:outlineLvl w:val="1"/>
    </w:pPr>
    <w:rPr>
      <w:rFonts w:ascii="Times New Roman" w:cs="Times New Roman" w:eastAsia="Times New Roman" w:hAnsi="Times New Roman"/>
      <w:b/>
      <w:bCs/>
      <w:sz w:val="28"/>
      <w:szCs w:val="28"/>
      <w:lang w:val="en-US" w:bidi="ar-SA" w:eastAsia="en-US"/>
    </w:rPr>
  </w:style>
  <w:style w:type="paragraph" w:styleId="style179">
    <w:name w:val="List Paragraph"/>
    <w:basedOn w:val="style0"/>
    <w:next w:val="style179"/>
    <w:qFormat/>
    <w:uiPriority w:val="1"/>
    <w:pPr>
      <w:spacing w:before="166"/>
      <w:ind w:left="100"/>
    </w:pPr>
    <w:rPr>
      <w:rFonts w:ascii="Times New Roman" w:cs="Times New Roman" w:eastAsia="Times New Roman" w:hAnsi="Times New Roman"/>
      <w:lang w:val="en-US" w:bidi="ar-SA" w:eastAsia="en-US"/>
    </w:rPr>
  </w:style>
  <w:style w:type="paragraph" w:customStyle="1" w:styleId="style4099">
    <w:name w:val="Table Paragraph"/>
    <w:basedOn w:val="style0"/>
    <w:next w:val="style4099"/>
    <w:qFormat/>
    <w:uiPriority w:val="1"/>
    <w:pPr>
      <w:spacing w:lineRule="exact" w:line="345"/>
      <w:ind w:left="110"/>
    </w:pPr>
    <w:rPr>
      <w:rFonts w:ascii="Times New Roman" w:cs="Times New Roman" w:eastAsia="Times New Roman" w:hAnsi="Times New Roman"/>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470</Words>
  <Characters>4474</Characters>
  <Application>WPS Office</Application>
  <DocSecurity>0</DocSecurity>
  <Paragraphs>66</Paragraphs>
  <ScaleCrop>false</ScaleCrop>
  <LinksUpToDate>false</LinksUpToDate>
  <CharactersWithSpaces>4923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2023-09-26T14:55:33Z</dcterms:created>
  <dc:creator>HP</dc:creator>
  <lastModifiedBy>IN_Note1</lastModifiedBy>
  <dcterms:modified xsi:type="dcterms:W3CDTF">2023-09-27T06:32:06Z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vt:lpwstr>
  </property>
  <property fmtid="{D5CDD505-2E9C-101B-9397-08002B2CF9AE}" pid="4" name="LastSaved">
    <vt:filetime>2023-09-26T00:00:00Z</vt:filetime>
  </property>
  <property fmtid="{D5CDD505-2E9C-101B-9397-08002B2CF9AE}" pid="5" name="ICV">
    <vt:lpwstr>d6c0dccd118749d99d18c8042a7d2b9e</vt:lpwstr>
  </property>
</Properties>
</file>