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C0671" w14:textId="77777777" w:rsidR="00DA146A" w:rsidRDefault="00744D32">
      <w:pPr>
        <w:jc w:val="center"/>
      </w:pPr>
      <w:r>
        <w:rPr>
          <w:noProof/>
        </w:rPr>
        <w:drawing>
          <wp:inline distT="0" distB="0" distL="0" distR="0" wp14:anchorId="1CCB51B2" wp14:editId="3F09D036">
            <wp:extent cx="27432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SheSignals_Logo.png"/>
                    <pic:cNvPicPr/>
                  </pic:nvPicPr>
                  <pic:blipFill>
                    <a:blip r:embed="rId6"/>
                    <a:stretch>
                      <a:fillRect/>
                    </a:stretch>
                  </pic:blipFill>
                  <pic:spPr>
                    <a:xfrm>
                      <a:off x="0" y="0"/>
                      <a:ext cx="2743200" cy="4114800"/>
                    </a:xfrm>
                    <a:prstGeom prst="rect">
                      <a:avLst/>
                    </a:prstGeom>
                  </pic:spPr>
                </pic:pic>
              </a:graphicData>
            </a:graphic>
          </wp:inline>
        </w:drawing>
      </w:r>
    </w:p>
    <w:p w14:paraId="1D1FE968" w14:textId="62C6BCE5" w:rsidR="00DA146A" w:rsidRPr="00744D32" w:rsidRDefault="00744D32">
      <w:pPr>
        <w:jc w:val="center"/>
        <w:rPr>
          <w:rFonts w:ascii="Garamond" w:hAnsi="Garamond"/>
          <w:b/>
          <w:color w:val="FD6FD6"/>
          <w:sz w:val="32"/>
          <w:szCs w:val="32"/>
          <w:u w:val="single"/>
        </w:rPr>
      </w:pPr>
      <w:r w:rsidRPr="00744D32">
        <w:rPr>
          <w:color w:val="FD6FD6"/>
          <w:sz w:val="32"/>
          <w:szCs w:val="32"/>
          <w:u w:val="single"/>
        </w:rPr>
        <w:br/>
      </w:r>
      <w:r w:rsidRPr="00744D32">
        <w:rPr>
          <w:rFonts w:ascii="Garamond" w:hAnsi="Garamond"/>
          <w:b/>
          <w:color w:val="FD6FD6"/>
          <w:sz w:val="32"/>
          <w:szCs w:val="32"/>
          <w:u w:val="single"/>
        </w:rPr>
        <w:t xml:space="preserve">A Guidebook for </w:t>
      </w:r>
      <w:r w:rsidR="009A4964">
        <w:rPr>
          <w:rFonts w:ascii="Garamond" w:hAnsi="Garamond"/>
          <w:b/>
          <w:color w:val="FD6FD6"/>
          <w:sz w:val="32"/>
          <w:szCs w:val="32"/>
          <w:u w:val="single"/>
        </w:rPr>
        <w:t>Parents</w:t>
      </w:r>
    </w:p>
    <w:p w14:paraId="6BCD4591" w14:textId="77777777" w:rsidR="00DA146A" w:rsidRPr="00744D32" w:rsidRDefault="00744D32">
      <w:pPr>
        <w:rPr>
          <w:rFonts w:ascii="Garamond" w:hAnsi="Garamond"/>
        </w:rPr>
      </w:pPr>
      <w:r w:rsidRPr="00744D32">
        <w:rPr>
          <w:rFonts w:ascii="Garamond" w:hAnsi="Garamond"/>
        </w:rPr>
        <w:br w:type="page"/>
      </w:r>
    </w:p>
    <w:p w14:paraId="3CF2C9A1" w14:textId="164971B8" w:rsidR="00DA146A" w:rsidRPr="00744D32" w:rsidRDefault="00744D32">
      <w:pPr>
        <w:pStyle w:val="Heading1"/>
        <w:rPr>
          <w:rFonts w:ascii="Garamond" w:hAnsi="Garamond"/>
          <w:color w:val="FD6FD6"/>
        </w:rPr>
      </w:pPr>
      <w:r w:rsidRPr="00744D32">
        <w:rPr>
          <w:rFonts w:ascii="Garamond" w:hAnsi="Garamond"/>
          <w:color w:val="FD6FD6"/>
        </w:rPr>
        <w:lastRenderedPageBreak/>
        <w:t>Supporting Autistic Girls</w:t>
      </w:r>
    </w:p>
    <w:p w14:paraId="492E0C5D" w14:textId="1EE5B71D" w:rsidR="00DA146A" w:rsidRPr="00744D32" w:rsidRDefault="00744D32">
      <w:pPr>
        <w:rPr>
          <w:rFonts w:ascii="Garamond" w:hAnsi="Garamond"/>
        </w:rPr>
      </w:pPr>
      <w:r w:rsidRPr="00744D32">
        <w:rPr>
          <w:rFonts w:ascii="Garamond" w:hAnsi="Garamond"/>
        </w:rPr>
        <w:t>Autism can present differently in girls compared to boys, making early support in educational settings both crucial and complex. Girls may mask their difficulties, internalize struggles, and appear superficially "socially appropriate," which often delays diagnosis and access to support.</w:t>
      </w:r>
      <w:r w:rsidRPr="00744D32">
        <w:rPr>
          <w:rFonts w:ascii="Garamond" w:hAnsi="Garamond"/>
        </w:rPr>
        <w:br/>
      </w:r>
      <w:r w:rsidRPr="00744D32">
        <w:rPr>
          <w:rFonts w:ascii="Garamond" w:hAnsi="Garamond"/>
        </w:rPr>
        <w:br/>
        <w:t xml:space="preserve">Your role as </w:t>
      </w:r>
      <w:r w:rsidR="009A4964">
        <w:rPr>
          <w:rFonts w:ascii="Garamond" w:hAnsi="Garamond"/>
        </w:rPr>
        <w:t>a parent</w:t>
      </w:r>
      <w:r w:rsidRPr="00744D32">
        <w:rPr>
          <w:rFonts w:ascii="Garamond" w:hAnsi="Garamond"/>
        </w:rPr>
        <w:t xml:space="preserve"> </w:t>
      </w:r>
      <w:r w:rsidR="009A4964">
        <w:rPr>
          <w:rFonts w:ascii="Garamond" w:hAnsi="Garamond"/>
        </w:rPr>
        <w:t xml:space="preserve">or a guardian is </w:t>
      </w:r>
      <w:r w:rsidRPr="00744D32">
        <w:rPr>
          <w:rFonts w:ascii="Garamond" w:hAnsi="Garamond"/>
        </w:rPr>
        <w:t>critical. By understanding subtle signs and creating affirming environments, you can help autistic girls thrive academically, socially, and emotionally.</w:t>
      </w:r>
    </w:p>
    <w:p w14:paraId="069D34B0" w14:textId="77777777" w:rsidR="00DA146A" w:rsidRPr="00744D32" w:rsidRDefault="00744D32">
      <w:pPr>
        <w:rPr>
          <w:rFonts w:ascii="Garamond" w:hAnsi="Garamond"/>
        </w:rPr>
      </w:pPr>
      <w:r w:rsidRPr="00744D32">
        <w:rPr>
          <w:rFonts w:ascii="Garamond" w:hAnsi="Garamond"/>
        </w:rPr>
        <w:br w:type="page"/>
      </w:r>
    </w:p>
    <w:p w14:paraId="57FB02CD" w14:textId="73F02B12" w:rsidR="00DA146A" w:rsidRPr="00744D32" w:rsidRDefault="00744D32">
      <w:pPr>
        <w:pStyle w:val="Heading1"/>
        <w:rPr>
          <w:rFonts w:ascii="Garamond" w:hAnsi="Garamond"/>
          <w:color w:val="FD6FD6"/>
        </w:rPr>
      </w:pPr>
      <w:r w:rsidRPr="00744D32">
        <w:rPr>
          <w:rFonts w:ascii="Garamond" w:hAnsi="Garamond"/>
          <w:color w:val="FD6FD6"/>
        </w:rPr>
        <w:lastRenderedPageBreak/>
        <w:t>Recognizing Autism in Girls</w:t>
      </w:r>
    </w:p>
    <w:p w14:paraId="53A75B85" w14:textId="77777777" w:rsidR="00DA146A" w:rsidRPr="00744D32" w:rsidRDefault="00744D32">
      <w:pPr>
        <w:pStyle w:val="Heading2"/>
        <w:rPr>
          <w:rFonts w:ascii="Garamond" w:hAnsi="Garamond"/>
          <w:color w:val="FD6FD6"/>
        </w:rPr>
      </w:pPr>
      <w:r w:rsidRPr="00744D32">
        <w:rPr>
          <w:rFonts w:ascii="Garamond" w:hAnsi="Garamond"/>
          <w:color w:val="FD6FD6"/>
        </w:rPr>
        <w:t>Masking Behaviors</w:t>
      </w:r>
    </w:p>
    <w:p w14:paraId="566EF07B" w14:textId="77777777" w:rsidR="00DA146A" w:rsidRPr="00744D32" w:rsidRDefault="00744D32">
      <w:pPr>
        <w:rPr>
          <w:rFonts w:ascii="Garamond" w:hAnsi="Garamond"/>
        </w:rPr>
      </w:pPr>
      <w:r w:rsidRPr="00744D32">
        <w:rPr>
          <w:rFonts w:ascii="Garamond" w:hAnsi="Garamond"/>
        </w:rPr>
        <w:t>- Mimicking peers rather than initiating genuine interaction</w:t>
      </w:r>
      <w:r w:rsidRPr="00744D32">
        <w:rPr>
          <w:rFonts w:ascii="Garamond" w:hAnsi="Garamond"/>
        </w:rPr>
        <w:br/>
        <w:t>- Scripted or rehearsed social conversations</w:t>
      </w:r>
      <w:r w:rsidRPr="00744D32">
        <w:rPr>
          <w:rFonts w:ascii="Garamond" w:hAnsi="Garamond"/>
        </w:rPr>
        <w:br/>
        <w:t>- Concealing stimming or sensory regulation behaviors</w:t>
      </w:r>
    </w:p>
    <w:p w14:paraId="790C7F7D" w14:textId="77777777" w:rsidR="00DA146A" w:rsidRPr="00744D32" w:rsidRDefault="00744D32">
      <w:pPr>
        <w:pStyle w:val="Heading2"/>
        <w:rPr>
          <w:rFonts w:ascii="Garamond" w:hAnsi="Garamond"/>
          <w:color w:val="FD6FD6"/>
        </w:rPr>
      </w:pPr>
      <w:r w:rsidRPr="00744D32">
        <w:rPr>
          <w:rFonts w:ascii="Garamond" w:hAnsi="Garamond"/>
          <w:color w:val="FD6FD6"/>
        </w:rPr>
        <w:t>Internalized Anxiety and Distress</w:t>
      </w:r>
    </w:p>
    <w:p w14:paraId="6F83D252" w14:textId="77777777" w:rsidR="00DA146A" w:rsidRPr="00744D32" w:rsidRDefault="00744D32">
      <w:pPr>
        <w:rPr>
          <w:rFonts w:ascii="Garamond" w:hAnsi="Garamond"/>
        </w:rPr>
      </w:pPr>
      <w:r w:rsidRPr="00744D32">
        <w:rPr>
          <w:rFonts w:ascii="Garamond" w:hAnsi="Garamond"/>
        </w:rPr>
        <w:t>- Appearing compliant while experiencing significant internal distress</w:t>
      </w:r>
      <w:r w:rsidRPr="00744D32">
        <w:rPr>
          <w:rFonts w:ascii="Garamond" w:hAnsi="Garamond"/>
        </w:rPr>
        <w:br/>
        <w:t>- Withdrawal, shutdowns, or extreme fatigue after group activities</w:t>
      </w:r>
      <w:r w:rsidRPr="00744D32">
        <w:rPr>
          <w:rFonts w:ascii="Garamond" w:hAnsi="Garamond"/>
        </w:rPr>
        <w:br/>
        <w:t>- Reluctance or difficulty asking for help, even when struggling</w:t>
      </w:r>
    </w:p>
    <w:p w14:paraId="2F2893FE" w14:textId="77777777" w:rsidR="00DA146A" w:rsidRPr="00744D32" w:rsidRDefault="00744D32">
      <w:pPr>
        <w:pStyle w:val="Heading2"/>
        <w:rPr>
          <w:rFonts w:ascii="Garamond" w:hAnsi="Garamond"/>
          <w:color w:val="FD6FD6"/>
        </w:rPr>
      </w:pPr>
      <w:r w:rsidRPr="00744D32">
        <w:rPr>
          <w:rFonts w:ascii="Garamond" w:hAnsi="Garamond"/>
          <w:color w:val="FD6FD6"/>
        </w:rPr>
        <w:t>Special Interests</w:t>
      </w:r>
    </w:p>
    <w:p w14:paraId="42C24905" w14:textId="77777777" w:rsidR="00DA146A" w:rsidRPr="00744D32" w:rsidRDefault="00744D32">
      <w:pPr>
        <w:rPr>
          <w:rFonts w:ascii="Garamond" w:hAnsi="Garamond"/>
        </w:rPr>
      </w:pPr>
      <w:r w:rsidRPr="00744D32">
        <w:rPr>
          <w:rFonts w:ascii="Garamond" w:hAnsi="Garamond"/>
        </w:rPr>
        <w:t>- Intense focus on narrow, socially "typical" topics</w:t>
      </w:r>
      <w:r w:rsidRPr="00744D32">
        <w:rPr>
          <w:rFonts w:ascii="Garamond" w:hAnsi="Garamond"/>
        </w:rPr>
        <w:br/>
        <w:t>- Use of special interests for emotional regulation</w:t>
      </w:r>
    </w:p>
    <w:p w14:paraId="3278252D" w14:textId="77777777" w:rsidR="00DA146A" w:rsidRPr="00744D32" w:rsidRDefault="00744D32">
      <w:pPr>
        <w:pStyle w:val="Heading2"/>
        <w:rPr>
          <w:rFonts w:ascii="Garamond" w:hAnsi="Garamond"/>
          <w:color w:val="FD6FD6"/>
        </w:rPr>
      </w:pPr>
      <w:r w:rsidRPr="00744D32">
        <w:rPr>
          <w:rFonts w:ascii="Garamond" w:hAnsi="Garamond"/>
          <w:color w:val="FD6FD6"/>
        </w:rPr>
        <w:t>Sensory Sensitivities</w:t>
      </w:r>
    </w:p>
    <w:p w14:paraId="4636F974" w14:textId="77777777" w:rsidR="00DA146A" w:rsidRPr="00744D32" w:rsidRDefault="00744D32">
      <w:pPr>
        <w:rPr>
          <w:rFonts w:ascii="Garamond" w:hAnsi="Garamond"/>
        </w:rPr>
      </w:pPr>
      <w:r w:rsidRPr="00744D32">
        <w:rPr>
          <w:rFonts w:ascii="Garamond" w:hAnsi="Garamond"/>
        </w:rPr>
        <w:t>- Discomfort with certain fabrics</w:t>
      </w:r>
      <w:r w:rsidRPr="00744D32">
        <w:rPr>
          <w:rFonts w:ascii="Garamond" w:hAnsi="Garamond"/>
        </w:rPr>
        <w:br/>
        <w:t>- Overwhelm in noisy, crowded environments</w:t>
      </w:r>
      <w:r w:rsidRPr="00744D32">
        <w:rPr>
          <w:rFonts w:ascii="Garamond" w:hAnsi="Garamond"/>
        </w:rPr>
        <w:br/>
        <w:t>- Preference for quiet spaces or withdrawal from sensory-overloading situations</w:t>
      </w:r>
    </w:p>
    <w:p w14:paraId="460CA345" w14:textId="77777777" w:rsidR="00DA146A" w:rsidRPr="00744D32" w:rsidRDefault="00744D32">
      <w:pPr>
        <w:rPr>
          <w:rFonts w:ascii="Garamond" w:hAnsi="Garamond"/>
        </w:rPr>
      </w:pPr>
      <w:r w:rsidRPr="00744D32">
        <w:rPr>
          <w:rFonts w:ascii="Garamond" w:hAnsi="Garamond"/>
        </w:rPr>
        <w:br w:type="page"/>
      </w:r>
    </w:p>
    <w:p w14:paraId="6DE05685" w14:textId="77777777" w:rsidR="00DA146A" w:rsidRPr="00744D32" w:rsidRDefault="00744D32">
      <w:pPr>
        <w:pStyle w:val="Heading1"/>
        <w:rPr>
          <w:rFonts w:ascii="Garamond" w:hAnsi="Garamond"/>
          <w:color w:val="FD6FD6"/>
        </w:rPr>
      </w:pPr>
      <w:r w:rsidRPr="00744D32">
        <w:rPr>
          <w:rFonts w:ascii="Garamond" w:hAnsi="Garamond"/>
          <w:color w:val="FD6FD6"/>
        </w:rPr>
        <w:lastRenderedPageBreak/>
        <w:t>Effective Classroom Strategies</w:t>
      </w:r>
    </w:p>
    <w:p w14:paraId="52641EF5" w14:textId="77777777" w:rsidR="00DA146A" w:rsidRPr="00744D32" w:rsidRDefault="00744D32">
      <w:pPr>
        <w:rPr>
          <w:rFonts w:ascii="Garamond" w:hAnsi="Garamond"/>
        </w:rPr>
      </w:pPr>
      <w:r w:rsidRPr="00744D32">
        <w:rPr>
          <w:rFonts w:ascii="Garamond" w:hAnsi="Garamond"/>
        </w:rPr>
        <w:t>1. Create Predictable Structures</w:t>
      </w:r>
      <w:r w:rsidRPr="00744D32">
        <w:rPr>
          <w:rFonts w:ascii="Garamond" w:hAnsi="Garamond"/>
        </w:rPr>
        <w:br/>
        <w:t>- Use consistent routines and clear expectations</w:t>
      </w:r>
      <w:r w:rsidRPr="00744D32">
        <w:rPr>
          <w:rFonts w:ascii="Garamond" w:hAnsi="Garamond"/>
        </w:rPr>
        <w:br/>
        <w:t>- Prepare students in advance for schedule changes when possible</w:t>
      </w:r>
    </w:p>
    <w:p w14:paraId="6604738B" w14:textId="77777777" w:rsidR="00DA146A" w:rsidRPr="00744D32" w:rsidRDefault="00744D32">
      <w:pPr>
        <w:rPr>
          <w:rFonts w:ascii="Garamond" w:hAnsi="Garamond"/>
        </w:rPr>
      </w:pPr>
      <w:r w:rsidRPr="00744D32">
        <w:rPr>
          <w:rFonts w:ascii="Garamond" w:hAnsi="Garamond"/>
        </w:rPr>
        <w:br/>
        <w:t>2. Offer Flexible Participation Methods</w:t>
      </w:r>
      <w:r w:rsidRPr="00744D32">
        <w:rPr>
          <w:rFonts w:ascii="Garamond" w:hAnsi="Garamond"/>
        </w:rPr>
        <w:br/>
        <w:t>- Allow for different ways to participate</w:t>
      </w:r>
      <w:r w:rsidRPr="00744D32">
        <w:rPr>
          <w:rFonts w:ascii="Garamond" w:hAnsi="Garamond"/>
        </w:rPr>
        <w:br/>
        <w:t>- Understand that group work may be particularly taxing</w:t>
      </w:r>
    </w:p>
    <w:p w14:paraId="53D193D4" w14:textId="77777777" w:rsidR="00DA146A" w:rsidRPr="00744D32" w:rsidRDefault="00744D32">
      <w:pPr>
        <w:rPr>
          <w:rFonts w:ascii="Garamond" w:hAnsi="Garamond"/>
        </w:rPr>
      </w:pPr>
      <w:r w:rsidRPr="00744D32">
        <w:rPr>
          <w:rFonts w:ascii="Garamond" w:hAnsi="Garamond"/>
        </w:rPr>
        <w:br/>
        <w:t>3. Provide Sensory Accommodations</w:t>
      </w:r>
      <w:r w:rsidRPr="00744D32">
        <w:rPr>
          <w:rFonts w:ascii="Garamond" w:hAnsi="Garamond"/>
        </w:rPr>
        <w:br/>
        <w:t>- Access to noise-canceling headphones</w:t>
      </w:r>
      <w:r w:rsidRPr="00744D32">
        <w:rPr>
          <w:rFonts w:ascii="Garamond" w:hAnsi="Garamond"/>
        </w:rPr>
        <w:br/>
        <w:t>- Designated quiet spaces</w:t>
      </w:r>
      <w:r w:rsidRPr="00744D32">
        <w:rPr>
          <w:rFonts w:ascii="Garamond" w:hAnsi="Garamond"/>
        </w:rPr>
        <w:br/>
        <w:t>- Flexible clothing guidelines if uniforms cause distress</w:t>
      </w:r>
    </w:p>
    <w:p w14:paraId="2A212148" w14:textId="77777777" w:rsidR="00DA146A" w:rsidRPr="00744D32" w:rsidRDefault="00744D32">
      <w:pPr>
        <w:rPr>
          <w:rFonts w:ascii="Garamond" w:hAnsi="Garamond"/>
        </w:rPr>
      </w:pPr>
      <w:r w:rsidRPr="00744D32">
        <w:rPr>
          <w:rFonts w:ascii="Garamond" w:hAnsi="Garamond"/>
        </w:rPr>
        <w:br/>
        <w:t>4. Recognize and Respect Special Interests</w:t>
      </w:r>
      <w:r w:rsidRPr="00744D32">
        <w:rPr>
          <w:rFonts w:ascii="Garamond" w:hAnsi="Garamond"/>
        </w:rPr>
        <w:br/>
        <w:t>- Incorporate special interests into learning when possible</w:t>
      </w:r>
      <w:r w:rsidRPr="00744D32">
        <w:rPr>
          <w:rFonts w:ascii="Garamond" w:hAnsi="Garamond"/>
        </w:rPr>
        <w:br/>
        <w:t>- Allow students to explore passions as rewards and regulation tools</w:t>
      </w:r>
    </w:p>
    <w:p w14:paraId="540684E5" w14:textId="77777777" w:rsidR="00DA146A" w:rsidRPr="00744D32" w:rsidRDefault="00744D32">
      <w:pPr>
        <w:rPr>
          <w:rFonts w:ascii="Garamond" w:hAnsi="Garamond"/>
        </w:rPr>
      </w:pPr>
      <w:r w:rsidRPr="00744D32">
        <w:rPr>
          <w:rFonts w:ascii="Garamond" w:hAnsi="Garamond"/>
        </w:rPr>
        <w:br/>
        <w:t>5. Support Emotional Regulation</w:t>
      </w:r>
      <w:r w:rsidRPr="00744D32">
        <w:rPr>
          <w:rFonts w:ascii="Garamond" w:hAnsi="Garamond"/>
        </w:rPr>
        <w:br/>
        <w:t>- Teach emotional identification and self-advocacy</w:t>
      </w:r>
      <w:r w:rsidRPr="00744D32">
        <w:rPr>
          <w:rFonts w:ascii="Garamond" w:hAnsi="Garamond"/>
        </w:rPr>
        <w:br/>
        <w:t>- Normalize regulation strategies like doodling, movement, or brief breaks</w:t>
      </w:r>
    </w:p>
    <w:p w14:paraId="192538CF" w14:textId="77777777" w:rsidR="00DA146A" w:rsidRPr="00744D32" w:rsidRDefault="00744D32">
      <w:pPr>
        <w:rPr>
          <w:rFonts w:ascii="Garamond" w:hAnsi="Garamond"/>
        </w:rPr>
      </w:pPr>
      <w:r w:rsidRPr="00744D32">
        <w:rPr>
          <w:rFonts w:ascii="Garamond" w:hAnsi="Garamond"/>
        </w:rPr>
        <w:br w:type="page"/>
      </w:r>
    </w:p>
    <w:p w14:paraId="44011B17" w14:textId="77777777" w:rsidR="00DA146A" w:rsidRPr="00744D32" w:rsidRDefault="00744D32">
      <w:pPr>
        <w:pStyle w:val="Heading1"/>
        <w:rPr>
          <w:rFonts w:ascii="Garamond" w:hAnsi="Garamond"/>
          <w:color w:val="FD6FD6"/>
        </w:rPr>
      </w:pPr>
      <w:r w:rsidRPr="00744D32">
        <w:rPr>
          <w:rFonts w:ascii="Garamond" w:hAnsi="Garamond"/>
          <w:color w:val="FD6FD6"/>
        </w:rPr>
        <w:lastRenderedPageBreak/>
        <w:t>Communication Tips</w:t>
      </w:r>
    </w:p>
    <w:p w14:paraId="79791C8A" w14:textId="77777777" w:rsidR="00DA146A" w:rsidRPr="00744D32" w:rsidRDefault="00744D32">
      <w:pPr>
        <w:rPr>
          <w:rFonts w:ascii="Garamond" w:hAnsi="Garamond"/>
        </w:rPr>
      </w:pPr>
      <w:r w:rsidRPr="00744D32">
        <w:rPr>
          <w:rFonts w:ascii="Garamond" w:hAnsi="Garamond"/>
        </w:rPr>
        <w:t>- Be direct and explicit—avoid relying on implied social rules</w:t>
      </w:r>
    </w:p>
    <w:p w14:paraId="3648DC82" w14:textId="77777777" w:rsidR="00DA146A" w:rsidRPr="00744D32" w:rsidRDefault="00744D32">
      <w:pPr>
        <w:rPr>
          <w:rFonts w:ascii="Garamond" w:hAnsi="Garamond"/>
        </w:rPr>
      </w:pPr>
      <w:r w:rsidRPr="00744D32">
        <w:rPr>
          <w:rFonts w:ascii="Garamond" w:hAnsi="Garamond"/>
        </w:rPr>
        <w:t>- Offer instructions both verbally and visually</w:t>
      </w:r>
    </w:p>
    <w:p w14:paraId="2440432A" w14:textId="77777777" w:rsidR="00DA146A" w:rsidRPr="00744D32" w:rsidRDefault="00744D32">
      <w:pPr>
        <w:rPr>
          <w:rFonts w:ascii="Garamond" w:hAnsi="Garamond"/>
        </w:rPr>
      </w:pPr>
      <w:r w:rsidRPr="00744D32">
        <w:rPr>
          <w:rFonts w:ascii="Garamond" w:hAnsi="Garamond"/>
        </w:rPr>
        <w:t>- Validate feelings even when they are not outwardly expressed</w:t>
      </w:r>
    </w:p>
    <w:p w14:paraId="505D773A" w14:textId="77777777" w:rsidR="00DA146A" w:rsidRPr="00744D32" w:rsidRDefault="00744D32">
      <w:pPr>
        <w:rPr>
          <w:rFonts w:ascii="Garamond" w:hAnsi="Garamond"/>
        </w:rPr>
      </w:pPr>
      <w:r w:rsidRPr="00744D32">
        <w:rPr>
          <w:rFonts w:ascii="Garamond" w:hAnsi="Garamond"/>
        </w:rPr>
        <w:t>- Be patient with processing time and allow extra time for transitions</w:t>
      </w:r>
    </w:p>
    <w:p w14:paraId="2CB3C529" w14:textId="77777777" w:rsidR="00DA146A" w:rsidRPr="00744D32" w:rsidRDefault="00744D32">
      <w:pPr>
        <w:rPr>
          <w:rFonts w:ascii="Garamond" w:hAnsi="Garamond"/>
        </w:rPr>
      </w:pPr>
      <w:r w:rsidRPr="00744D32">
        <w:rPr>
          <w:rFonts w:ascii="Garamond" w:hAnsi="Garamond"/>
        </w:rPr>
        <w:br w:type="page"/>
      </w:r>
    </w:p>
    <w:p w14:paraId="079F8E9D" w14:textId="77777777" w:rsidR="00DA146A" w:rsidRPr="00744D32" w:rsidRDefault="00744D32">
      <w:pPr>
        <w:pStyle w:val="Heading1"/>
        <w:rPr>
          <w:rFonts w:ascii="Garamond" w:hAnsi="Garamond"/>
          <w:color w:val="FD6FD6"/>
        </w:rPr>
      </w:pPr>
      <w:r w:rsidRPr="00744D32">
        <w:rPr>
          <w:rFonts w:ascii="Garamond" w:hAnsi="Garamond"/>
          <w:color w:val="FD6FD6"/>
        </w:rPr>
        <w:lastRenderedPageBreak/>
        <w:t>Building Authentic Relationships</w:t>
      </w:r>
    </w:p>
    <w:p w14:paraId="0F2ED2E9" w14:textId="77777777" w:rsidR="00DA146A" w:rsidRPr="00744D32" w:rsidRDefault="00744D32">
      <w:pPr>
        <w:rPr>
          <w:rFonts w:ascii="Garamond" w:hAnsi="Garamond"/>
        </w:rPr>
      </w:pPr>
      <w:r w:rsidRPr="00744D32">
        <w:rPr>
          <w:rFonts w:ascii="Garamond" w:hAnsi="Garamond"/>
        </w:rPr>
        <w:t>- Show consistent, genuine respect for differences</w:t>
      </w:r>
    </w:p>
    <w:p w14:paraId="125DFF20" w14:textId="77777777" w:rsidR="00DA146A" w:rsidRPr="00744D32" w:rsidRDefault="00744D32">
      <w:pPr>
        <w:rPr>
          <w:rFonts w:ascii="Garamond" w:hAnsi="Garamond"/>
        </w:rPr>
      </w:pPr>
      <w:r w:rsidRPr="00744D32">
        <w:rPr>
          <w:rFonts w:ascii="Garamond" w:hAnsi="Garamond"/>
        </w:rPr>
        <w:t>- Praise effort and strategies, not just outcomes</w:t>
      </w:r>
    </w:p>
    <w:p w14:paraId="3B11373B" w14:textId="77777777" w:rsidR="00DA146A" w:rsidRPr="00744D32" w:rsidRDefault="00744D32">
      <w:pPr>
        <w:rPr>
          <w:rFonts w:ascii="Garamond" w:hAnsi="Garamond"/>
        </w:rPr>
      </w:pPr>
      <w:r w:rsidRPr="00744D32">
        <w:rPr>
          <w:rFonts w:ascii="Garamond" w:hAnsi="Garamond"/>
        </w:rPr>
        <w:t>- Encourage self-advocacy without forcing disclosure</w:t>
      </w:r>
    </w:p>
    <w:p w14:paraId="1E80ACA6" w14:textId="77777777" w:rsidR="00DA146A" w:rsidRPr="00744D32" w:rsidRDefault="00744D32">
      <w:pPr>
        <w:rPr>
          <w:rFonts w:ascii="Garamond" w:hAnsi="Garamond"/>
        </w:rPr>
      </w:pPr>
      <w:r w:rsidRPr="00744D32">
        <w:rPr>
          <w:rFonts w:ascii="Garamond" w:hAnsi="Garamond"/>
        </w:rPr>
        <w:t>- Focus on strengths and individuality over "normalization"</w:t>
      </w:r>
    </w:p>
    <w:p w14:paraId="496C2A74" w14:textId="77777777" w:rsidR="00DA146A" w:rsidRPr="00744D32" w:rsidRDefault="00744D32">
      <w:pPr>
        <w:rPr>
          <w:rFonts w:ascii="Garamond" w:hAnsi="Garamond"/>
        </w:rPr>
      </w:pPr>
      <w:r w:rsidRPr="00744D32">
        <w:rPr>
          <w:rFonts w:ascii="Garamond" w:hAnsi="Garamond"/>
        </w:rPr>
        <w:br w:type="page"/>
      </w:r>
    </w:p>
    <w:p w14:paraId="55A58F49" w14:textId="77777777" w:rsidR="00DA146A" w:rsidRPr="00744D32" w:rsidRDefault="00744D32">
      <w:pPr>
        <w:pStyle w:val="Heading1"/>
        <w:rPr>
          <w:rFonts w:ascii="Garamond" w:hAnsi="Garamond"/>
          <w:color w:val="FD6FD6"/>
        </w:rPr>
      </w:pPr>
      <w:r w:rsidRPr="00744D32">
        <w:rPr>
          <w:rFonts w:ascii="Garamond" w:hAnsi="Garamond"/>
          <w:color w:val="FD6FD6"/>
        </w:rPr>
        <w:lastRenderedPageBreak/>
        <w:t>Final Thought</w:t>
      </w:r>
    </w:p>
    <w:p w14:paraId="4B76D9FB" w14:textId="77777777" w:rsidR="00DA146A" w:rsidRDefault="00744D32">
      <w:pPr>
        <w:rPr>
          <w:rFonts w:ascii="Garamond" w:hAnsi="Garamond"/>
        </w:rPr>
      </w:pPr>
      <w:r w:rsidRPr="00744D32">
        <w:rPr>
          <w:rFonts w:ascii="Garamond" w:hAnsi="Garamond"/>
        </w:rPr>
        <w:t>Early, affirming support from educational staff changes trajectories for autistic girls.</w:t>
      </w:r>
      <w:r w:rsidRPr="00744D32">
        <w:rPr>
          <w:rFonts w:ascii="Garamond" w:hAnsi="Garamond"/>
        </w:rPr>
        <w:br/>
        <w:t>By fostering authentic belonging, respecting neurodivergent needs, and understanding hidden struggles, you empower girls to thrive as their true selves.</w:t>
      </w:r>
    </w:p>
    <w:p w14:paraId="299552B1" w14:textId="77777777" w:rsidR="00744D32" w:rsidRDefault="00744D32">
      <w:pPr>
        <w:rPr>
          <w:rFonts w:ascii="Garamond" w:hAnsi="Garamond"/>
        </w:rPr>
      </w:pPr>
    </w:p>
    <w:p w14:paraId="60922857" w14:textId="77777777" w:rsidR="00744D32" w:rsidRDefault="00744D32">
      <w:pPr>
        <w:rPr>
          <w:rFonts w:ascii="Garamond" w:hAnsi="Garamond"/>
        </w:rPr>
      </w:pPr>
    </w:p>
    <w:p w14:paraId="62227BDA" w14:textId="77777777" w:rsidR="00744D32" w:rsidRDefault="00744D32">
      <w:pPr>
        <w:rPr>
          <w:rFonts w:ascii="Garamond" w:hAnsi="Garamond"/>
        </w:rPr>
      </w:pPr>
    </w:p>
    <w:p w14:paraId="5FF649C3" w14:textId="77777777" w:rsidR="00744D32" w:rsidRPr="00744D32" w:rsidRDefault="00744D32">
      <w:pPr>
        <w:rPr>
          <w:rFonts w:ascii="Garamond" w:hAnsi="Garamond"/>
        </w:rPr>
      </w:pPr>
    </w:p>
    <w:p w14:paraId="0678A971" w14:textId="77777777" w:rsidR="00DA146A" w:rsidRPr="00744D32" w:rsidRDefault="00744D32">
      <w:pPr>
        <w:jc w:val="center"/>
        <w:rPr>
          <w:rFonts w:ascii="Garamond" w:hAnsi="Garamond"/>
        </w:rPr>
      </w:pPr>
      <w:r w:rsidRPr="00744D32">
        <w:rPr>
          <w:rFonts w:ascii="Garamond" w:hAnsi="Garamond"/>
          <w:noProof/>
        </w:rPr>
        <w:drawing>
          <wp:inline distT="0" distB="0" distL="0" distR="0" wp14:anchorId="76858A72" wp14:editId="7C1D27A7">
            <wp:extent cx="3657600" cy="1097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SheSignals_Text.png"/>
                    <pic:cNvPicPr/>
                  </pic:nvPicPr>
                  <pic:blipFill>
                    <a:blip r:embed="rId7"/>
                    <a:stretch>
                      <a:fillRect/>
                    </a:stretch>
                  </pic:blipFill>
                  <pic:spPr>
                    <a:xfrm>
                      <a:off x="0" y="0"/>
                      <a:ext cx="3657600" cy="1097280"/>
                    </a:xfrm>
                    <a:prstGeom prst="rect">
                      <a:avLst/>
                    </a:prstGeom>
                  </pic:spPr>
                </pic:pic>
              </a:graphicData>
            </a:graphic>
          </wp:inline>
        </w:drawing>
      </w:r>
    </w:p>
    <w:p w14:paraId="5E09013B" w14:textId="77777777" w:rsidR="00744D32" w:rsidRPr="00556092" w:rsidRDefault="00744D32" w:rsidP="00744D32">
      <w:pPr>
        <w:jc w:val="center"/>
        <w:rPr>
          <w:rFonts w:ascii="Garamond" w:hAnsi="Garamond"/>
          <w:b/>
          <w:color w:val="FD6FD6"/>
          <w:sz w:val="28"/>
        </w:rPr>
      </w:pPr>
      <w:r w:rsidRPr="00556092">
        <w:rPr>
          <w:rFonts w:ascii="Garamond" w:hAnsi="Garamond"/>
          <w:b/>
          <w:color w:val="FD6FD6"/>
          <w:sz w:val="28"/>
        </w:rPr>
        <w:t>Helping Every Girl Be Seen</w:t>
      </w:r>
    </w:p>
    <w:p w14:paraId="1A812295" w14:textId="77777777" w:rsidR="00DA146A" w:rsidRDefault="00DA146A" w:rsidP="00744D32">
      <w:pPr>
        <w:jc w:val="center"/>
        <w:rPr>
          <w:rFonts w:ascii="Garamond" w:hAnsi="Garamond"/>
        </w:rPr>
      </w:pPr>
    </w:p>
    <w:p w14:paraId="6718620D" w14:textId="77777777" w:rsidR="00744D32" w:rsidRPr="00933DA8" w:rsidRDefault="00744D32" w:rsidP="00744D32">
      <w:pPr>
        <w:pStyle w:val="Heading2"/>
        <w:jc w:val="center"/>
        <w:rPr>
          <w:rFonts w:ascii="Garamond" w:hAnsi="Garamond"/>
          <w:color w:val="FD6FD6"/>
          <w:sz w:val="32"/>
          <w:szCs w:val="32"/>
        </w:rPr>
      </w:pPr>
      <w:r w:rsidRPr="00933DA8">
        <w:rPr>
          <w:rFonts w:ascii="Garamond" w:hAnsi="Garamond"/>
          <w:color w:val="FD6FD6"/>
          <w:sz w:val="32"/>
          <w:szCs w:val="32"/>
        </w:rPr>
        <w:t>Contact Us</w:t>
      </w:r>
    </w:p>
    <w:p w14:paraId="2D768835" w14:textId="77777777" w:rsidR="00744D32" w:rsidRPr="00A4627E" w:rsidRDefault="00744D32" w:rsidP="00744D32">
      <w:pPr>
        <w:pStyle w:val="NoSpacing"/>
        <w:jc w:val="center"/>
        <w:rPr>
          <w:rFonts w:ascii="Garamond" w:hAnsi="Garamond"/>
        </w:rPr>
      </w:pPr>
      <w:r w:rsidRPr="00A4627E">
        <w:rPr>
          <w:rFonts w:ascii="Garamond" w:hAnsi="Garamond"/>
        </w:rPr>
        <w:t>Ms. Anushka Parekh</w:t>
      </w:r>
    </w:p>
    <w:p w14:paraId="375419EB" w14:textId="77777777" w:rsidR="00744D32" w:rsidRPr="00A4627E" w:rsidRDefault="00744D32" w:rsidP="00744D32">
      <w:pPr>
        <w:pStyle w:val="NoSpacing"/>
        <w:pBdr>
          <w:left w:val="single" w:sz="4" w:space="4" w:color="auto"/>
        </w:pBdr>
        <w:jc w:val="center"/>
        <w:rPr>
          <w:rFonts w:ascii="Garamond" w:hAnsi="Garamond"/>
        </w:rPr>
      </w:pPr>
      <w:r w:rsidRPr="00A4627E">
        <w:rPr>
          <w:rFonts w:ascii="Garamond" w:hAnsi="Garamond"/>
        </w:rPr>
        <w:t>Founder</w:t>
      </w:r>
    </w:p>
    <w:p w14:paraId="30731CD8" w14:textId="77777777" w:rsidR="00744D32" w:rsidRPr="00A4627E" w:rsidRDefault="00744D32" w:rsidP="00744D32">
      <w:pPr>
        <w:pStyle w:val="NoSpacing"/>
        <w:jc w:val="center"/>
        <w:rPr>
          <w:rFonts w:ascii="Garamond" w:hAnsi="Garamond"/>
        </w:rPr>
      </w:pPr>
      <w:proofErr w:type="spellStart"/>
      <w:r w:rsidRPr="00A4627E">
        <w:rPr>
          <w:rFonts w:ascii="Garamond" w:hAnsi="Garamond"/>
        </w:rPr>
        <w:t>SheSignals</w:t>
      </w:r>
      <w:proofErr w:type="spellEnd"/>
      <w:r w:rsidRPr="00A4627E">
        <w:rPr>
          <w:rFonts w:ascii="Garamond" w:hAnsi="Garamond"/>
        </w:rPr>
        <w:t>, LLC</w:t>
      </w:r>
    </w:p>
    <w:p w14:paraId="4B266774" w14:textId="77777777" w:rsidR="00744D32" w:rsidRPr="00A4627E" w:rsidRDefault="00744D32" w:rsidP="00744D32">
      <w:pPr>
        <w:pStyle w:val="NoSpacing"/>
        <w:jc w:val="center"/>
        <w:rPr>
          <w:rFonts w:ascii="Garamond" w:hAnsi="Garamond"/>
        </w:rPr>
      </w:pPr>
    </w:p>
    <w:p w14:paraId="1B5BB6F1" w14:textId="77777777" w:rsidR="00744D32" w:rsidRPr="00A4627E" w:rsidRDefault="00744D32" w:rsidP="00744D32">
      <w:pPr>
        <w:jc w:val="center"/>
        <w:rPr>
          <w:rFonts w:ascii="Garamond" w:hAnsi="Garamond"/>
        </w:rPr>
      </w:pPr>
      <w:r w:rsidRPr="00A4627E">
        <w:rPr>
          <w:rFonts w:ascii="Garamond" w:hAnsi="Garamond"/>
        </w:rPr>
        <w:t>Website: https://www.shesignals.com</w:t>
      </w:r>
    </w:p>
    <w:p w14:paraId="28860150" w14:textId="77777777" w:rsidR="00744D32" w:rsidRPr="00A4627E" w:rsidRDefault="00744D32" w:rsidP="00744D32">
      <w:pPr>
        <w:jc w:val="center"/>
        <w:rPr>
          <w:rFonts w:ascii="Garamond" w:hAnsi="Garamond"/>
        </w:rPr>
      </w:pPr>
      <w:r w:rsidRPr="00A4627E">
        <w:rPr>
          <w:rFonts w:ascii="Garamond" w:hAnsi="Garamond"/>
        </w:rPr>
        <w:t>Email: anushka@shesignals.com</w:t>
      </w:r>
    </w:p>
    <w:p w14:paraId="37ED11A9" w14:textId="77777777" w:rsidR="00744D32" w:rsidRPr="00744D32" w:rsidRDefault="00744D32" w:rsidP="00744D32">
      <w:pPr>
        <w:rPr>
          <w:rFonts w:ascii="Garamond" w:hAnsi="Garamond"/>
        </w:rPr>
      </w:pPr>
    </w:p>
    <w:sectPr w:rsidR="00744D32" w:rsidRPr="00744D32" w:rsidSect="00744D32">
      <w:pgSz w:w="12240" w:h="15840"/>
      <w:pgMar w:top="1440" w:right="1800" w:bottom="1440" w:left="1800" w:header="720" w:footer="720" w:gutter="0"/>
      <w:pgBorders>
        <w:left w:val="single" w:sz="24" w:space="4" w:color="FD6FD6"/>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987716">
    <w:abstractNumId w:val="8"/>
  </w:num>
  <w:num w:numId="2" w16cid:durableId="460390847">
    <w:abstractNumId w:val="6"/>
  </w:num>
  <w:num w:numId="3" w16cid:durableId="1043941072">
    <w:abstractNumId w:val="5"/>
  </w:num>
  <w:num w:numId="4" w16cid:durableId="566653679">
    <w:abstractNumId w:val="4"/>
  </w:num>
  <w:num w:numId="5" w16cid:durableId="359013935">
    <w:abstractNumId w:val="7"/>
  </w:num>
  <w:num w:numId="6" w16cid:durableId="1218858888">
    <w:abstractNumId w:val="3"/>
  </w:num>
  <w:num w:numId="7" w16cid:durableId="470025848">
    <w:abstractNumId w:val="2"/>
  </w:num>
  <w:num w:numId="8" w16cid:durableId="310645894">
    <w:abstractNumId w:val="1"/>
  </w:num>
  <w:num w:numId="9" w16cid:durableId="1093739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1A2"/>
    <w:rsid w:val="0015074B"/>
    <w:rsid w:val="0029639D"/>
    <w:rsid w:val="003226D5"/>
    <w:rsid w:val="00326F90"/>
    <w:rsid w:val="00744D32"/>
    <w:rsid w:val="009A4964"/>
    <w:rsid w:val="00AA1D8D"/>
    <w:rsid w:val="00B47730"/>
    <w:rsid w:val="00CB0664"/>
    <w:rsid w:val="00DA14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68309"/>
  <w14:defaultImageDpi w14:val="300"/>
  <w15:docId w15:val="{D85C63DF-BF36-1147-85AA-78FFA06ED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44D3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44D3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641454-38E6-0A4C-9D47-C1172EC2D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Mittal Parekh</cp:lastModifiedBy>
  <cp:revision>3</cp:revision>
  <dcterms:created xsi:type="dcterms:W3CDTF">2026-04-04T19:06:00Z</dcterms:created>
  <dcterms:modified xsi:type="dcterms:W3CDTF">2026-04-04T19:07:00Z</dcterms:modified>
  <cp:category/>
</cp:coreProperties>
</file>