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08"/>
        <w:gridCol w:w="2970"/>
      </w:tblGrid>
      <w:tr w:rsidR="00B96684" w:rsidRPr="00BB2BA2" w14:paraId="295CE544" w14:textId="77777777" w:rsidTr="00034619">
        <w:tc>
          <w:tcPr>
            <w:tcW w:w="7308" w:type="dxa"/>
            <w:vAlign w:val="center"/>
          </w:tcPr>
          <w:p w14:paraId="23DDED2D" w14:textId="2632E450" w:rsidR="00A96D51" w:rsidRPr="00BB2BA2" w:rsidRDefault="00A41316" w:rsidP="008D20F9">
            <w:pPr>
              <w:rPr>
                <w:rFonts w:ascii="Century Gothic" w:hAnsi="Century Gothic" w:cs="Arial"/>
                <w:b/>
                <w:bCs/>
              </w:rPr>
            </w:pPr>
            <w:r>
              <w:rPr>
                <w:rFonts w:ascii="Century Gothic" w:hAnsi="Century Gothic" w:cs="Arial"/>
                <w:b/>
                <w:bCs/>
              </w:rPr>
              <w:fldChar w:fldCharType="begin"/>
            </w:r>
            <w:r w:rsidR="00520D04">
              <w:rPr>
                <w:rFonts w:ascii="Century Gothic" w:hAnsi="Century Gothic" w:cs="Arial"/>
                <w:b/>
                <w:bCs/>
              </w:rPr>
              <w:instrText>HYPERLINK "http://www.anansheth.com/"</w:instrText>
            </w:r>
            <w:r>
              <w:rPr>
                <w:rFonts w:ascii="Century Gothic" w:hAnsi="Century Gothic" w:cs="Arial"/>
                <w:b/>
                <w:bCs/>
              </w:rPr>
              <w:fldChar w:fldCharType="separate"/>
            </w:r>
            <w:r w:rsidR="00185E44" w:rsidRPr="00A41316">
              <w:rPr>
                <w:rStyle w:val="Hyperlink"/>
                <w:rFonts w:ascii="Century Gothic" w:hAnsi="Century Gothic" w:cs="Arial"/>
                <w:b/>
                <w:bCs/>
              </w:rPr>
              <w:t>ANANYA SHETH</w:t>
            </w:r>
            <w:r>
              <w:rPr>
                <w:rFonts w:ascii="Century Gothic" w:hAnsi="Century Gothic" w:cs="Arial"/>
                <w:b/>
                <w:bCs/>
              </w:rPr>
              <w:fldChar w:fldCharType="end"/>
            </w:r>
          </w:p>
        </w:tc>
        <w:tc>
          <w:tcPr>
            <w:tcW w:w="2970" w:type="dxa"/>
          </w:tcPr>
          <w:p w14:paraId="13E09265" w14:textId="1CC5334F" w:rsidR="00A96D51" w:rsidRPr="00BB2BA2" w:rsidRDefault="00A96D51" w:rsidP="004710D1">
            <w:pPr>
              <w:jc w:val="right"/>
              <w:rPr>
                <w:rFonts w:ascii="Century Gothic" w:hAnsi="Century Gothic" w:cs="Arial"/>
                <w:b/>
                <w:bCs/>
              </w:rPr>
            </w:pPr>
            <w:r w:rsidRPr="00BB2BA2">
              <w:rPr>
                <w:rFonts w:ascii="Century Gothic" w:hAnsi="Century Gothic" w:cs="Arial"/>
                <w:b/>
                <w:bCs/>
              </w:rPr>
              <w:t>Curriculum Vitae</w:t>
            </w:r>
          </w:p>
        </w:tc>
      </w:tr>
      <w:tr w:rsidR="004336BF" w:rsidRPr="00BB2BA2" w14:paraId="5BD5824D" w14:textId="77777777" w:rsidTr="00034619">
        <w:tc>
          <w:tcPr>
            <w:tcW w:w="7308" w:type="dxa"/>
            <w:vAlign w:val="center"/>
          </w:tcPr>
          <w:p w14:paraId="6BD41A7F" w14:textId="01E31D9A" w:rsidR="004336BF" w:rsidRPr="00BB2BA2" w:rsidRDefault="005429C8" w:rsidP="008D20F9">
            <w:pPr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Stevens Institute of Technology</w:t>
            </w:r>
          </w:p>
        </w:tc>
        <w:tc>
          <w:tcPr>
            <w:tcW w:w="2970" w:type="dxa"/>
          </w:tcPr>
          <w:p w14:paraId="43096E33" w14:textId="7CE76BEC" w:rsidR="004336BF" w:rsidRPr="00D53CAE" w:rsidRDefault="004336BF" w:rsidP="00D53CAE">
            <w:pPr>
              <w:jc w:val="right"/>
              <w:rPr>
                <w:rFonts w:ascii="Century Gothic" w:hAnsi="Century Gothic" w:cs="Arial"/>
                <w:sz w:val="18"/>
                <w:szCs w:val="18"/>
              </w:rPr>
            </w:pPr>
          </w:p>
        </w:tc>
      </w:tr>
      <w:tr w:rsidR="004336BF" w:rsidRPr="00BB2BA2" w14:paraId="1B2E3727" w14:textId="77777777" w:rsidTr="00034619">
        <w:tc>
          <w:tcPr>
            <w:tcW w:w="7308" w:type="dxa"/>
            <w:vAlign w:val="center"/>
          </w:tcPr>
          <w:p w14:paraId="28F4B3C4" w14:textId="1D332C22" w:rsidR="004336BF" w:rsidRPr="003F17BA" w:rsidRDefault="005429C8" w:rsidP="008D20F9">
            <w:pPr>
              <w:rPr>
                <w:rFonts w:ascii="Century Gothic" w:hAnsi="Century Gothic" w:cs="Arial"/>
                <w:sz w:val="20"/>
                <w:szCs w:val="20"/>
              </w:rPr>
            </w:pPr>
            <w:hyperlink r:id="rId8" w:history="1">
              <w:r w:rsidRPr="004846E5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asheth5@stevens.edu</w:t>
              </w:r>
            </w:hyperlink>
            <w:r w:rsidR="004336BF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9" w:history="1">
              <w:proofErr w:type="spellStart"/>
              <w:r w:rsidR="004336BF" w:rsidRPr="003F17BA">
                <w:rPr>
                  <w:rStyle w:val="Hyperlink"/>
                  <w:sz w:val="20"/>
                  <w:szCs w:val="20"/>
                </w:rPr>
                <w:t>G</w:t>
              </w:r>
              <w:r w:rsidR="004336BF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ithub</w:t>
              </w:r>
              <w:proofErr w:type="spellEnd"/>
            </w:hyperlink>
            <w:r w:rsidR="004336BF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0" w:history="1">
              <w:proofErr w:type="spellStart"/>
              <w:r w:rsidR="004336BF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GoogleScholar</w:t>
              </w:r>
              <w:proofErr w:type="spellEnd"/>
            </w:hyperlink>
            <w:r w:rsidR="004336BF" w:rsidRPr="003F17BA">
              <w:rPr>
                <w:rFonts w:ascii="Century Gothic" w:hAnsi="Century Gothic" w:cs="Arial"/>
                <w:sz w:val="20"/>
                <w:szCs w:val="20"/>
              </w:rPr>
              <w:t xml:space="preserve">; </w:t>
            </w:r>
            <w:hyperlink r:id="rId11" w:history="1">
              <w:r w:rsidR="004336BF" w:rsidRPr="003F17BA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ResearchGate</w:t>
              </w:r>
            </w:hyperlink>
            <w:r w:rsidR="004336BF">
              <w:rPr>
                <w:rStyle w:val="Hyperlink"/>
                <w:rFonts w:ascii="Century Gothic" w:hAnsi="Century Gothic" w:cs="Arial"/>
                <w:sz w:val="20"/>
                <w:szCs w:val="20"/>
              </w:rPr>
              <w:t>;</w:t>
            </w:r>
            <w:r w:rsidR="004336BF" w:rsidRPr="001346A5">
              <w:rPr>
                <w:rStyle w:val="Hyperlink"/>
                <w:rFonts w:ascii="Century Gothic" w:hAnsi="Century Gothic" w:cs="Arial"/>
                <w:sz w:val="20"/>
                <w:szCs w:val="20"/>
                <w:u w:val="none"/>
              </w:rPr>
              <w:t xml:space="preserve"> </w:t>
            </w:r>
            <w:hyperlink r:id="rId12" w:history="1">
              <w:r w:rsidR="004336BF" w:rsidRPr="006D0CE6">
                <w:rPr>
                  <w:rStyle w:val="Hyperlink"/>
                  <w:rFonts w:ascii="Century Gothic" w:hAnsi="Century Gothic" w:cs="Arial"/>
                  <w:sz w:val="20"/>
                  <w:szCs w:val="20"/>
                </w:rPr>
                <w:t>Website</w:t>
              </w:r>
            </w:hyperlink>
          </w:p>
        </w:tc>
        <w:tc>
          <w:tcPr>
            <w:tcW w:w="2970" w:type="dxa"/>
          </w:tcPr>
          <w:p w14:paraId="4EA14057" w14:textId="77777777" w:rsidR="004336BF" w:rsidRPr="00BB2BA2" w:rsidRDefault="004336BF" w:rsidP="003F17BA">
            <w:pPr>
              <w:jc w:val="both"/>
              <w:rPr>
                <w:rFonts w:ascii="Century Gothic" w:hAnsi="Century Gothic" w:cs="Arial"/>
              </w:rPr>
            </w:pPr>
          </w:p>
        </w:tc>
      </w:tr>
    </w:tbl>
    <w:p w14:paraId="1B031BCF" w14:textId="77777777" w:rsidR="00976A3A" w:rsidRDefault="00976A3A" w:rsidP="000866DC">
      <w:pPr>
        <w:jc w:val="both"/>
        <w:rPr>
          <w:rFonts w:ascii="Century Gothic" w:hAnsi="Century Gothic"/>
          <w:u w:val="single"/>
        </w:rPr>
      </w:pPr>
    </w:p>
    <w:p w14:paraId="3971A873" w14:textId="5A737958" w:rsidR="001C02C6" w:rsidRPr="00953610" w:rsidRDefault="001C02C6" w:rsidP="00241995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t>EDUCATION</w:t>
      </w:r>
    </w:p>
    <w:tbl>
      <w:tblPr>
        <w:tblStyle w:val="TableGrid"/>
        <w:tblW w:w="99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7380"/>
      </w:tblGrid>
      <w:tr w:rsidR="00B14405" w:rsidRPr="00BB2BA2" w14:paraId="0B86AD53" w14:textId="77777777" w:rsidTr="00B14405">
        <w:trPr>
          <w:trHeight w:val="20"/>
        </w:trPr>
        <w:tc>
          <w:tcPr>
            <w:tcW w:w="2520" w:type="dxa"/>
          </w:tcPr>
          <w:p w14:paraId="0F1F5D0E" w14:textId="1D8AE086" w:rsidR="00B14405" w:rsidRPr="00B14405" w:rsidRDefault="00B14405" w:rsidP="00B1440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14405">
              <w:rPr>
                <w:rFonts w:ascii="Century Gothic" w:hAnsi="Century Gothic"/>
              </w:rPr>
              <w:t>2021</w:t>
            </w:r>
            <w:r w:rsidRPr="00B14405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–</w:t>
            </w:r>
            <w:r w:rsidRPr="00B14405">
              <w:rPr>
                <w:rFonts w:ascii="Century Gothic" w:hAnsi="Century Gothic"/>
              </w:rPr>
              <w:t xml:space="preserve"> 2022</w:t>
            </w:r>
          </w:p>
        </w:tc>
        <w:tc>
          <w:tcPr>
            <w:tcW w:w="7380" w:type="dxa"/>
          </w:tcPr>
          <w:p w14:paraId="414191E4" w14:textId="39E4AC78" w:rsidR="00B14405" w:rsidRPr="00B14405" w:rsidRDefault="00B14405" w:rsidP="00B14405">
            <w:pPr>
              <w:spacing w:before="12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Post-doctoral Research Fellow</w:t>
            </w:r>
          </w:p>
        </w:tc>
      </w:tr>
      <w:tr w:rsidR="00B14405" w:rsidRPr="00BB2BA2" w14:paraId="4B4D6E6F" w14:textId="77777777" w:rsidTr="00B14405">
        <w:trPr>
          <w:trHeight w:val="20"/>
        </w:trPr>
        <w:tc>
          <w:tcPr>
            <w:tcW w:w="2520" w:type="dxa"/>
          </w:tcPr>
          <w:p w14:paraId="59D0363F" w14:textId="77777777" w:rsidR="00B14405" w:rsidRPr="00F64B79" w:rsidRDefault="00B14405" w:rsidP="00B14405">
            <w:pPr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23BE0187" w14:textId="38A7B82B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 xml:space="preserve">The </w:t>
            </w:r>
            <w:r>
              <w:rPr>
                <w:rFonts w:ascii="Century Gothic" w:hAnsi="Century Gothic"/>
              </w:rPr>
              <w:t xml:space="preserve">Business School - </w:t>
            </w:r>
          </w:p>
        </w:tc>
      </w:tr>
      <w:tr w:rsidR="00B14405" w:rsidRPr="00BB2BA2" w14:paraId="2D389BC3" w14:textId="77777777" w:rsidTr="00B14405">
        <w:trPr>
          <w:trHeight w:val="20"/>
        </w:trPr>
        <w:tc>
          <w:tcPr>
            <w:tcW w:w="2520" w:type="dxa"/>
          </w:tcPr>
          <w:p w14:paraId="749282B8" w14:textId="77777777" w:rsidR="00B14405" w:rsidRPr="00F64B79" w:rsidRDefault="00B14405" w:rsidP="00B14405">
            <w:pPr>
              <w:ind w:left="360"/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33ADCA5A" w14:textId="6A5C56E1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Stevens Institute of Technology, USA</w:t>
            </w:r>
          </w:p>
        </w:tc>
      </w:tr>
      <w:tr w:rsidR="00B14405" w:rsidRPr="00BB2BA2" w14:paraId="1CD1339C" w14:textId="77777777" w:rsidTr="003377DA">
        <w:trPr>
          <w:trHeight w:val="20"/>
        </w:trPr>
        <w:tc>
          <w:tcPr>
            <w:tcW w:w="2520" w:type="dxa"/>
          </w:tcPr>
          <w:p w14:paraId="516386DB" w14:textId="737DF32A" w:rsidR="00B14405" w:rsidRPr="00F64B79" w:rsidRDefault="00B14405" w:rsidP="00B1440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 xml:space="preserve">2016 – </w:t>
            </w: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7380" w:type="dxa"/>
          </w:tcPr>
          <w:p w14:paraId="72395726" w14:textId="6B62F580" w:rsidR="00B14405" w:rsidRPr="00BB2BA2" w:rsidRDefault="00B14405" w:rsidP="00B14405">
            <w:pPr>
              <w:spacing w:before="12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Ph.D. Civil Engineering</w:t>
            </w:r>
          </w:p>
        </w:tc>
      </w:tr>
      <w:tr w:rsidR="00B14405" w:rsidRPr="00BB2BA2" w14:paraId="1D0517E7" w14:textId="77777777" w:rsidTr="003377DA">
        <w:trPr>
          <w:trHeight w:val="20"/>
        </w:trPr>
        <w:tc>
          <w:tcPr>
            <w:tcW w:w="2520" w:type="dxa"/>
          </w:tcPr>
          <w:p w14:paraId="20B5A33E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73444482" w14:textId="24146469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Concentration:  Innovation and Transformational Design </w:t>
            </w:r>
          </w:p>
        </w:tc>
      </w:tr>
      <w:tr w:rsidR="00B14405" w:rsidRPr="00BB2BA2" w14:paraId="16AB22F9" w14:textId="77777777" w:rsidTr="003377DA">
        <w:trPr>
          <w:trHeight w:val="20"/>
        </w:trPr>
        <w:tc>
          <w:tcPr>
            <w:tcW w:w="2520" w:type="dxa"/>
          </w:tcPr>
          <w:p w14:paraId="6772C950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39A1FE72" w14:textId="57CD7EDA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Dissertation:  Building Pathways to Enterprise Resilience</w:t>
            </w:r>
          </w:p>
        </w:tc>
      </w:tr>
      <w:tr w:rsidR="00B14405" w:rsidRPr="00BB2BA2" w14:paraId="1DA72ADB" w14:textId="77777777" w:rsidTr="003377DA">
        <w:trPr>
          <w:trHeight w:val="20"/>
        </w:trPr>
        <w:tc>
          <w:tcPr>
            <w:tcW w:w="2520" w:type="dxa"/>
          </w:tcPr>
          <w:p w14:paraId="6883ABAE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1E5E2B13" w14:textId="33D2FB7C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Innovation Science Lab</w:t>
            </w:r>
          </w:p>
        </w:tc>
      </w:tr>
      <w:tr w:rsidR="00B14405" w:rsidRPr="00BB2BA2" w14:paraId="1B611649" w14:textId="77777777" w:rsidTr="003377DA">
        <w:trPr>
          <w:trHeight w:val="20"/>
        </w:trPr>
        <w:tc>
          <w:tcPr>
            <w:tcW w:w="2520" w:type="dxa"/>
          </w:tcPr>
          <w:p w14:paraId="69E00143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519D5209" w14:textId="0123D902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Lyles School of Civil Engineering, Purdue University, USA</w:t>
            </w:r>
          </w:p>
        </w:tc>
      </w:tr>
      <w:tr w:rsidR="00B14405" w:rsidRPr="00BB2BA2" w14:paraId="54F69C65" w14:textId="77777777" w:rsidTr="003377DA">
        <w:trPr>
          <w:trHeight w:val="20"/>
        </w:trPr>
        <w:tc>
          <w:tcPr>
            <w:tcW w:w="2520" w:type="dxa"/>
          </w:tcPr>
          <w:p w14:paraId="3E696FD7" w14:textId="0168FDD7" w:rsidR="00B14405" w:rsidRPr="00F64B79" w:rsidRDefault="00B14405" w:rsidP="00B1440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2014 – 2016</w:t>
            </w:r>
          </w:p>
        </w:tc>
        <w:tc>
          <w:tcPr>
            <w:tcW w:w="7380" w:type="dxa"/>
          </w:tcPr>
          <w:p w14:paraId="6DF46C96" w14:textId="06841FE4" w:rsidR="00B14405" w:rsidRPr="00BB2BA2" w:rsidRDefault="00B14405" w:rsidP="00B14405">
            <w:pPr>
              <w:spacing w:before="120"/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M.S. Civil Engineering</w:t>
            </w:r>
          </w:p>
        </w:tc>
      </w:tr>
      <w:tr w:rsidR="00B14405" w:rsidRPr="00BB2BA2" w14:paraId="24CDE5E8" w14:textId="77777777" w:rsidTr="003377DA">
        <w:trPr>
          <w:trHeight w:val="20"/>
        </w:trPr>
        <w:tc>
          <w:tcPr>
            <w:tcW w:w="2520" w:type="dxa"/>
          </w:tcPr>
          <w:p w14:paraId="13DAA9BB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6AE3902" w14:textId="5052CE39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Purdue University</w:t>
            </w:r>
            <w:r>
              <w:rPr>
                <w:rFonts w:ascii="Century Gothic" w:hAnsi="Century Gothic"/>
              </w:rPr>
              <w:t>, USA</w:t>
            </w:r>
          </w:p>
        </w:tc>
      </w:tr>
      <w:tr w:rsidR="00B14405" w:rsidRPr="00BB2BA2" w14:paraId="6D620969" w14:textId="77777777" w:rsidTr="003377DA">
        <w:trPr>
          <w:trHeight w:val="20"/>
        </w:trPr>
        <w:tc>
          <w:tcPr>
            <w:tcW w:w="2520" w:type="dxa"/>
          </w:tcPr>
          <w:p w14:paraId="09F9C981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EB413A2" w14:textId="5C30326B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3.83</w:t>
            </w:r>
          </w:p>
        </w:tc>
      </w:tr>
      <w:tr w:rsidR="00B14405" w:rsidRPr="00BB2BA2" w14:paraId="7DDABE97" w14:textId="77777777" w:rsidTr="003377DA">
        <w:trPr>
          <w:trHeight w:val="20"/>
        </w:trPr>
        <w:tc>
          <w:tcPr>
            <w:tcW w:w="2520" w:type="dxa"/>
          </w:tcPr>
          <w:p w14:paraId="650FFFFF" w14:textId="78C017E2" w:rsidR="00B14405" w:rsidRPr="00F64B79" w:rsidRDefault="00B14405" w:rsidP="00B1440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F64B79">
              <w:rPr>
                <w:rFonts w:ascii="Century Gothic" w:hAnsi="Century Gothic"/>
              </w:rPr>
              <w:t>2008 – 2012</w:t>
            </w:r>
          </w:p>
        </w:tc>
        <w:tc>
          <w:tcPr>
            <w:tcW w:w="7380" w:type="dxa"/>
          </w:tcPr>
          <w:p w14:paraId="31DCC768" w14:textId="3D757E08" w:rsidR="00B14405" w:rsidRPr="00BB2BA2" w:rsidRDefault="00B14405" w:rsidP="00B14405">
            <w:pPr>
              <w:spacing w:before="120"/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B.E. Civil Engineering</w:t>
            </w:r>
          </w:p>
        </w:tc>
      </w:tr>
      <w:tr w:rsidR="00B14405" w:rsidRPr="00BB2BA2" w14:paraId="211B9353" w14:textId="77777777" w:rsidTr="003377DA">
        <w:trPr>
          <w:trHeight w:val="20"/>
        </w:trPr>
        <w:tc>
          <w:tcPr>
            <w:tcW w:w="2520" w:type="dxa"/>
          </w:tcPr>
          <w:p w14:paraId="4BCE9094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4E8D62FE" w14:textId="7A942762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Manipal Institute of Technology, India</w:t>
            </w:r>
          </w:p>
        </w:tc>
      </w:tr>
      <w:tr w:rsidR="00B14405" w:rsidRPr="00BB2BA2" w14:paraId="4B20E8DB" w14:textId="77777777" w:rsidTr="003377DA">
        <w:trPr>
          <w:trHeight w:val="20"/>
        </w:trPr>
        <w:tc>
          <w:tcPr>
            <w:tcW w:w="2520" w:type="dxa"/>
          </w:tcPr>
          <w:p w14:paraId="158AC66A" w14:textId="77777777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</w:p>
        </w:tc>
        <w:tc>
          <w:tcPr>
            <w:tcW w:w="7380" w:type="dxa"/>
          </w:tcPr>
          <w:p w14:paraId="07EA85EF" w14:textId="0554D860" w:rsidR="00B14405" w:rsidRPr="00BB2BA2" w:rsidRDefault="00B14405" w:rsidP="00B14405">
            <w:pPr>
              <w:jc w:val="both"/>
              <w:rPr>
                <w:rFonts w:ascii="Century Gothic" w:hAnsi="Century Gothic"/>
              </w:rPr>
            </w:pPr>
            <w:r w:rsidRPr="00BB2BA2">
              <w:rPr>
                <w:rFonts w:ascii="Century Gothic" w:hAnsi="Century Gothic"/>
              </w:rPr>
              <w:t>GPA: 3.50</w:t>
            </w:r>
          </w:p>
        </w:tc>
      </w:tr>
    </w:tbl>
    <w:p w14:paraId="37FA51AA" w14:textId="77777777" w:rsidR="00F513BA" w:rsidRDefault="00F513BA" w:rsidP="003F17BA">
      <w:pPr>
        <w:jc w:val="both"/>
        <w:rPr>
          <w:rFonts w:ascii="Century Gothic" w:hAnsi="Century Gothic"/>
          <w:u w:val="single"/>
        </w:rPr>
      </w:pPr>
    </w:p>
    <w:p w14:paraId="3852633B" w14:textId="77777777" w:rsidR="00516B57" w:rsidRPr="00C27F10" w:rsidRDefault="00516B57" w:rsidP="00516B57">
      <w:pPr>
        <w:pStyle w:val="Sectionheader"/>
        <w:spacing w:before="0"/>
        <w:rPr>
          <w:b/>
          <w:bCs/>
          <w:u w:val="none"/>
        </w:rPr>
      </w:pPr>
      <w:r w:rsidRPr="00C27F10">
        <w:rPr>
          <w:b/>
          <w:bCs/>
          <w:u w:val="none"/>
        </w:rPr>
        <w:t>GRANT WRITING EXPERIENCE</w:t>
      </w:r>
    </w:p>
    <w:tbl>
      <w:tblPr>
        <w:tblStyle w:val="TableGrid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445"/>
        <w:gridCol w:w="7614"/>
      </w:tblGrid>
      <w:tr w:rsidR="00516B57" w:rsidRPr="00BB2BA2" w14:paraId="1CA0207B" w14:textId="77777777" w:rsidTr="00AE1F9F">
        <w:trPr>
          <w:trHeight w:val="18"/>
        </w:trPr>
        <w:tc>
          <w:tcPr>
            <w:tcW w:w="1075" w:type="dxa"/>
          </w:tcPr>
          <w:p w14:paraId="4BB596D0" w14:textId="77777777" w:rsidR="00516B57" w:rsidRPr="002A77AD" w:rsidRDefault="00516B57" w:rsidP="004861C8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5" w:type="dxa"/>
          </w:tcPr>
          <w:p w14:paraId="1067953D" w14:textId="77777777" w:rsidR="00516B57" w:rsidRPr="00BB2BA2" w:rsidRDefault="00516B57" w:rsidP="004861C8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Co-PI on an </w:t>
            </w:r>
            <w:r w:rsidRPr="00602FA1">
              <w:rPr>
                <w:rFonts w:ascii="Century Gothic" w:hAnsi="Century Gothic" w:cs="Arial"/>
                <w:b/>
                <w:bCs/>
              </w:rPr>
              <w:t>active NSF grant</w:t>
            </w:r>
            <w:r>
              <w:rPr>
                <w:rFonts w:ascii="Century Gothic" w:hAnsi="Century Gothic" w:cs="Arial"/>
              </w:rPr>
              <w:t xml:space="preserve"> </w:t>
            </w:r>
          </w:p>
        </w:tc>
        <w:tc>
          <w:tcPr>
            <w:tcW w:w="7614" w:type="dxa"/>
          </w:tcPr>
          <w:p w14:paraId="70D4F94F" w14:textId="77777777" w:rsidR="00516B57" w:rsidRPr="00602FA1" w:rsidRDefault="00516B57" w:rsidP="004861C8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Doctoral Dissertation Research Improvement Grant – Decision, Risk, Management Science, Division of Social and Economic Sciences, </w:t>
            </w:r>
            <w:r w:rsidRPr="00602FA1">
              <w:rPr>
                <w:rFonts w:ascii="Century Gothic" w:hAnsi="Century Gothic" w:cs="Arial"/>
              </w:rPr>
              <w:t>National Science Foundation.</w:t>
            </w:r>
          </w:p>
          <w:p w14:paraId="356D35B9" w14:textId="77777777" w:rsidR="00516B57" w:rsidRDefault="00516B57" w:rsidP="004861C8">
            <w:pPr>
              <w:jc w:val="both"/>
              <w:rPr>
                <w:rFonts w:ascii="Century Gothic" w:hAnsi="Century Gothic" w:cs="Arial"/>
              </w:rPr>
            </w:pPr>
            <w:r w:rsidRPr="00E7486E">
              <w:rPr>
                <w:rFonts w:ascii="Century Gothic" w:hAnsi="Century Gothic" w:cs="Arial"/>
                <w:u w:val="single"/>
              </w:rPr>
              <w:t>Grant Title: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Doctoral Dissertation Research in DRMS: Building a comprehensive understanding of enterprise risks and their interdependencies for</w:t>
            </w:r>
            <w:r>
              <w:rPr>
                <w:rFonts w:ascii="Century Gothic" w:hAnsi="Century Gothic" w:cs="Arial"/>
              </w:rPr>
              <w:t xml:space="preserve"> </w:t>
            </w:r>
            <w:r w:rsidRPr="00E7486E">
              <w:rPr>
                <w:rFonts w:ascii="Century Gothic" w:hAnsi="Century Gothic" w:cs="Arial"/>
              </w:rPr>
              <w:t>improved risk-intelligence</w:t>
            </w:r>
            <w:r>
              <w:rPr>
                <w:rFonts w:ascii="Century Gothic" w:hAnsi="Century Gothic" w:cs="Arial"/>
              </w:rPr>
              <w:t xml:space="preserve">. </w:t>
            </w:r>
          </w:p>
          <w:p w14:paraId="39B2D4F2" w14:textId="77777777" w:rsidR="00516B57" w:rsidRPr="0048610E" w:rsidRDefault="00516B57" w:rsidP="004861C8">
            <w:pPr>
              <w:rPr>
                <w:rFonts w:ascii="Century Gothic" w:hAnsi="Century Gothic"/>
                <w:i/>
                <w:iCs/>
              </w:rPr>
            </w:pPr>
            <w:r w:rsidRPr="0048610E">
              <w:rPr>
                <w:rFonts w:ascii="Century Gothic" w:hAnsi="Century Gothic" w:cs="Arial"/>
                <w:i/>
                <w:iCs/>
              </w:rPr>
              <w:t>(</w:t>
            </w:r>
            <w:proofErr w:type="gramStart"/>
            <w:r w:rsidRPr="0048610E">
              <w:rPr>
                <w:rFonts w:ascii="Century Gothic" w:hAnsi="Century Gothic" w:cs="Arial"/>
                <w:b/>
                <w:bCs/>
                <w:i/>
                <w:iCs/>
              </w:rPr>
              <w:t>awarded</w:t>
            </w:r>
            <w:proofErr w:type="gramEnd"/>
            <w:r w:rsidRPr="0048610E">
              <w:rPr>
                <w:rFonts w:ascii="Century Gothic" w:hAnsi="Century Gothic" w:cs="Arial"/>
                <w:i/>
                <w:iCs/>
              </w:rPr>
              <w:t xml:space="preserve"> amount $</w:t>
            </w:r>
            <w:r w:rsidRPr="0048610E">
              <w:rPr>
                <w:i/>
                <w:iCs/>
              </w:rPr>
              <w:t xml:space="preserve"> </w:t>
            </w:r>
            <w:r w:rsidRPr="0048610E">
              <w:rPr>
                <w:rFonts w:ascii="Century Gothic" w:hAnsi="Century Gothic" w:cs="Arial"/>
                <w:i/>
                <w:iCs/>
              </w:rPr>
              <w:t>37,975).</w:t>
            </w:r>
            <w:r>
              <w:rPr>
                <w:rFonts w:ascii="Century Gothic" w:hAnsi="Century Gothic" w:cs="Arial"/>
                <w:i/>
                <w:iCs/>
              </w:rPr>
              <w:t xml:space="preserve"> </w:t>
            </w:r>
            <w:hyperlink r:id="rId13" w:history="1">
              <w:r w:rsidRPr="00972E12">
                <w:rPr>
                  <w:rStyle w:val="Hyperlink"/>
                  <w:rFonts w:ascii="Century Gothic" w:hAnsi="Century Gothic" w:cs="Arial"/>
                  <w:i/>
                  <w:iCs/>
                </w:rPr>
                <w:t>https://www.nsf.gov/awardsearch/showAward?AWD_ID=2049782&amp;HistoricalAwards=false</w:t>
              </w:r>
            </w:hyperlink>
          </w:p>
        </w:tc>
      </w:tr>
      <w:tr w:rsidR="00516B57" w:rsidRPr="00BB2BA2" w14:paraId="19C87F46" w14:textId="77777777" w:rsidTr="00AE1F9F">
        <w:trPr>
          <w:trHeight w:val="18"/>
        </w:trPr>
        <w:tc>
          <w:tcPr>
            <w:tcW w:w="1075" w:type="dxa"/>
          </w:tcPr>
          <w:p w14:paraId="460ADCFC" w14:textId="77777777" w:rsidR="00516B57" w:rsidRDefault="00516B57" w:rsidP="004861C8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</w:t>
            </w:r>
          </w:p>
        </w:tc>
        <w:tc>
          <w:tcPr>
            <w:tcW w:w="1445" w:type="dxa"/>
          </w:tcPr>
          <w:p w14:paraId="29CC8245" w14:textId="77777777" w:rsidR="00516B57" w:rsidRDefault="00516B57" w:rsidP="004861C8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Fellowship</w:t>
            </w:r>
          </w:p>
        </w:tc>
        <w:tc>
          <w:tcPr>
            <w:tcW w:w="7614" w:type="dxa"/>
          </w:tcPr>
          <w:p w14:paraId="25AE58ED" w14:textId="77777777" w:rsidR="00516B57" w:rsidRDefault="00516B57" w:rsidP="004861C8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Kauffmann Foundation graduate research grant </w:t>
            </w:r>
          </w:p>
          <w:p w14:paraId="2C9636FE" w14:textId="77777777" w:rsidR="00516B57" w:rsidRPr="00072E96" w:rsidRDefault="00516B57" w:rsidP="004861C8">
            <w:pPr>
              <w:jc w:val="both"/>
              <w:rPr>
                <w:rFonts w:ascii="Century Gothic" w:hAnsi="Century Gothic" w:cs="Arial"/>
                <w:i/>
                <w:iCs/>
              </w:rPr>
            </w:pPr>
            <w:r w:rsidRPr="00072E96">
              <w:rPr>
                <w:rFonts w:ascii="Century Gothic" w:hAnsi="Century Gothic" w:cs="Arial"/>
                <w:u w:val="single"/>
              </w:rPr>
              <w:t>Grant Title:</w:t>
            </w:r>
            <w:r>
              <w:rPr>
                <w:rFonts w:ascii="Century Gothic" w:hAnsi="Century Gothic" w:cs="Arial"/>
              </w:rPr>
              <w:t xml:space="preserve">  E</w:t>
            </w:r>
            <w:r w:rsidRPr="00072E96">
              <w:rPr>
                <w:rFonts w:ascii="Century Gothic" w:hAnsi="Century Gothic" w:cs="Arial"/>
              </w:rPr>
              <w:t>mbracing change: the art of transformation for the intrapreneur</w:t>
            </w:r>
            <w:r>
              <w:rPr>
                <w:rFonts w:ascii="Century Gothic" w:hAnsi="Century Gothic" w:cs="Arial"/>
              </w:rPr>
              <w:t xml:space="preserve">.  </w:t>
            </w:r>
            <w:r w:rsidRPr="006B3723">
              <w:rPr>
                <w:rFonts w:ascii="Century Gothic" w:hAnsi="Century Gothic" w:cs="Arial"/>
                <w:i/>
                <w:iCs/>
              </w:rPr>
              <w:t>(</w:t>
            </w:r>
            <w:proofErr w:type="gramStart"/>
            <w:r w:rsidRPr="006B3723">
              <w:rPr>
                <w:rFonts w:ascii="Century Gothic" w:hAnsi="Century Gothic" w:cs="Arial"/>
                <w:i/>
                <w:iCs/>
              </w:rPr>
              <w:t>not</w:t>
            </w:r>
            <w:proofErr w:type="gramEnd"/>
            <w:r w:rsidRPr="006B3723">
              <w:rPr>
                <w:rFonts w:ascii="Century Gothic" w:hAnsi="Century Gothic" w:cs="Arial"/>
                <w:i/>
                <w:iCs/>
              </w:rPr>
              <w:t xml:space="preserve"> awarded)</w:t>
            </w:r>
          </w:p>
        </w:tc>
      </w:tr>
    </w:tbl>
    <w:p w14:paraId="67B56F30" w14:textId="77777777" w:rsidR="00516B57" w:rsidRDefault="00516B57" w:rsidP="00241995">
      <w:pPr>
        <w:pStyle w:val="Sectionheader"/>
        <w:rPr>
          <w:b/>
          <w:bCs/>
          <w:u w:val="none"/>
        </w:rPr>
      </w:pPr>
    </w:p>
    <w:p w14:paraId="112A0D4B" w14:textId="21983852" w:rsidR="00D9699B" w:rsidRPr="00953610" w:rsidRDefault="00BD23E5" w:rsidP="00241995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t>PEER-REVIEW</w:t>
      </w:r>
      <w:r w:rsidR="007C581B" w:rsidRPr="00953610">
        <w:rPr>
          <w:b/>
          <w:bCs/>
          <w:u w:val="none"/>
        </w:rPr>
        <w:t>ED</w:t>
      </w:r>
      <w:r w:rsidR="00381388">
        <w:rPr>
          <w:b/>
          <w:bCs/>
          <w:u w:val="none"/>
        </w:rPr>
        <w:t xml:space="preserve"> </w:t>
      </w:r>
      <w:r w:rsidR="00E11B50">
        <w:rPr>
          <w:b/>
          <w:bCs/>
          <w:u w:val="none"/>
        </w:rPr>
        <w:t>PUBLICATIONS</w:t>
      </w:r>
      <w:r w:rsidR="00047A82">
        <w:rPr>
          <w:b/>
          <w:bCs/>
          <w:u w:val="none"/>
        </w:rPr>
        <w:t xml:space="preserve"> (PUBLISHED OR ACCEPTED)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916089" w:rsidRPr="00BB2BA2" w14:paraId="582971F7" w14:textId="77777777" w:rsidTr="00A144C1">
        <w:trPr>
          <w:trHeight w:val="20"/>
        </w:trPr>
        <w:tc>
          <w:tcPr>
            <w:tcW w:w="1111" w:type="dxa"/>
          </w:tcPr>
          <w:p w14:paraId="790B534A" w14:textId="053B99CC" w:rsidR="00916089" w:rsidRPr="002A77AD" w:rsidRDefault="00916089" w:rsidP="00916089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</w:t>
            </w:r>
            <w:r w:rsidR="00D47E75">
              <w:rPr>
                <w:rFonts w:ascii="Century Gothic" w:hAnsi="Century Gothic"/>
              </w:rPr>
              <w:t>1</w:t>
            </w:r>
          </w:p>
        </w:tc>
        <w:tc>
          <w:tcPr>
            <w:tcW w:w="1441" w:type="dxa"/>
          </w:tcPr>
          <w:p w14:paraId="182AE765" w14:textId="6447BE98" w:rsidR="00916089" w:rsidRPr="00BB2BA2" w:rsidRDefault="00916089" w:rsidP="00916089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618" w:type="dxa"/>
          </w:tcPr>
          <w:p w14:paraId="428735D8" w14:textId="081A452D" w:rsidR="00916089" w:rsidRPr="000C02F6" w:rsidRDefault="00916089" w:rsidP="00775822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C02F6">
              <w:rPr>
                <w:rFonts w:ascii="Century Gothic" w:hAnsi="Century Gothic" w:cs="Arial"/>
              </w:rPr>
              <w:t>Systematic Problem-specification in Innovation Science using Language</w:t>
            </w:r>
            <w:r w:rsidR="00775822" w:rsidRPr="000C02F6">
              <w:rPr>
                <w:rFonts w:ascii="Century Gothic" w:hAnsi="Century Gothic" w:cs="Arial"/>
              </w:rPr>
              <w:t xml:space="preserve">. </w:t>
            </w:r>
            <w:r w:rsidRPr="000C02F6">
              <w:rPr>
                <w:rFonts w:ascii="Century Gothic" w:hAnsi="Century Gothic" w:cs="Arial"/>
              </w:rPr>
              <w:t xml:space="preserve">The International Journal of Innovation Science </w:t>
            </w:r>
            <w:hyperlink r:id="rId14" w:history="1">
              <w:r w:rsidR="008428FA" w:rsidRPr="000C02F6">
                <w:rPr>
                  <w:rFonts w:ascii="Century Gothic" w:hAnsi="Century Gothic" w:cs="Arial"/>
                </w:rPr>
                <w:t>https://</w:t>
              </w:r>
              <w:r w:rsidR="006D748F" w:rsidRPr="000C02F6">
                <w:rPr>
                  <w:rFonts w:ascii="Century Gothic" w:hAnsi="Century Gothic" w:cs="Arial"/>
                </w:rPr>
                <w:t>doi.org/</w:t>
              </w:r>
              <w:r w:rsidR="006F4263" w:rsidRPr="000C02F6">
                <w:rPr>
                  <w:rFonts w:ascii="Century Gothic" w:hAnsi="Century Gothic" w:cs="Arial"/>
                </w:rPr>
                <w:t>10.1108/IJIS-03-2020-0019</w:t>
              </w:r>
            </w:hyperlink>
          </w:p>
        </w:tc>
      </w:tr>
      <w:tr w:rsidR="00D47E75" w:rsidRPr="00BB2BA2" w14:paraId="224B53A0" w14:textId="77777777" w:rsidTr="00A144C1">
        <w:trPr>
          <w:trHeight w:val="20"/>
        </w:trPr>
        <w:tc>
          <w:tcPr>
            <w:tcW w:w="1111" w:type="dxa"/>
          </w:tcPr>
          <w:p w14:paraId="4A5D3062" w14:textId="5B6C6DB2" w:rsidR="00D47E75" w:rsidRDefault="00D47E75" w:rsidP="00D47E7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7415F132" w14:textId="018F6049" w:rsidR="00D47E75" w:rsidRPr="00BB2BA2" w:rsidRDefault="00D47E75" w:rsidP="00D47E75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Sinfield, JV. Sheth, A. Kotian, RR.</w:t>
            </w:r>
          </w:p>
        </w:tc>
        <w:tc>
          <w:tcPr>
            <w:tcW w:w="7618" w:type="dxa"/>
          </w:tcPr>
          <w:p w14:paraId="08D303F4" w14:textId="26D291CE" w:rsidR="00D47E75" w:rsidRPr="000A22D1" w:rsidRDefault="00D47E75" w:rsidP="00D47E75">
            <w:pPr>
              <w:spacing w:before="120"/>
              <w:jc w:val="both"/>
              <w:rPr>
                <w:rFonts w:ascii="Century Gothic" w:hAnsi="Century Gothic" w:cs="Arial"/>
                <w:iCs/>
              </w:rPr>
            </w:pPr>
            <w:r w:rsidRPr="00BB2BA2">
              <w:rPr>
                <w:rFonts w:ascii="Century Gothic" w:hAnsi="Century Gothic" w:cs="Arial"/>
              </w:rPr>
              <w:t xml:space="preserve">Framing the Intractable: Comprehensive Success Factors for Grand </w:t>
            </w:r>
            <w:r w:rsidRPr="00D60777">
              <w:rPr>
                <w:rFonts w:ascii="Century Gothic" w:hAnsi="Century Gothic" w:cs="Arial"/>
              </w:rPr>
              <w:t>Challenges</w:t>
            </w:r>
            <w:r>
              <w:rPr>
                <w:rFonts w:ascii="Century Gothic" w:hAnsi="Century Gothic" w:cs="Arial"/>
              </w:rPr>
              <w:t xml:space="preserve">. </w:t>
            </w:r>
            <w:r w:rsidRPr="00626D2F">
              <w:rPr>
                <w:rFonts w:ascii="Century Gothic" w:hAnsi="Century Gothic" w:cs="Arial"/>
              </w:rPr>
              <w:t>Sustainable Futures 2020, 2</w:t>
            </w:r>
            <w:r w:rsidRPr="00C358C9">
              <w:rPr>
                <w:rFonts w:ascii="Century Gothic" w:hAnsi="Century Gothic" w:cs="Arial"/>
              </w:rPr>
              <w:t xml:space="preserve">. </w:t>
            </w:r>
            <w:hyperlink r:id="rId15" w:history="1">
              <w:r w:rsidRPr="00C358C9">
                <w:rPr>
                  <w:rFonts w:ascii="Century Gothic" w:hAnsi="Century Gothic" w:cs="Arial"/>
                </w:rPr>
                <w:t>https://doi.org/10.1016/j.sftr.2020.100037</w:t>
              </w:r>
            </w:hyperlink>
          </w:p>
        </w:tc>
      </w:tr>
      <w:tr w:rsidR="00D47E75" w:rsidRPr="00BB2BA2" w14:paraId="42411DB0" w14:textId="77777777" w:rsidTr="00A144C1">
        <w:trPr>
          <w:trHeight w:val="20"/>
        </w:trPr>
        <w:tc>
          <w:tcPr>
            <w:tcW w:w="1111" w:type="dxa"/>
          </w:tcPr>
          <w:p w14:paraId="4BF43828" w14:textId="49A0581B" w:rsidR="00D47E75" w:rsidRDefault="00D47E75" w:rsidP="00D47E75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</w:t>
            </w:r>
          </w:p>
        </w:tc>
        <w:tc>
          <w:tcPr>
            <w:tcW w:w="1441" w:type="dxa"/>
          </w:tcPr>
          <w:p w14:paraId="2760D88E" w14:textId="2F67AC01" w:rsidR="00D47E75" w:rsidRDefault="00D47E75" w:rsidP="00D47E75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</w:t>
            </w:r>
          </w:p>
          <w:p w14:paraId="496083C5" w14:textId="373E7396" w:rsidR="00D47E75" w:rsidRDefault="00D47E75" w:rsidP="00D47E75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Goel, A.</w:t>
            </w:r>
          </w:p>
          <w:p w14:paraId="731B4007" w14:textId="16AC01A6" w:rsidR="00D47E75" w:rsidRDefault="00D47E75" w:rsidP="00D47E75">
            <w:pPr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Pai, BV.</w:t>
            </w:r>
          </w:p>
        </w:tc>
        <w:tc>
          <w:tcPr>
            <w:tcW w:w="7618" w:type="dxa"/>
          </w:tcPr>
          <w:p w14:paraId="5FC7F20D" w14:textId="77777777" w:rsidR="00D47E75" w:rsidRPr="000A22D1" w:rsidRDefault="00D47E75" w:rsidP="00D47E75">
            <w:pPr>
              <w:spacing w:before="120"/>
              <w:jc w:val="both"/>
              <w:rPr>
                <w:rFonts w:ascii="Century Gothic" w:hAnsi="Century Gothic" w:cs="Arial"/>
                <w:iCs/>
              </w:rPr>
            </w:pPr>
            <w:r w:rsidRPr="000A22D1">
              <w:rPr>
                <w:rFonts w:ascii="Century Gothic" w:hAnsi="Century Gothic" w:cs="Arial"/>
                <w:iCs/>
              </w:rPr>
              <w:t xml:space="preserve">Properties of Concrete on Replacement of Coarse Aggregate and Cementitious Materials with Styrofoam </w:t>
            </w:r>
            <w:proofErr w:type="gramStart"/>
            <w:r w:rsidRPr="000A22D1">
              <w:rPr>
                <w:rFonts w:ascii="Century Gothic" w:hAnsi="Century Gothic" w:cs="Arial"/>
                <w:iCs/>
              </w:rPr>
              <w:t>And</w:t>
            </w:r>
            <w:proofErr w:type="gramEnd"/>
            <w:r w:rsidRPr="000A22D1">
              <w:rPr>
                <w:rFonts w:ascii="Century Gothic" w:hAnsi="Century Gothic" w:cs="Arial"/>
                <w:iCs/>
              </w:rPr>
              <w:t xml:space="preserve"> Rice Husk Ash </w:t>
            </w:r>
          </w:p>
          <w:p w14:paraId="77744327" w14:textId="149DD822" w:rsidR="00D47E75" w:rsidRPr="000A22D1" w:rsidRDefault="00D47E75" w:rsidP="00D47E75">
            <w:pPr>
              <w:jc w:val="both"/>
              <w:rPr>
                <w:rFonts w:ascii="Century Gothic" w:hAnsi="Century Gothic" w:cs="Arial"/>
                <w:iCs/>
              </w:rPr>
            </w:pPr>
            <w:r w:rsidRPr="000A22D1">
              <w:rPr>
                <w:rFonts w:ascii="Century Gothic" w:hAnsi="Century Gothic" w:cs="Arial"/>
                <w:iCs/>
              </w:rPr>
              <w:t>American Journal of Engineering Research 2014, 3(1), 268-271.</w:t>
            </w:r>
          </w:p>
        </w:tc>
      </w:tr>
    </w:tbl>
    <w:p w14:paraId="2FF137E4" w14:textId="508153E4" w:rsidR="005A2336" w:rsidRPr="00953610" w:rsidRDefault="005A2336" w:rsidP="005A2336">
      <w:pPr>
        <w:pStyle w:val="Sectionheader"/>
        <w:rPr>
          <w:b/>
          <w:bCs/>
          <w:u w:val="none"/>
        </w:rPr>
      </w:pPr>
      <w:r w:rsidRPr="00953610">
        <w:rPr>
          <w:b/>
          <w:bCs/>
          <w:u w:val="none"/>
        </w:rPr>
        <w:lastRenderedPageBreak/>
        <w:t>PEER-REVIEWED PAPERS</w:t>
      </w:r>
      <w:r>
        <w:rPr>
          <w:b/>
          <w:bCs/>
          <w:u w:val="none"/>
        </w:rPr>
        <w:t xml:space="preserve"> (</w:t>
      </w:r>
      <w:r w:rsidR="008B6339">
        <w:rPr>
          <w:b/>
          <w:bCs/>
          <w:u w:val="none"/>
        </w:rPr>
        <w:t>IN-REVIEW</w:t>
      </w:r>
      <w:r>
        <w:rPr>
          <w:b/>
          <w:bCs/>
          <w:u w:val="none"/>
        </w:rPr>
        <w:t>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365E9F" w:rsidRPr="00BB2BA2" w14:paraId="22EEB769" w14:textId="77777777" w:rsidTr="006E52F7">
        <w:trPr>
          <w:trHeight w:val="20"/>
        </w:trPr>
        <w:tc>
          <w:tcPr>
            <w:tcW w:w="1111" w:type="dxa"/>
          </w:tcPr>
          <w:p w14:paraId="628293E9" w14:textId="08C657D4" w:rsidR="00365E9F" w:rsidRDefault="00365E9F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46712E1B" w14:textId="1659DD26" w:rsidR="00365E9F" w:rsidRPr="00BB2BA2" w:rsidRDefault="00365E9F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</w:t>
            </w:r>
            <w:r w:rsidR="00F81542">
              <w:rPr>
                <w:rFonts w:ascii="Century Gothic" w:hAnsi="Century Gothic" w:cs="Arial"/>
              </w:rPr>
              <w:t>.</w:t>
            </w:r>
          </w:p>
        </w:tc>
        <w:tc>
          <w:tcPr>
            <w:tcW w:w="7618" w:type="dxa"/>
          </w:tcPr>
          <w:p w14:paraId="4CBC9FA9" w14:textId="77777777" w:rsidR="00365E9F" w:rsidRDefault="00365E9F" w:rsidP="00365E9F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Pathways to Enterprise Resilience</w:t>
            </w:r>
            <w:r w:rsidRPr="00760AF1">
              <w:rPr>
                <w:rFonts w:ascii="Century Gothic" w:hAnsi="Century Gothic" w:cs="Arial"/>
              </w:rPr>
              <w:t xml:space="preserve"> </w:t>
            </w:r>
          </w:p>
          <w:p w14:paraId="7F02A130" w14:textId="798FDAC7" w:rsidR="00365E9F" w:rsidRPr="00760AF1" w:rsidRDefault="00365E9F" w:rsidP="00365E9F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MIT Sloan Management Review – </w:t>
            </w:r>
            <w:r w:rsidR="00AA15A9">
              <w:rPr>
                <w:rFonts w:ascii="Century Gothic" w:hAnsi="Century Gothic" w:cs="Arial"/>
              </w:rPr>
              <w:t>in-review</w:t>
            </w:r>
          </w:p>
        </w:tc>
      </w:tr>
      <w:tr w:rsidR="00F81542" w:rsidRPr="00BB2BA2" w14:paraId="32BE57B3" w14:textId="77777777" w:rsidTr="006E52F7">
        <w:trPr>
          <w:trHeight w:val="20"/>
        </w:trPr>
        <w:tc>
          <w:tcPr>
            <w:tcW w:w="1111" w:type="dxa"/>
          </w:tcPr>
          <w:p w14:paraId="46848F96" w14:textId="362AF427" w:rsidR="00F81542" w:rsidRDefault="00F81542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66855916" w14:textId="2784957C" w:rsidR="00F81542" w:rsidRPr="00BB2BA2" w:rsidRDefault="00F81542" w:rsidP="00365E9F">
            <w:pPr>
              <w:spacing w:before="120"/>
              <w:jc w:val="right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Morkan</w:t>
            </w:r>
            <w:proofErr w:type="spellEnd"/>
            <w:r>
              <w:rPr>
                <w:rFonts w:ascii="Century Gothic" w:hAnsi="Century Gothic" w:cs="Arial"/>
              </w:rPr>
              <w:t>, B.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Bertels</w:t>
            </w:r>
            <w:proofErr w:type="spellEnd"/>
            <w:r>
              <w:rPr>
                <w:rFonts w:ascii="Century Gothic" w:hAnsi="Century Gothic" w:cs="Arial"/>
              </w:rPr>
              <w:t>, H.</w:t>
            </w:r>
            <w:r>
              <w:rPr>
                <w:rFonts w:ascii="Century Gothic" w:hAnsi="Century Gothic" w:cs="Arial"/>
              </w:rPr>
              <w:br/>
              <w:t>Sheth, A.</w:t>
            </w:r>
            <w:r>
              <w:rPr>
                <w:rFonts w:ascii="Century Gothic" w:hAnsi="Century Gothic" w:cs="Arial"/>
              </w:rPr>
              <w:br/>
            </w:r>
            <w:proofErr w:type="spellStart"/>
            <w:r>
              <w:rPr>
                <w:rFonts w:ascii="Century Gothic" w:hAnsi="Century Gothic" w:cs="Arial"/>
              </w:rPr>
              <w:t>Holahan</w:t>
            </w:r>
            <w:proofErr w:type="spellEnd"/>
            <w:r>
              <w:rPr>
                <w:rFonts w:ascii="Century Gothic" w:hAnsi="Century Gothic" w:cs="Arial"/>
              </w:rPr>
              <w:t>, P.</w:t>
            </w:r>
          </w:p>
        </w:tc>
        <w:tc>
          <w:tcPr>
            <w:tcW w:w="7618" w:type="dxa"/>
          </w:tcPr>
          <w:p w14:paraId="1293AC4E" w14:textId="0EA14C8C" w:rsidR="00F81542" w:rsidRDefault="00230B43" w:rsidP="00365E9F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Managing with Stakeholders: Citizenship Behavior Action Strategies for Mega Project Resilience</w:t>
            </w:r>
          </w:p>
          <w:p w14:paraId="24B79AE7" w14:textId="4B1AC163" w:rsidR="00230B43" w:rsidRDefault="00230B43" w:rsidP="00AA15A9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International Journal of Project Management: Special Issue on Resilience in Project Studies</w:t>
            </w:r>
            <w:r w:rsidR="00AA15A9">
              <w:rPr>
                <w:rFonts w:ascii="Century Gothic" w:hAnsi="Century Gothic" w:cs="Arial"/>
              </w:rPr>
              <w:t xml:space="preserve"> – in-review</w:t>
            </w:r>
          </w:p>
        </w:tc>
      </w:tr>
      <w:tr w:rsidR="00365E9F" w:rsidRPr="00BB2BA2" w14:paraId="23A25E6E" w14:textId="77777777" w:rsidTr="006E52F7">
        <w:trPr>
          <w:trHeight w:val="20"/>
        </w:trPr>
        <w:tc>
          <w:tcPr>
            <w:tcW w:w="1111" w:type="dxa"/>
          </w:tcPr>
          <w:p w14:paraId="5367B7B3" w14:textId="19D08501" w:rsidR="00365E9F" w:rsidRDefault="00FA2084" w:rsidP="00365E9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4CFF2911" w14:textId="0E9CCC03" w:rsidR="00FA2084" w:rsidRDefault="00FA2084" w:rsidP="00FA2084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 A.</w:t>
            </w:r>
            <w:r>
              <w:rPr>
                <w:rFonts w:ascii="Century Gothic" w:hAnsi="Century Gothic" w:cs="Arial"/>
              </w:rPr>
              <w:br/>
              <w:t>Kusiak A.</w:t>
            </w:r>
          </w:p>
        </w:tc>
        <w:tc>
          <w:tcPr>
            <w:tcW w:w="7618" w:type="dxa"/>
          </w:tcPr>
          <w:p w14:paraId="7013B7D6" w14:textId="77777777" w:rsidR="00365E9F" w:rsidRDefault="00FA2084" w:rsidP="00FA2084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Resiliency of Smart Manufacturing Enterprises</w:t>
            </w:r>
          </w:p>
          <w:p w14:paraId="73D73F40" w14:textId="13D174CD" w:rsidR="00FA2084" w:rsidRPr="00760AF1" w:rsidRDefault="00FA2084" w:rsidP="00365E9F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Journal of Industrial Information Integration – in-review round 2</w:t>
            </w:r>
          </w:p>
        </w:tc>
      </w:tr>
      <w:tr w:rsidR="00FA2084" w:rsidRPr="00BB2BA2" w14:paraId="01CBA7C9" w14:textId="77777777" w:rsidTr="006E52F7">
        <w:trPr>
          <w:trHeight w:val="20"/>
        </w:trPr>
        <w:tc>
          <w:tcPr>
            <w:tcW w:w="1111" w:type="dxa"/>
          </w:tcPr>
          <w:p w14:paraId="14D9FEB4" w14:textId="21DAF602" w:rsidR="00FA2084" w:rsidRDefault="00FA2084" w:rsidP="00FA208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0A0D02E8" w14:textId="681C81F1" w:rsidR="00FA2084" w:rsidRPr="00BB2BA2" w:rsidRDefault="00FA2084" w:rsidP="00FA2084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618" w:type="dxa"/>
          </w:tcPr>
          <w:p w14:paraId="28B1E4E0" w14:textId="77777777" w:rsidR="00FA2084" w:rsidRPr="00760AF1" w:rsidRDefault="00FA2084" w:rsidP="00FA2084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An Analytical Framework to Compare </w:t>
            </w:r>
            <w:r w:rsidRPr="00760AF1">
              <w:rPr>
                <w:rFonts w:ascii="Century Gothic" w:hAnsi="Century Gothic" w:cs="Arial"/>
              </w:rPr>
              <w:t>Innovation Strateg</w:t>
            </w:r>
            <w:r>
              <w:rPr>
                <w:rFonts w:ascii="Century Gothic" w:hAnsi="Century Gothic" w:cs="Arial"/>
              </w:rPr>
              <w:t xml:space="preserve">ies and Identify </w:t>
            </w:r>
            <w:r w:rsidRPr="00760AF1">
              <w:rPr>
                <w:rFonts w:ascii="Century Gothic" w:hAnsi="Century Gothic" w:cs="Arial"/>
              </w:rPr>
              <w:t>Simple Rules</w:t>
            </w:r>
          </w:p>
          <w:p w14:paraId="303524A5" w14:textId="4BA6358C" w:rsidR="00FA2084" w:rsidRPr="00760AF1" w:rsidRDefault="00FA2084" w:rsidP="00FA2084">
            <w:pPr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>Technovation – Elsevier</w:t>
            </w:r>
            <w:r>
              <w:rPr>
                <w:rFonts w:ascii="Century Gothic" w:hAnsi="Century Gothic" w:cs="Arial"/>
              </w:rPr>
              <w:t xml:space="preserve"> –</w:t>
            </w:r>
            <w:r>
              <w:rPr>
                <w:rFonts w:ascii="Century Gothic" w:hAnsi="Century Gothic" w:cs="Arial"/>
                <w:i/>
                <w:iCs/>
              </w:rPr>
              <w:t xml:space="preserve"> in-review round 2</w:t>
            </w:r>
          </w:p>
        </w:tc>
      </w:tr>
      <w:tr w:rsidR="00FA2084" w:rsidRPr="00BB2BA2" w14:paraId="37DDE111" w14:textId="77777777" w:rsidTr="006E52F7">
        <w:trPr>
          <w:trHeight w:val="20"/>
        </w:trPr>
        <w:tc>
          <w:tcPr>
            <w:tcW w:w="1111" w:type="dxa"/>
          </w:tcPr>
          <w:p w14:paraId="6C7FDC16" w14:textId="1844C8F3" w:rsidR="00FA2084" w:rsidRDefault="00FA2084" w:rsidP="00FA208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002B361A" w14:textId="21DDCB00" w:rsidR="00FA2084" w:rsidRPr="00BB2BA2" w:rsidRDefault="00FA2084" w:rsidP="00FA2084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618" w:type="dxa"/>
          </w:tcPr>
          <w:p w14:paraId="54C185BB" w14:textId="77777777" w:rsidR="00FA2084" w:rsidRPr="00760AF1" w:rsidRDefault="00FA2084" w:rsidP="00FA2084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>A Taxonomy of Enterprise Risk</w:t>
            </w:r>
            <w:r>
              <w:rPr>
                <w:rFonts w:ascii="Century Gothic" w:hAnsi="Century Gothic" w:cs="Arial"/>
              </w:rPr>
              <w:t xml:space="preserve"> Event</w:t>
            </w:r>
            <w:r w:rsidRPr="00760AF1">
              <w:rPr>
                <w:rFonts w:ascii="Century Gothic" w:hAnsi="Century Gothic" w:cs="Arial"/>
              </w:rPr>
              <w:t>s</w:t>
            </w:r>
          </w:p>
          <w:p w14:paraId="14C72B89" w14:textId="32E3DB62" w:rsidR="00FA2084" w:rsidRDefault="00FA2084" w:rsidP="00FA2084">
            <w:pPr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>Journal of Risk Research</w:t>
            </w:r>
            <w:r w:rsidR="0085198F">
              <w:rPr>
                <w:rFonts w:ascii="Century Gothic" w:hAnsi="Century Gothic" w:cs="Arial"/>
              </w:rPr>
              <w:t xml:space="preserve"> – in-review</w:t>
            </w:r>
          </w:p>
        </w:tc>
      </w:tr>
    </w:tbl>
    <w:p w14:paraId="4192F668" w14:textId="671B7DCE" w:rsidR="005A2336" w:rsidRDefault="005A2336" w:rsidP="00CD1FA8">
      <w:pPr>
        <w:pStyle w:val="Sectionheader"/>
        <w:spacing w:before="0"/>
        <w:rPr>
          <w:b/>
          <w:bCs/>
          <w:u w:val="none"/>
        </w:rPr>
      </w:pPr>
    </w:p>
    <w:p w14:paraId="7D58B76F" w14:textId="6E178D37" w:rsidR="007C11D8" w:rsidRPr="00953610" w:rsidRDefault="00A1443F" w:rsidP="007C11D8">
      <w:pPr>
        <w:pStyle w:val="Sectionheader"/>
        <w:rPr>
          <w:b/>
          <w:bCs/>
          <w:u w:val="none"/>
        </w:rPr>
      </w:pPr>
      <w:r>
        <w:rPr>
          <w:b/>
          <w:bCs/>
          <w:u w:val="none"/>
        </w:rPr>
        <w:t>WORKING</w:t>
      </w:r>
      <w:r w:rsidR="007C11D8" w:rsidRPr="00953610">
        <w:rPr>
          <w:b/>
          <w:bCs/>
          <w:u w:val="none"/>
        </w:rPr>
        <w:t xml:space="preserve"> PAPERS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DF0C41" w:rsidRPr="00BB2BA2" w14:paraId="3B732715" w14:textId="77777777" w:rsidTr="005367EF">
        <w:trPr>
          <w:trHeight w:val="20"/>
        </w:trPr>
        <w:tc>
          <w:tcPr>
            <w:tcW w:w="1111" w:type="dxa"/>
          </w:tcPr>
          <w:p w14:paraId="4F077D80" w14:textId="29137603" w:rsidR="00DF0C41" w:rsidRDefault="00DF0C41" w:rsidP="00654E0E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6D667023" w14:textId="173DE60E" w:rsidR="00DF0C41" w:rsidRDefault="00DF0C41" w:rsidP="00DF0C41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Sheth A.</w:t>
            </w:r>
            <w:r>
              <w:rPr>
                <w:rFonts w:ascii="Century Gothic" w:hAnsi="Century Gothic" w:cs="Arial"/>
              </w:rPr>
              <w:br/>
              <w:t>Koen P.</w:t>
            </w:r>
          </w:p>
        </w:tc>
        <w:tc>
          <w:tcPr>
            <w:tcW w:w="7618" w:type="dxa"/>
          </w:tcPr>
          <w:p w14:paraId="1A274A90" w14:textId="77777777" w:rsidR="00DF0C41" w:rsidRDefault="00DF0C41" w:rsidP="001C6BB8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Defining and Characterizing Transformational Innovation</w:t>
            </w:r>
          </w:p>
          <w:p w14:paraId="0DE8EA5A" w14:textId="1C83A24D" w:rsidR="00DF0C41" w:rsidRDefault="00DF0C41" w:rsidP="00DF0C41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Academy of Management Review </w:t>
            </w:r>
          </w:p>
        </w:tc>
      </w:tr>
      <w:tr w:rsidR="00654E0E" w:rsidRPr="00BB2BA2" w14:paraId="5A82EBA7" w14:textId="77777777" w:rsidTr="005367EF">
        <w:trPr>
          <w:trHeight w:val="20"/>
        </w:trPr>
        <w:tc>
          <w:tcPr>
            <w:tcW w:w="1111" w:type="dxa"/>
          </w:tcPr>
          <w:p w14:paraId="6ADAC924" w14:textId="6599510E" w:rsidR="00654E0E" w:rsidRDefault="00654E0E" w:rsidP="00654E0E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66635BD1" w14:textId="43B26884" w:rsidR="00654E0E" w:rsidRDefault="00654E0E" w:rsidP="00654E0E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Sheth, A. </w:t>
            </w:r>
            <w:r w:rsidR="001C6BB8">
              <w:rPr>
                <w:rFonts w:ascii="Century Gothic" w:hAnsi="Century Gothic" w:cs="Arial"/>
              </w:rPr>
              <w:t xml:space="preserve">Rayz, J. </w:t>
            </w:r>
            <w:r>
              <w:rPr>
                <w:rFonts w:ascii="Century Gothic" w:hAnsi="Century Gothic" w:cs="Arial"/>
              </w:rPr>
              <w:t>Sinfield, JV.</w:t>
            </w:r>
          </w:p>
        </w:tc>
        <w:tc>
          <w:tcPr>
            <w:tcW w:w="7618" w:type="dxa"/>
          </w:tcPr>
          <w:p w14:paraId="62F2E6CD" w14:textId="02D52E99" w:rsidR="00654E0E" w:rsidRDefault="00DF0C41" w:rsidP="001C6BB8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 Comprehensive View of Corporate Risks: A data-driven approach </w:t>
            </w:r>
          </w:p>
          <w:p w14:paraId="30021240" w14:textId="1C576A8A" w:rsidR="00583AD0" w:rsidRPr="00760AF1" w:rsidRDefault="00DF0C41" w:rsidP="00583AD0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MIS Quarterly: Management Information Systems</w:t>
            </w:r>
          </w:p>
        </w:tc>
      </w:tr>
      <w:tr w:rsidR="00654E0E" w:rsidRPr="00BB2BA2" w14:paraId="05A1E077" w14:textId="77777777" w:rsidTr="005367EF">
        <w:trPr>
          <w:trHeight w:val="20"/>
        </w:trPr>
        <w:tc>
          <w:tcPr>
            <w:tcW w:w="1111" w:type="dxa"/>
          </w:tcPr>
          <w:p w14:paraId="6B974DAB" w14:textId="4A0F07E0" w:rsidR="00654E0E" w:rsidRDefault="00654E0E" w:rsidP="00654E0E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</w:t>
            </w:r>
            <w:r w:rsidR="001575E9">
              <w:rPr>
                <w:rFonts w:ascii="Century Gothic" w:hAnsi="Century Gothic"/>
              </w:rPr>
              <w:t>1</w:t>
            </w:r>
          </w:p>
        </w:tc>
        <w:tc>
          <w:tcPr>
            <w:tcW w:w="1441" w:type="dxa"/>
          </w:tcPr>
          <w:p w14:paraId="268B7775" w14:textId="5CF6AEA3" w:rsidR="00654E0E" w:rsidRPr="00BB2BA2" w:rsidRDefault="00654E0E" w:rsidP="00654E0E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</w:t>
            </w:r>
            <w:r w:rsidR="00DF0C41">
              <w:rPr>
                <w:rFonts w:ascii="Century Gothic" w:hAnsi="Century Gothic" w:cs="Arial"/>
              </w:rPr>
              <w:br/>
              <w:t>Shah, R.</w:t>
            </w:r>
            <w:r w:rsidRPr="00BB2BA2">
              <w:rPr>
                <w:rFonts w:ascii="Century Gothic" w:hAnsi="Century Gothic" w:cs="Arial"/>
              </w:rPr>
              <w:t xml:space="preserve"> Sinfield, JV.</w:t>
            </w:r>
          </w:p>
        </w:tc>
        <w:tc>
          <w:tcPr>
            <w:tcW w:w="7618" w:type="dxa"/>
          </w:tcPr>
          <w:p w14:paraId="754907BE" w14:textId="77777777" w:rsidR="00654E0E" w:rsidRDefault="004E5AB3" w:rsidP="004E5AB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Variation</w:t>
            </w:r>
            <w:r w:rsidR="00CD6616">
              <w:rPr>
                <w:rFonts w:ascii="Century Gothic" w:hAnsi="Century Gothic" w:cs="Arial"/>
              </w:rPr>
              <w:t>s</w:t>
            </w:r>
            <w:r>
              <w:rPr>
                <w:rFonts w:ascii="Century Gothic" w:hAnsi="Century Gothic" w:cs="Arial"/>
              </w:rPr>
              <w:t xml:space="preserve"> in firm riskiness</w:t>
            </w:r>
            <w:r w:rsidR="00F77581">
              <w:rPr>
                <w:rFonts w:ascii="Century Gothic" w:hAnsi="Century Gothic" w:cs="Arial"/>
              </w:rPr>
              <w:t xml:space="preserve"> and their causes: An industry-firm multi-level analysis</w:t>
            </w:r>
          </w:p>
          <w:p w14:paraId="793F1F54" w14:textId="4689AE63" w:rsidR="001211F5" w:rsidRPr="00760AF1" w:rsidRDefault="00153906" w:rsidP="001211F5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Management Science</w:t>
            </w:r>
          </w:p>
        </w:tc>
      </w:tr>
      <w:tr w:rsidR="00CD6616" w:rsidRPr="00BB2BA2" w14:paraId="1DBA014D" w14:textId="77777777" w:rsidTr="005367EF">
        <w:trPr>
          <w:trHeight w:val="20"/>
        </w:trPr>
        <w:tc>
          <w:tcPr>
            <w:tcW w:w="1111" w:type="dxa"/>
          </w:tcPr>
          <w:p w14:paraId="2E2CEDF4" w14:textId="5B7D5E44" w:rsidR="00CD6616" w:rsidRDefault="00CD6616" w:rsidP="00CD661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41" w:type="dxa"/>
          </w:tcPr>
          <w:p w14:paraId="0CB17060" w14:textId="64CE0AC9" w:rsidR="00CD6616" w:rsidRPr="00BB2BA2" w:rsidRDefault="00CD6616" w:rsidP="00CD6616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Ajmani, A. Sheth, A. Sinfield, JV.</w:t>
            </w:r>
          </w:p>
        </w:tc>
        <w:tc>
          <w:tcPr>
            <w:tcW w:w="7618" w:type="dxa"/>
          </w:tcPr>
          <w:p w14:paraId="16DB17E7" w14:textId="68C070D9" w:rsidR="00CD6616" w:rsidRPr="00760AF1" w:rsidRDefault="00CD6616" w:rsidP="00CD661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 xml:space="preserve">A </w:t>
            </w:r>
            <w:r>
              <w:rPr>
                <w:rFonts w:ascii="Century Gothic" w:hAnsi="Century Gothic" w:cs="Arial"/>
              </w:rPr>
              <w:t>low-risk path to high</w:t>
            </w:r>
            <w:r w:rsidR="00B22542">
              <w:rPr>
                <w:rFonts w:ascii="Century Gothic" w:hAnsi="Century Gothic" w:cs="Arial"/>
              </w:rPr>
              <w:t>-</w:t>
            </w:r>
            <w:r>
              <w:rPr>
                <w:rFonts w:ascii="Century Gothic" w:hAnsi="Century Gothic" w:cs="Arial"/>
              </w:rPr>
              <w:t>impact innovation in</w:t>
            </w:r>
            <w:r w:rsidR="00105554">
              <w:rPr>
                <w:rFonts w:ascii="Century Gothic" w:hAnsi="Century Gothic" w:cs="Arial"/>
              </w:rPr>
              <w:t xml:space="preserve"> </w:t>
            </w:r>
            <w:r w:rsidR="00B22542">
              <w:rPr>
                <w:rFonts w:ascii="Century Gothic" w:hAnsi="Century Gothic" w:cs="Arial"/>
              </w:rPr>
              <w:t xml:space="preserve">the </w:t>
            </w:r>
            <w:r w:rsidR="00105554">
              <w:rPr>
                <w:rFonts w:ascii="Century Gothic" w:hAnsi="Century Gothic" w:cs="Arial"/>
              </w:rPr>
              <w:t>U.S.</w:t>
            </w:r>
            <w:r>
              <w:rPr>
                <w:rFonts w:ascii="Century Gothic" w:hAnsi="Century Gothic" w:cs="Arial"/>
              </w:rPr>
              <w:t xml:space="preserve"> Marine Renewable Energy</w:t>
            </w:r>
            <w:r w:rsidR="00B22542">
              <w:rPr>
                <w:rFonts w:ascii="Century Gothic" w:hAnsi="Century Gothic" w:cs="Arial"/>
              </w:rPr>
              <w:t xml:space="preserve"> Industry</w:t>
            </w:r>
          </w:p>
          <w:p w14:paraId="02E81D55" w14:textId="6E30B96E" w:rsidR="00CD6616" w:rsidRPr="00760AF1" w:rsidRDefault="00CD6616" w:rsidP="00CD6616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Marine Technology Society </w:t>
            </w:r>
            <w:r w:rsidRPr="00760AF1">
              <w:rPr>
                <w:rFonts w:ascii="Century Gothic" w:hAnsi="Century Gothic" w:cs="Arial"/>
              </w:rPr>
              <w:t>Journal</w:t>
            </w:r>
          </w:p>
        </w:tc>
      </w:tr>
      <w:tr w:rsidR="00FA2084" w:rsidRPr="00BB2BA2" w14:paraId="156F54B9" w14:textId="77777777" w:rsidTr="005367EF">
        <w:trPr>
          <w:trHeight w:val="20"/>
        </w:trPr>
        <w:tc>
          <w:tcPr>
            <w:tcW w:w="1111" w:type="dxa"/>
          </w:tcPr>
          <w:p w14:paraId="32405F0F" w14:textId="4FD08B2B" w:rsidR="00FA2084" w:rsidRDefault="00FA2084" w:rsidP="00FA2084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41" w:type="dxa"/>
          </w:tcPr>
          <w:p w14:paraId="6A8B917F" w14:textId="0E77D7A7" w:rsidR="00FA2084" w:rsidRDefault="00FA2084" w:rsidP="00FA2084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Sheth, A. Sinfield, JV.</w:t>
            </w:r>
          </w:p>
        </w:tc>
        <w:tc>
          <w:tcPr>
            <w:tcW w:w="7618" w:type="dxa"/>
          </w:tcPr>
          <w:p w14:paraId="2698CBC8" w14:textId="77777777" w:rsidR="00FA2084" w:rsidRPr="00760AF1" w:rsidRDefault="00FA2084" w:rsidP="00FA2084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 xml:space="preserve">Swarm Modelling of Collective Leadership in Top Management Teams </w:t>
            </w:r>
          </w:p>
          <w:p w14:paraId="0759A72E" w14:textId="774D0E64" w:rsidR="00FA2084" w:rsidRDefault="00FA2084" w:rsidP="00FA2084">
            <w:pPr>
              <w:jc w:val="both"/>
              <w:rPr>
                <w:rFonts w:ascii="Century Gothic" w:hAnsi="Century Gothic" w:cs="Arial"/>
              </w:rPr>
            </w:pPr>
            <w:r w:rsidRPr="00760AF1">
              <w:rPr>
                <w:rFonts w:ascii="Century Gothic" w:hAnsi="Century Gothic" w:cs="Arial"/>
              </w:rPr>
              <w:t>The Leadership Quarterly</w:t>
            </w:r>
          </w:p>
        </w:tc>
      </w:tr>
    </w:tbl>
    <w:p w14:paraId="24B63695" w14:textId="77777777" w:rsidR="007C11D8" w:rsidRDefault="007C11D8" w:rsidP="00CD1FA8">
      <w:pPr>
        <w:pStyle w:val="Sectionheader"/>
        <w:spacing w:before="0"/>
        <w:rPr>
          <w:b/>
          <w:bCs/>
          <w:u w:val="none"/>
        </w:rPr>
      </w:pPr>
    </w:p>
    <w:p w14:paraId="692684F8" w14:textId="6614347D" w:rsidR="00FE69A7" w:rsidRPr="00C27F10" w:rsidRDefault="00FE69A7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REFEREED CONFERENCE PAPERS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41"/>
        <w:gridCol w:w="7618"/>
      </w:tblGrid>
      <w:tr w:rsidR="00FE69A7" w:rsidRPr="000D28C9" w14:paraId="51BE4C40" w14:textId="77777777" w:rsidTr="00091B13">
        <w:trPr>
          <w:trHeight w:val="20"/>
        </w:trPr>
        <w:tc>
          <w:tcPr>
            <w:tcW w:w="1111" w:type="dxa"/>
          </w:tcPr>
          <w:p w14:paraId="05C806D9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2019</w:t>
            </w:r>
          </w:p>
        </w:tc>
        <w:tc>
          <w:tcPr>
            <w:tcW w:w="1441" w:type="dxa"/>
          </w:tcPr>
          <w:p w14:paraId="65BB63C2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4B17239E" w14:textId="17BBB60A" w:rsidR="00FE69A7" w:rsidRPr="000D28C9" w:rsidRDefault="00FE69A7" w:rsidP="00BA1E2C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Simulating Self-Organization during Strategic Change: Implications for Organizational Design</w:t>
            </w:r>
            <w:r w:rsidR="00BA1E2C" w:rsidRPr="000D28C9">
              <w:rPr>
                <w:rFonts w:ascii="Century Gothic" w:hAnsi="Century Gothic" w:cs="Arial"/>
              </w:rPr>
              <w:t xml:space="preserve">.  </w:t>
            </w:r>
            <w:r w:rsidRPr="000D28C9">
              <w:rPr>
                <w:rFonts w:ascii="Century Gothic" w:hAnsi="Century Gothic" w:cs="Arial"/>
              </w:rPr>
              <w:t>P</w:t>
            </w:r>
            <w:r w:rsidR="00BA4CF6" w:rsidRPr="000D28C9">
              <w:rPr>
                <w:rFonts w:ascii="Century Gothic" w:hAnsi="Century Gothic" w:cs="Arial"/>
              </w:rPr>
              <w:t>resented at</w:t>
            </w:r>
            <w:r w:rsidRPr="000D28C9">
              <w:rPr>
                <w:rFonts w:ascii="Century Gothic" w:hAnsi="Century Gothic" w:cs="Arial"/>
              </w:rPr>
              <w:t xml:space="preserve"> the </w:t>
            </w:r>
            <w:r w:rsidR="00BA4CF6" w:rsidRPr="000D28C9">
              <w:rPr>
                <w:rFonts w:ascii="Century Gothic" w:hAnsi="Century Gothic" w:cs="Arial"/>
              </w:rPr>
              <w:t>ACM</w:t>
            </w:r>
            <w:r w:rsidRPr="000D28C9">
              <w:rPr>
                <w:rFonts w:ascii="Century Gothic" w:hAnsi="Century Gothic" w:cs="Arial"/>
              </w:rPr>
              <w:t xml:space="preserve"> </w:t>
            </w:r>
            <w:r w:rsidR="00BA4CF6" w:rsidRPr="000D28C9">
              <w:rPr>
                <w:rFonts w:ascii="Century Gothic" w:hAnsi="Century Gothic" w:cs="Arial"/>
              </w:rPr>
              <w:t>–</w:t>
            </w:r>
            <w:r w:rsidRPr="000D28C9">
              <w:rPr>
                <w:rFonts w:ascii="Century Gothic" w:hAnsi="Century Gothic" w:cs="Arial"/>
              </w:rPr>
              <w:t xml:space="preserve"> SIG</w:t>
            </w:r>
            <w:r w:rsidR="00BA4CF6" w:rsidRPr="000D28C9">
              <w:rPr>
                <w:rFonts w:ascii="Century Gothic" w:hAnsi="Century Gothic" w:cs="Arial"/>
              </w:rPr>
              <w:t xml:space="preserve">CHI </w:t>
            </w:r>
            <w:r w:rsidRPr="000D28C9">
              <w:rPr>
                <w:rFonts w:ascii="Century Gothic" w:hAnsi="Century Gothic" w:cs="Arial"/>
              </w:rPr>
              <w:t>– Collective Intelligence Conference 2019, Carnegie Mellon University – Pittsburgh</w:t>
            </w:r>
            <w:r w:rsidR="00BA4CF6" w:rsidRPr="000D28C9">
              <w:rPr>
                <w:rFonts w:ascii="Century Gothic" w:hAnsi="Century Gothic" w:cs="Arial"/>
              </w:rPr>
              <w:t xml:space="preserve">.  </w:t>
            </w:r>
            <w:hyperlink r:id="rId16" w:history="1">
              <w:r w:rsidR="00BA4CF6" w:rsidRPr="000D28C9">
                <w:rPr>
                  <w:rStyle w:val="Hyperlink"/>
                  <w:rFonts w:ascii="Century Gothic" w:hAnsi="Century Gothic" w:cs="Lucida Grande"/>
                  <w:color w:val="auto"/>
                  <w:u w:val="none"/>
                  <w:shd w:val="clear" w:color="auto" w:fill="FFFFFF"/>
                </w:rPr>
                <w:t>arXiv:2007.08521v1</w:t>
              </w:r>
            </w:hyperlink>
          </w:p>
        </w:tc>
      </w:tr>
      <w:tr w:rsidR="00FE69A7" w:rsidRPr="000D28C9" w14:paraId="6D593EFB" w14:textId="77777777" w:rsidTr="00091B13">
        <w:trPr>
          <w:trHeight w:val="20"/>
        </w:trPr>
        <w:tc>
          <w:tcPr>
            <w:tcW w:w="1111" w:type="dxa"/>
          </w:tcPr>
          <w:p w14:paraId="0C8003A7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2618CD53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5D4CFB80" w14:textId="22015D37" w:rsidR="00FE69A7" w:rsidRPr="000D28C9" w:rsidRDefault="00FE69A7" w:rsidP="000D28C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Applying ‘simple-rules’ heuristics to simulate self-organized managerial adaptation to strategic change in three organizational designs</w:t>
            </w:r>
            <w:r w:rsidR="000D28C9">
              <w:rPr>
                <w:rFonts w:ascii="Century Gothic" w:hAnsi="Century Gothic" w:cs="Arial"/>
              </w:rPr>
              <w:t xml:space="preserve">.  </w:t>
            </w:r>
            <w:r w:rsidR="00B23588" w:rsidRPr="000D28C9">
              <w:rPr>
                <w:rFonts w:ascii="Century Gothic" w:hAnsi="Century Gothic" w:cs="Arial"/>
              </w:rPr>
              <w:t>Presented at t</w:t>
            </w:r>
            <w:r w:rsidRPr="000D28C9">
              <w:rPr>
                <w:rFonts w:ascii="Century Gothic" w:hAnsi="Century Gothic" w:cs="Arial"/>
              </w:rPr>
              <w:t>he 34th European Group for Organizational Studies (EGOS) Colloquium at Tallinn, Estonia</w:t>
            </w:r>
          </w:p>
        </w:tc>
      </w:tr>
      <w:tr w:rsidR="00FE69A7" w:rsidRPr="000D28C9" w14:paraId="2A7E7CBF" w14:textId="77777777" w:rsidTr="00091B13">
        <w:trPr>
          <w:trHeight w:val="20"/>
        </w:trPr>
        <w:tc>
          <w:tcPr>
            <w:tcW w:w="1111" w:type="dxa"/>
          </w:tcPr>
          <w:p w14:paraId="13D20917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2018</w:t>
            </w:r>
          </w:p>
        </w:tc>
        <w:tc>
          <w:tcPr>
            <w:tcW w:w="1441" w:type="dxa"/>
          </w:tcPr>
          <w:p w14:paraId="7BB36C07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2DE44D84" w14:textId="3B485AC8" w:rsidR="00FE69A7" w:rsidRPr="000D28C9" w:rsidRDefault="00FE69A7" w:rsidP="000D28C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Towards proactive organizational change.</w:t>
            </w:r>
            <w:r w:rsidR="000D28C9">
              <w:rPr>
                <w:rFonts w:ascii="Century Gothic" w:hAnsi="Century Gothic" w:cs="Arial"/>
              </w:rPr>
              <w:t xml:space="preserve">  </w:t>
            </w:r>
            <w:r w:rsidRPr="000D28C9">
              <w:rPr>
                <w:rFonts w:ascii="Century Gothic" w:hAnsi="Century Gothic" w:cs="Arial"/>
              </w:rPr>
              <w:t>Paper Development Workshop - Academy of Management (AOM) Chicago</w:t>
            </w:r>
          </w:p>
        </w:tc>
      </w:tr>
      <w:tr w:rsidR="00FE69A7" w:rsidRPr="000D28C9" w14:paraId="07098976" w14:textId="77777777" w:rsidTr="00091B13">
        <w:trPr>
          <w:trHeight w:val="20"/>
        </w:trPr>
        <w:tc>
          <w:tcPr>
            <w:tcW w:w="1111" w:type="dxa"/>
          </w:tcPr>
          <w:p w14:paraId="51848347" w14:textId="77777777" w:rsidR="00FE69A7" w:rsidRPr="000D28C9" w:rsidRDefault="00FE69A7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lastRenderedPageBreak/>
              <w:t>2018</w:t>
            </w:r>
          </w:p>
        </w:tc>
        <w:tc>
          <w:tcPr>
            <w:tcW w:w="1441" w:type="dxa"/>
          </w:tcPr>
          <w:p w14:paraId="63AD171A" w14:textId="77777777" w:rsidR="00FE69A7" w:rsidRPr="000D28C9" w:rsidRDefault="00FE69A7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26E70076" w14:textId="27C5F434" w:rsidR="00FE69A7" w:rsidRPr="000D28C9" w:rsidRDefault="00FE69A7" w:rsidP="000D28C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 xml:space="preserve">The theory of proactive organizational resilience. </w:t>
            </w:r>
            <w:r w:rsidR="000D28C9">
              <w:rPr>
                <w:rFonts w:ascii="Century Gothic" w:hAnsi="Century Gothic" w:cs="Arial"/>
              </w:rPr>
              <w:t xml:space="preserve"> </w:t>
            </w:r>
            <w:r w:rsidRPr="000D28C9">
              <w:rPr>
                <w:rFonts w:ascii="Century Gothic" w:hAnsi="Century Gothic" w:cs="Arial"/>
              </w:rPr>
              <w:t>Paper Development Workshop - Academy of Management Review (AMR) – Haas School of Business, University of California Berkeley</w:t>
            </w:r>
          </w:p>
        </w:tc>
      </w:tr>
      <w:tr w:rsidR="00BC3496" w:rsidRPr="000D28C9" w14:paraId="272001A2" w14:textId="77777777" w:rsidTr="00091B13">
        <w:trPr>
          <w:trHeight w:val="20"/>
        </w:trPr>
        <w:tc>
          <w:tcPr>
            <w:tcW w:w="1111" w:type="dxa"/>
          </w:tcPr>
          <w:p w14:paraId="0E946F65" w14:textId="401FBF0E" w:rsidR="00BC3496" w:rsidRPr="000D28C9" w:rsidRDefault="00BC3496" w:rsidP="009B26B6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0D28C9">
              <w:rPr>
                <w:rFonts w:ascii="Century Gothic" w:hAnsi="Century Gothic"/>
              </w:rPr>
              <w:t>2017</w:t>
            </w:r>
          </w:p>
        </w:tc>
        <w:tc>
          <w:tcPr>
            <w:tcW w:w="1441" w:type="dxa"/>
          </w:tcPr>
          <w:p w14:paraId="6F8225CB" w14:textId="1CF15A20" w:rsidR="00BC3496" w:rsidRPr="000D28C9" w:rsidRDefault="00BC3496" w:rsidP="009B26B6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618" w:type="dxa"/>
          </w:tcPr>
          <w:p w14:paraId="6EF0CE1C" w14:textId="7F9585EC" w:rsidR="00BC3496" w:rsidRPr="000D28C9" w:rsidRDefault="00BC3496" w:rsidP="000D28C9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0D28C9">
              <w:rPr>
                <w:rFonts w:ascii="Century Gothic" w:hAnsi="Century Gothic" w:cs="Arial"/>
              </w:rPr>
              <w:t xml:space="preserve">Swarm Intelligence and Organizations. </w:t>
            </w:r>
            <w:r w:rsidR="000D28C9">
              <w:rPr>
                <w:rFonts w:ascii="Century Gothic" w:hAnsi="Century Gothic" w:cs="Arial"/>
              </w:rPr>
              <w:t xml:space="preserve"> </w:t>
            </w:r>
            <w:r w:rsidR="00B23588" w:rsidRPr="000D28C9">
              <w:rPr>
                <w:rFonts w:ascii="Century Gothic" w:hAnsi="Century Gothic" w:cs="Arial"/>
              </w:rPr>
              <w:t>Presented at t</w:t>
            </w:r>
            <w:r w:rsidRPr="000D28C9">
              <w:rPr>
                <w:rFonts w:ascii="Century Gothic" w:hAnsi="Century Gothic" w:cs="Arial"/>
              </w:rPr>
              <w:t>he Society for Industrial and Applied Mathematics (SIAM) – Purdue Chapter</w:t>
            </w:r>
          </w:p>
        </w:tc>
      </w:tr>
    </w:tbl>
    <w:p w14:paraId="55A56E86" w14:textId="72D76EC5" w:rsidR="00FE69A7" w:rsidRDefault="00FE69A7" w:rsidP="00DC30A9">
      <w:pPr>
        <w:jc w:val="both"/>
        <w:rPr>
          <w:rFonts w:ascii="Century Gothic" w:hAnsi="Century Gothic"/>
          <w:u w:val="single"/>
        </w:rPr>
      </w:pPr>
    </w:p>
    <w:p w14:paraId="10436282" w14:textId="20ABB71F" w:rsidR="00C45509" w:rsidRPr="00C27F10" w:rsidRDefault="00C45509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REFREED POSTERS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E42708" w:rsidRPr="00BE7CE6" w14:paraId="3A5BCFB8" w14:textId="77777777" w:rsidTr="00091B13">
        <w:trPr>
          <w:trHeight w:val="20"/>
        </w:trPr>
        <w:tc>
          <w:tcPr>
            <w:tcW w:w="1111" w:type="dxa"/>
          </w:tcPr>
          <w:p w14:paraId="0426DF42" w14:textId="685E8651" w:rsidR="00C45509" w:rsidRPr="00BE7CE6" w:rsidRDefault="00C45509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</w:t>
            </w:r>
            <w:r w:rsidR="003A23BF" w:rsidRPr="00BE7CE6">
              <w:rPr>
                <w:rFonts w:ascii="Century Gothic" w:hAnsi="Century Gothic"/>
              </w:rPr>
              <w:t>20</w:t>
            </w:r>
          </w:p>
        </w:tc>
        <w:tc>
          <w:tcPr>
            <w:tcW w:w="1496" w:type="dxa"/>
          </w:tcPr>
          <w:p w14:paraId="624FAC22" w14:textId="77777777" w:rsidR="00C45509" w:rsidRPr="00BE7CE6" w:rsidRDefault="00C45509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4D21425" w14:textId="41CFDB26" w:rsidR="00C45509" w:rsidRPr="00BE7CE6" w:rsidRDefault="00C45509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Towards Resilient Organizations- Beginning with a Typology of Risks</w:t>
            </w:r>
            <w:r w:rsidR="00BE7CE6">
              <w:rPr>
                <w:rFonts w:ascii="Century Gothic" w:hAnsi="Century Gothic" w:cs="Arial"/>
              </w:rPr>
              <w:t xml:space="preserve">.  </w:t>
            </w:r>
            <w:r w:rsidRPr="00BE7CE6">
              <w:rPr>
                <w:rFonts w:ascii="Century Gothic" w:hAnsi="Century Gothic" w:cs="Arial"/>
              </w:rPr>
              <w:t>Purdue’s intramural annual Sigma Xi poster competition</w:t>
            </w:r>
          </w:p>
        </w:tc>
      </w:tr>
      <w:tr w:rsidR="00E42708" w:rsidRPr="00BE7CE6" w14:paraId="245CE5E0" w14:textId="77777777" w:rsidTr="00091B13">
        <w:trPr>
          <w:trHeight w:val="20"/>
        </w:trPr>
        <w:tc>
          <w:tcPr>
            <w:tcW w:w="1111" w:type="dxa"/>
          </w:tcPr>
          <w:p w14:paraId="501DB32C" w14:textId="39A21829" w:rsidR="003A23BF" w:rsidRPr="00BE7CE6" w:rsidRDefault="003A23BF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A949C8B" w14:textId="3F66CFB9" w:rsidR="00A97A45" w:rsidRPr="00BE7CE6" w:rsidRDefault="003A23BF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Lin, YC.,</w:t>
            </w:r>
          </w:p>
          <w:p w14:paraId="05443D61" w14:textId="764643D6" w:rsidR="003A23BF" w:rsidRPr="00BE7CE6" w:rsidRDefault="003A23BF" w:rsidP="00890029">
            <w:pPr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Lumpkin,</w:t>
            </w:r>
            <w:r w:rsidR="002C713B" w:rsidRPr="00BE7CE6">
              <w:rPr>
                <w:rFonts w:ascii="Century Gothic" w:hAnsi="Century Gothic" w:cs="Arial"/>
              </w:rPr>
              <w:t xml:space="preserve"> </w:t>
            </w:r>
            <w:r w:rsidRPr="00BE7CE6">
              <w:rPr>
                <w:rFonts w:ascii="Century Gothic" w:hAnsi="Century Gothic" w:cs="Arial"/>
              </w:rPr>
              <w:t>D.</w:t>
            </w:r>
          </w:p>
          <w:p w14:paraId="0026E55E" w14:textId="6F39EF15" w:rsidR="00A97A45" w:rsidRPr="00BE7CE6" w:rsidRDefault="003A23BF" w:rsidP="009E25F3">
            <w:pPr>
              <w:ind w:right="-19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</w:t>
            </w:r>
          </w:p>
          <w:p w14:paraId="1E6F8231" w14:textId="5C9462D3" w:rsidR="003A23BF" w:rsidRPr="00BE7CE6" w:rsidRDefault="003A23BF" w:rsidP="009E25F3">
            <w:pPr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Sinfield, JV.</w:t>
            </w:r>
          </w:p>
        </w:tc>
        <w:tc>
          <w:tcPr>
            <w:tcW w:w="7584" w:type="dxa"/>
          </w:tcPr>
          <w:p w14:paraId="36E25829" w14:textId="1786914F" w:rsidR="003A23BF" w:rsidRPr="00BE7CE6" w:rsidRDefault="00E42708" w:rsidP="00BE7CE6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 xml:space="preserve">Enabling Innovation in Action. </w:t>
            </w:r>
            <w:r w:rsidR="00BE7CE6">
              <w:rPr>
                <w:rFonts w:ascii="Century Gothic" w:hAnsi="Century Gothic" w:cs="Arial"/>
              </w:rPr>
              <w:t xml:space="preserve"> </w:t>
            </w:r>
            <w:r w:rsidRPr="00BE7CE6">
              <w:rPr>
                <w:rFonts w:ascii="Century Gothic" w:hAnsi="Century Gothic" w:cs="Arial"/>
              </w:rPr>
              <w:t>The Civil Engineering Graduate Research Symposium – Purdue</w:t>
            </w:r>
            <w:r w:rsidR="00B71E43" w:rsidRPr="00BE7CE6">
              <w:rPr>
                <w:rFonts w:ascii="Century Gothic" w:hAnsi="Century Gothic" w:cs="Arial"/>
              </w:rPr>
              <w:t xml:space="preserve"> University</w:t>
            </w:r>
          </w:p>
        </w:tc>
      </w:tr>
    </w:tbl>
    <w:p w14:paraId="4DC16B6F" w14:textId="77777777" w:rsidR="00C45509" w:rsidRPr="00BB2BA2" w:rsidRDefault="00C45509" w:rsidP="00DC30A9">
      <w:pPr>
        <w:jc w:val="both"/>
        <w:rPr>
          <w:rFonts w:ascii="Century Gothic" w:hAnsi="Century Gothic"/>
          <w:u w:val="single"/>
        </w:rPr>
      </w:pPr>
    </w:p>
    <w:p w14:paraId="367041F4" w14:textId="77777777" w:rsidR="00A8225E" w:rsidRPr="00C27F10" w:rsidRDefault="00A8225E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OTHER PUBLICATIONS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496"/>
        <w:gridCol w:w="7584"/>
      </w:tblGrid>
      <w:tr w:rsidR="00A8225E" w:rsidRPr="00BE7CE6" w14:paraId="33675C89" w14:textId="77777777" w:rsidTr="00091B13">
        <w:trPr>
          <w:trHeight w:val="20"/>
        </w:trPr>
        <w:tc>
          <w:tcPr>
            <w:tcW w:w="1111" w:type="dxa"/>
          </w:tcPr>
          <w:p w14:paraId="7075733C" w14:textId="23C60B97" w:rsidR="00A8225E" w:rsidRPr="00BE7CE6" w:rsidRDefault="00A8225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64D2C1A0" w14:textId="77777777" w:rsidR="00A8225E" w:rsidRPr="00BE7CE6" w:rsidRDefault="00A8225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045B08A5" w14:textId="13361A1E" w:rsidR="00A8225E" w:rsidRPr="00BE7CE6" w:rsidRDefault="00A8225E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Enabling Innovation Insights Report for the Proctor &amp; Gamble Co.</w:t>
            </w:r>
          </w:p>
        </w:tc>
      </w:tr>
      <w:tr w:rsidR="00BC3496" w:rsidRPr="00BE7CE6" w14:paraId="1752A4B9" w14:textId="77777777" w:rsidTr="00091B13">
        <w:trPr>
          <w:trHeight w:val="20"/>
        </w:trPr>
        <w:tc>
          <w:tcPr>
            <w:tcW w:w="1111" w:type="dxa"/>
          </w:tcPr>
          <w:p w14:paraId="595ED863" w14:textId="48F7C6C1" w:rsidR="00BC3496" w:rsidRPr="00BE7CE6" w:rsidRDefault="00BC3496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26A03A3D" w14:textId="6490AEC8" w:rsidR="00BC3496" w:rsidRPr="00BE7CE6" w:rsidRDefault="00BC3496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6BE6FBB1" w14:textId="74A638C2" w:rsidR="00BC3496" w:rsidRPr="00BE7CE6" w:rsidRDefault="003429BB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Enabling Innovation Implementer’s Guide for the Proctor &amp; Gamble Co.</w:t>
            </w:r>
          </w:p>
        </w:tc>
      </w:tr>
      <w:tr w:rsidR="00BC3496" w:rsidRPr="00BE7CE6" w14:paraId="0BF56EA9" w14:textId="77777777" w:rsidTr="00091B13">
        <w:trPr>
          <w:trHeight w:val="20"/>
        </w:trPr>
        <w:tc>
          <w:tcPr>
            <w:tcW w:w="1111" w:type="dxa"/>
          </w:tcPr>
          <w:p w14:paraId="04EC7808" w14:textId="6B76B89F" w:rsidR="00BC3496" w:rsidRPr="00BE7CE6" w:rsidRDefault="00BC3496" w:rsidP="00EE17FD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E7CE6">
              <w:rPr>
                <w:rFonts w:ascii="Century Gothic" w:hAnsi="Century Gothic"/>
              </w:rPr>
              <w:t>2018</w:t>
            </w:r>
          </w:p>
        </w:tc>
        <w:tc>
          <w:tcPr>
            <w:tcW w:w="1496" w:type="dxa"/>
          </w:tcPr>
          <w:p w14:paraId="7EC572D7" w14:textId="3977F619" w:rsidR="00BC3496" w:rsidRPr="00BE7CE6" w:rsidRDefault="00BC3496" w:rsidP="00EE17FD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Sheth, A., Sinfield, JV.</w:t>
            </w:r>
          </w:p>
        </w:tc>
        <w:tc>
          <w:tcPr>
            <w:tcW w:w="7584" w:type="dxa"/>
          </w:tcPr>
          <w:p w14:paraId="77D39B30" w14:textId="3DBC1516" w:rsidR="00AF69F5" w:rsidRPr="00BE7CE6" w:rsidRDefault="003429BB" w:rsidP="00EE17FD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E7CE6">
              <w:rPr>
                <w:rFonts w:ascii="Century Gothic" w:hAnsi="Century Gothic" w:cs="Arial"/>
              </w:rPr>
              <w:t>Synthesis Study: Overview of Readily Available Culvert Inspection Technologies</w:t>
            </w:r>
            <w:r w:rsidR="00984146" w:rsidRPr="00BE7CE6">
              <w:rPr>
                <w:rFonts w:ascii="Century Gothic" w:hAnsi="Century Gothic" w:cs="Arial"/>
              </w:rPr>
              <w:t xml:space="preserve"> – </w:t>
            </w:r>
            <w:r w:rsidRPr="00BE7CE6">
              <w:rPr>
                <w:rFonts w:ascii="Century Gothic" w:hAnsi="Century Gothic" w:cs="Arial"/>
              </w:rPr>
              <w:t>Joint Transportation Research Program</w:t>
            </w:r>
            <w:r w:rsidR="00AF69F5" w:rsidRPr="00BE7CE6">
              <w:rPr>
                <w:rFonts w:ascii="Century Gothic" w:hAnsi="Century Gothic" w:cs="Arial"/>
              </w:rPr>
              <w:t xml:space="preserve"> - The Indiana State Department of Transport</w:t>
            </w:r>
            <w:r w:rsidR="004C2388" w:rsidRPr="00BE7CE6">
              <w:rPr>
                <w:rFonts w:ascii="Century Gothic" w:hAnsi="Century Gothic" w:cs="Arial"/>
              </w:rPr>
              <w:t xml:space="preserve"> (INDOT)</w:t>
            </w:r>
          </w:p>
        </w:tc>
      </w:tr>
    </w:tbl>
    <w:p w14:paraId="4BCCDABC" w14:textId="77777777" w:rsidR="00A84BB3" w:rsidRPr="00BB2BA2" w:rsidRDefault="00A84BB3" w:rsidP="003F17BA">
      <w:pPr>
        <w:jc w:val="both"/>
        <w:rPr>
          <w:rFonts w:ascii="Century Gothic" w:hAnsi="Century Gothic"/>
          <w:u w:val="single"/>
        </w:rPr>
      </w:pPr>
    </w:p>
    <w:p w14:paraId="70D69837" w14:textId="77777777" w:rsidR="00370814" w:rsidRDefault="00370814" w:rsidP="003F17BA">
      <w:pPr>
        <w:jc w:val="both"/>
        <w:rPr>
          <w:rFonts w:ascii="Century Gothic" w:hAnsi="Century Gothic"/>
          <w:u w:val="single"/>
        </w:rPr>
      </w:pPr>
    </w:p>
    <w:p w14:paraId="1145A2D9" w14:textId="6CBF7DAF" w:rsidR="006E68A0" w:rsidRPr="00C27F10" w:rsidRDefault="009F625A" w:rsidP="006E68A0">
      <w:pPr>
        <w:pStyle w:val="Sectionheader"/>
        <w:spacing w:before="0"/>
        <w:rPr>
          <w:b/>
          <w:bCs/>
          <w:u w:val="none"/>
        </w:rPr>
      </w:pPr>
      <w:r>
        <w:rPr>
          <w:b/>
          <w:bCs/>
          <w:u w:val="none"/>
        </w:rPr>
        <w:t>INVITED TALKS</w:t>
      </w:r>
    </w:p>
    <w:tbl>
      <w:tblPr>
        <w:tblStyle w:val="TableGrid"/>
        <w:tblW w:w="10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75"/>
        <w:gridCol w:w="1350"/>
        <w:gridCol w:w="7709"/>
      </w:tblGrid>
      <w:tr w:rsidR="006E68A0" w:rsidRPr="00BB2BA2" w14:paraId="0059B42A" w14:textId="77777777" w:rsidTr="00073FB3">
        <w:trPr>
          <w:trHeight w:val="18"/>
        </w:trPr>
        <w:tc>
          <w:tcPr>
            <w:tcW w:w="1075" w:type="dxa"/>
          </w:tcPr>
          <w:p w14:paraId="37852651" w14:textId="3D0CF815" w:rsidR="006E68A0" w:rsidRPr="002A77AD" w:rsidRDefault="006E68A0" w:rsidP="00073FB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</w:t>
            </w:r>
            <w:r w:rsidR="009F625A">
              <w:rPr>
                <w:rFonts w:ascii="Century Gothic" w:hAnsi="Century Gothic"/>
              </w:rPr>
              <w:t>1</w:t>
            </w:r>
          </w:p>
        </w:tc>
        <w:tc>
          <w:tcPr>
            <w:tcW w:w="1350" w:type="dxa"/>
          </w:tcPr>
          <w:p w14:paraId="0A1BAFD8" w14:textId="18ACC0C6" w:rsidR="006E68A0" w:rsidRPr="00BB2BA2" w:rsidRDefault="009F625A" w:rsidP="00073FB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CASN-R</w:t>
            </w:r>
            <w:r w:rsidR="008A1282">
              <w:rPr>
                <w:rFonts w:ascii="Century Gothic" w:hAnsi="Century Gothic" w:cs="Arial"/>
              </w:rPr>
              <w:t>A</w:t>
            </w:r>
            <w:r>
              <w:rPr>
                <w:rFonts w:ascii="Century Gothic" w:hAnsi="Century Gothic" w:cs="Arial"/>
              </w:rPr>
              <w:t xml:space="preserve"> ASU</w:t>
            </w:r>
            <w:r w:rsidR="006E68A0">
              <w:rPr>
                <w:rFonts w:ascii="Century Gothic" w:hAnsi="Century Gothic" w:cs="Arial"/>
              </w:rPr>
              <w:t xml:space="preserve"> </w:t>
            </w:r>
          </w:p>
        </w:tc>
        <w:tc>
          <w:tcPr>
            <w:tcW w:w="7709" w:type="dxa"/>
          </w:tcPr>
          <w:p w14:paraId="031B7A76" w14:textId="1C22090C" w:rsidR="001D62C9" w:rsidRPr="00645CF6" w:rsidRDefault="001D62C9" w:rsidP="008C496F">
            <w:pPr>
              <w:spacing w:before="120"/>
              <w:rPr>
                <w:rFonts w:ascii="Century Gothic" w:hAnsi="Century Gothic"/>
              </w:rPr>
            </w:pPr>
            <w:r w:rsidRPr="00645CF6">
              <w:rPr>
                <w:rFonts w:ascii="Century Gothic" w:hAnsi="Century Gothic"/>
              </w:rPr>
              <w:t>A Comprehensive Typology of Complex S</w:t>
            </w:r>
            <w:r w:rsidR="00A43A79" w:rsidRPr="00645CF6">
              <w:rPr>
                <w:rFonts w:ascii="Century Gothic" w:hAnsi="Century Gothic"/>
              </w:rPr>
              <w:t xml:space="preserve">upply </w:t>
            </w:r>
            <w:r w:rsidRPr="00645CF6">
              <w:rPr>
                <w:rFonts w:ascii="Century Gothic" w:hAnsi="Century Gothic"/>
              </w:rPr>
              <w:t>C</w:t>
            </w:r>
            <w:r w:rsidR="00A43A79" w:rsidRPr="00645CF6">
              <w:rPr>
                <w:rFonts w:ascii="Century Gothic" w:hAnsi="Century Gothic"/>
              </w:rPr>
              <w:t>hain</w:t>
            </w:r>
            <w:r w:rsidRPr="00645CF6">
              <w:rPr>
                <w:rFonts w:ascii="Century Gothic" w:hAnsi="Century Gothic"/>
              </w:rPr>
              <w:t xml:space="preserve"> Risk Networks using a Data Driven Approach</w:t>
            </w:r>
            <w:r w:rsidR="00AF4E5E" w:rsidRPr="00645CF6">
              <w:rPr>
                <w:rFonts w:ascii="Century Gothic" w:hAnsi="Century Gothic"/>
              </w:rPr>
              <w:t xml:space="preserve"> – (March 4-5, 2021)</w:t>
            </w:r>
          </w:p>
          <w:p w14:paraId="496D3DA8" w14:textId="77777777" w:rsidR="00A70E0D" w:rsidRDefault="00A70E0D" w:rsidP="001D62C9">
            <w:pPr>
              <w:rPr>
                <w:rFonts w:ascii="Century Gothic" w:hAnsi="Century Gothic"/>
                <w:i/>
                <w:iCs/>
              </w:rPr>
            </w:pPr>
            <w:r w:rsidRPr="006A62C0">
              <w:rPr>
                <w:rFonts w:ascii="Century Gothic" w:hAnsi="Century Gothic"/>
              </w:rPr>
              <w:t>Venue</w:t>
            </w:r>
            <w:r>
              <w:rPr>
                <w:rFonts w:ascii="Century Gothic" w:hAnsi="Century Gothic"/>
              </w:rPr>
              <w:t>:</w:t>
            </w:r>
            <w:r w:rsidRPr="006A62C0">
              <w:rPr>
                <w:rFonts w:ascii="Century Gothic" w:hAnsi="Century Gothic"/>
              </w:rPr>
              <w:t xml:space="preserve"> Complex Adaptive Supply Networks – Research Accelerator, Arizona State University</w:t>
            </w:r>
            <w:r>
              <w:rPr>
                <w:rFonts w:ascii="Century Gothic" w:hAnsi="Century Gothic"/>
                <w:i/>
                <w:iCs/>
              </w:rPr>
              <w:t xml:space="preserve"> </w:t>
            </w:r>
          </w:p>
          <w:p w14:paraId="4176A9B7" w14:textId="38CBB857" w:rsidR="00545A36" w:rsidRPr="00A70E0D" w:rsidRDefault="00B61471" w:rsidP="001D62C9">
            <w:pPr>
              <w:rPr>
                <w:rFonts w:ascii="Century Gothic" w:hAnsi="Century Gothic"/>
                <w:i/>
                <w:iCs/>
              </w:rPr>
            </w:pPr>
            <w:r>
              <w:rPr>
                <w:rFonts w:ascii="Century Gothic" w:hAnsi="Century Gothic"/>
                <w:i/>
                <w:iCs/>
              </w:rPr>
              <w:t>To be c</w:t>
            </w:r>
            <w:r w:rsidR="00A43A79">
              <w:rPr>
                <w:rFonts w:ascii="Century Gothic" w:hAnsi="Century Gothic"/>
                <w:i/>
                <w:iCs/>
              </w:rPr>
              <w:t>o-</w:t>
            </w:r>
            <w:r>
              <w:rPr>
                <w:rFonts w:ascii="Century Gothic" w:hAnsi="Century Gothic"/>
                <w:i/>
                <w:iCs/>
              </w:rPr>
              <w:t>p</w:t>
            </w:r>
            <w:r w:rsidR="001D62C9" w:rsidRPr="001D62C9">
              <w:rPr>
                <w:rFonts w:ascii="Century Gothic" w:hAnsi="Century Gothic"/>
                <w:i/>
                <w:iCs/>
              </w:rPr>
              <w:t>resente</w:t>
            </w:r>
            <w:r w:rsidR="00A43A79">
              <w:rPr>
                <w:rFonts w:ascii="Century Gothic" w:hAnsi="Century Gothic"/>
                <w:i/>
                <w:iCs/>
              </w:rPr>
              <w:t>d with</w:t>
            </w:r>
            <w:r w:rsidR="001D62C9" w:rsidRPr="001D62C9">
              <w:rPr>
                <w:rFonts w:ascii="Century Gothic" w:hAnsi="Century Gothic"/>
                <w:i/>
                <w:iCs/>
              </w:rPr>
              <w:t xml:space="preserve"> </w:t>
            </w:r>
            <w:r w:rsidR="00AF4E5E">
              <w:rPr>
                <w:rFonts w:ascii="Century Gothic" w:hAnsi="Century Gothic"/>
                <w:i/>
                <w:iCs/>
              </w:rPr>
              <w:t xml:space="preserve">Prof. </w:t>
            </w:r>
            <w:r w:rsidR="001D62C9" w:rsidRPr="001D62C9">
              <w:rPr>
                <w:rFonts w:ascii="Century Gothic" w:hAnsi="Century Gothic"/>
                <w:i/>
                <w:iCs/>
              </w:rPr>
              <w:t>Rachna Shah</w:t>
            </w:r>
            <w:r w:rsidR="00545A36">
              <w:rPr>
                <w:rFonts w:ascii="Century Gothic" w:hAnsi="Century Gothic"/>
                <w:i/>
                <w:iCs/>
              </w:rPr>
              <w:t xml:space="preserve"> </w:t>
            </w:r>
            <w:r w:rsidR="00B43901">
              <w:rPr>
                <w:rFonts w:ascii="Century Gothic" w:hAnsi="Century Gothic"/>
                <w:i/>
                <w:iCs/>
              </w:rPr>
              <w:t>(</w:t>
            </w:r>
            <w:r w:rsidR="00D90EF2">
              <w:rPr>
                <w:rFonts w:ascii="Century Gothic" w:hAnsi="Century Gothic"/>
                <w:i/>
                <w:iCs/>
              </w:rPr>
              <w:t xml:space="preserve">Carlson School - </w:t>
            </w:r>
            <w:r w:rsidR="00B43901">
              <w:rPr>
                <w:rFonts w:ascii="Century Gothic" w:hAnsi="Century Gothic"/>
                <w:i/>
                <w:iCs/>
              </w:rPr>
              <w:t>UM</w:t>
            </w:r>
            <w:r w:rsidR="00D90EF2">
              <w:rPr>
                <w:rFonts w:ascii="Century Gothic" w:hAnsi="Century Gothic"/>
                <w:i/>
                <w:iCs/>
              </w:rPr>
              <w:t>N</w:t>
            </w:r>
            <w:r w:rsidR="00B43901">
              <w:rPr>
                <w:rFonts w:ascii="Century Gothic" w:hAnsi="Century Gothic"/>
                <w:i/>
                <w:iCs/>
              </w:rPr>
              <w:t>)</w:t>
            </w:r>
          </w:p>
        </w:tc>
      </w:tr>
    </w:tbl>
    <w:p w14:paraId="210F0B40" w14:textId="77777777" w:rsidR="00D219F4" w:rsidRDefault="00D219F4" w:rsidP="00241995">
      <w:pPr>
        <w:pStyle w:val="Sectionheader"/>
        <w:rPr>
          <w:b/>
          <w:bCs/>
          <w:u w:val="none"/>
        </w:rPr>
      </w:pPr>
    </w:p>
    <w:p w14:paraId="15AA24A5" w14:textId="693E960B" w:rsidR="00CF64D4" w:rsidRPr="00C27F10" w:rsidRDefault="00CF64D4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AWARDS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1"/>
        <w:gridCol w:w="1518"/>
        <w:gridCol w:w="7562"/>
      </w:tblGrid>
      <w:tr w:rsidR="005F4D42" w:rsidRPr="00B321F3" w14:paraId="1B626A71" w14:textId="77777777" w:rsidTr="00091B13">
        <w:trPr>
          <w:trHeight w:val="20"/>
        </w:trPr>
        <w:tc>
          <w:tcPr>
            <w:tcW w:w="1111" w:type="dxa"/>
          </w:tcPr>
          <w:p w14:paraId="1153FC7E" w14:textId="5C4B4F87" w:rsidR="005F4D42" w:rsidRPr="00B321F3" w:rsidRDefault="005F4D42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2021</w:t>
            </w:r>
          </w:p>
        </w:tc>
        <w:tc>
          <w:tcPr>
            <w:tcW w:w="1496" w:type="dxa"/>
          </w:tcPr>
          <w:p w14:paraId="5E0A2525" w14:textId="374BA7CC" w:rsidR="005F4D42" w:rsidRPr="00B321F3" w:rsidRDefault="005F4D42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Business model competition</w:t>
            </w:r>
          </w:p>
        </w:tc>
        <w:tc>
          <w:tcPr>
            <w:tcW w:w="7584" w:type="dxa"/>
          </w:tcPr>
          <w:p w14:paraId="1BF96CD7" w14:textId="77777777" w:rsidR="005F4D42" w:rsidRDefault="005F4D42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Burton D. Morgan Business Model Competition, Purdue University</w:t>
            </w:r>
          </w:p>
          <w:p w14:paraId="463FDF32" w14:textId="2C96EE84" w:rsidR="005F4D42" w:rsidRPr="00B321F3" w:rsidRDefault="005F4D42" w:rsidP="00E509BD">
            <w:pPr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Awarded the best social innovation business plan</w:t>
            </w:r>
          </w:p>
        </w:tc>
      </w:tr>
      <w:tr w:rsidR="00DF13AE" w:rsidRPr="00B321F3" w14:paraId="73B04577" w14:textId="77777777" w:rsidTr="00091B13">
        <w:trPr>
          <w:trHeight w:val="20"/>
        </w:trPr>
        <w:tc>
          <w:tcPr>
            <w:tcW w:w="1111" w:type="dxa"/>
          </w:tcPr>
          <w:p w14:paraId="2DA3D383" w14:textId="432B9188" w:rsidR="00DF13AE" w:rsidRPr="00B321F3" w:rsidRDefault="00DF13A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2019</w:t>
            </w:r>
          </w:p>
        </w:tc>
        <w:tc>
          <w:tcPr>
            <w:tcW w:w="1496" w:type="dxa"/>
          </w:tcPr>
          <w:p w14:paraId="00F61492" w14:textId="3FA7DC43" w:rsidR="00DF13AE" w:rsidRPr="00B321F3" w:rsidRDefault="00DF13A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Travel grant</w:t>
            </w:r>
          </w:p>
        </w:tc>
        <w:tc>
          <w:tcPr>
            <w:tcW w:w="7584" w:type="dxa"/>
          </w:tcPr>
          <w:p w14:paraId="7B7FDF8E" w14:textId="6DB6C107" w:rsidR="00DF13AE" w:rsidRPr="00B321F3" w:rsidRDefault="0036151E" w:rsidP="009E25F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Purdue University Graduate School</w:t>
            </w:r>
            <w:r w:rsidR="00370AA1" w:rsidRPr="00B321F3">
              <w:rPr>
                <w:rFonts w:ascii="Century Gothic" w:hAnsi="Century Gothic" w:cs="Arial"/>
              </w:rPr>
              <w:t>.  Awarded to support conference travel to Estonia for the 34</w:t>
            </w:r>
            <w:r w:rsidR="00370AA1" w:rsidRPr="00B321F3">
              <w:rPr>
                <w:rFonts w:ascii="Century Gothic" w:hAnsi="Century Gothic" w:cs="Arial"/>
                <w:vertAlign w:val="superscript"/>
              </w:rPr>
              <w:t>th</w:t>
            </w:r>
            <w:r w:rsidR="00370AA1" w:rsidRPr="00B321F3">
              <w:rPr>
                <w:rFonts w:ascii="Century Gothic" w:hAnsi="Century Gothic" w:cs="Arial"/>
              </w:rPr>
              <w:t xml:space="preserve"> EGOS Colloquium</w:t>
            </w:r>
          </w:p>
        </w:tc>
      </w:tr>
      <w:tr w:rsidR="0036151E" w:rsidRPr="00B321F3" w14:paraId="60C9F9B5" w14:textId="77777777" w:rsidTr="00091B13">
        <w:trPr>
          <w:trHeight w:val="20"/>
        </w:trPr>
        <w:tc>
          <w:tcPr>
            <w:tcW w:w="1111" w:type="dxa"/>
          </w:tcPr>
          <w:p w14:paraId="612F1A56" w14:textId="2AE7EE7B" w:rsidR="0036151E" w:rsidRPr="00B321F3" w:rsidRDefault="0036151E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2015</w:t>
            </w:r>
          </w:p>
        </w:tc>
        <w:tc>
          <w:tcPr>
            <w:tcW w:w="1496" w:type="dxa"/>
          </w:tcPr>
          <w:p w14:paraId="67123453" w14:textId="42C76827" w:rsidR="0036151E" w:rsidRPr="00B321F3" w:rsidRDefault="0036151E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Scholarship</w:t>
            </w:r>
          </w:p>
        </w:tc>
        <w:tc>
          <w:tcPr>
            <w:tcW w:w="7584" w:type="dxa"/>
          </w:tcPr>
          <w:p w14:paraId="406E4140" w14:textId="616FB35F" w:rsidR="0036151E" w:rsidRPr="00B321F3" w:rsidRDefault="0036151E" w:rsidP="008930E7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Construction Management Association of America – Chicago</w:t>
            </w:r>
          </w:p>
        </w:tc>
      </w:tr>
      <w:tr w:rsidR="00BC264B" w:rsidRPr="00B321F3" w14:paraId="63C8E804" w14:textId="77777777" w:rsidTr="00091B13">
        <w:trPr>
          <w:trHeight w:val="20"/>
        </w:trPr>
        <w:tc>
          <w:tcPr>
            <w:tcW w:w="1111" w:type="dxa"/>
          </w:tcPr>
          <w:p w14:paraId="6D1456E4" w14:textId="4E67E564" w:rsidR="00BC264B" w:rsidRPr="00B321F3" w:rsidRDefault="00BC264B" w:rsidP="009E25F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 w:rsidRPr="00B321F3">
              <w:rPr>
                <w:rFonts w:ascii="Century Gothic" w:hAnsi="Century Gothic"/>
              </w:rPr>
              <w:t>2012</w:t>
            </w:r>
          </w:p>
        </w:tc>
        <w:tc>
          <w:tcPr>
            <w:tcW w:w="1496" w:type="dxa"/>
          </w:tcPr>
          <w:p w14:paraId="405655D9" w14:textId="543C82E9" w:rsidR="00BC264B" w:rsidRPr="00B321F3" w:rsidRDefault="00BC264B" w:rsidP="009E25F3">
            <w:pPr>
              <w:spacing w:before="120"/>
              <w:jc w:val="right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>Finalist</w:t>
            </w:r>
          </w:p>
        </w:tc>
        <w:tc>
          <w:tcPr>
            <w:tcW w:w="7584" w:type="dxa"/>
          </w:tcPr>
          <w:p w14:paraId="4B284AC3" w14:textId="1522D8EF" w:rsidR="006301DF" w:rsidRPr="00B321F3" w:rsidRDefault="00BC264B" w:rsidP="00A41ACC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321F3">
              <w:rPr>
                <w:rFonts w:ascii="Century Gothic" w:hAnsi="Century Gothic" w:cs="Arial"/>
              </w:rPr>
              <w:t xml:space="preserve">Go Green in the City </w:t>
            </w:r>
            <w:r w:rsidR="009A051D">
              <w:rPr>
                <w:rFonts w:ascii="Century Gothic" w:hAnsi="Century Gothic" w:cs="Arial"/>
              </w:rPr>
              <w:t xml:space="preserve">2012 </w:t>
            </w:r>
            <w:r w:rsidRPr="00B321F3">
              <w:rPr>
                <w:rFonts w:ascii="Century Gothic" w:hAnsi="Century Gothic" w:cs="Arial"/>
              </w:rPr>
              <w:t xml:space="preserve">– </w:t>
            </w:r>
            <w:r w:rsidR="009A051D">
              <w:rPr>
                <w:rFonts w:ascii="Century Gothic" w:hAnsi="Century Gothic" w:cs="Arial"/>
              </w:rPr>
              <w:t>A g</w:t>
            </w:r>
            <w:r w:rsidRPr="00B321F3">
              <w:rPr>
                <w:rFonts w:ascii="Century Gothic" w:hAnsi="Century Gothic" w:cs="Arial"/>
              </w:rPr>
              <w:t xml:space="preserve">lobal </w:t>
            </w:r>
            <w:r w:rsidR="009A051D">
              <w:rPr>
                <w:rFonts w:ascii="Century Gothic" w:hAnsi="Century Gothic" w:cs="Arial"/>
              </w:rPr>
              <w:t>i</w:t>
            </w:r>
            <w:r w:rsidRPr="00B321F3">
              <w:rPr>
                <w:rFonts w:ascii="Century Gothic" w:hAnsi="Century Gothic" w:cs="Arial"/>
              </w:rPr>
              <w:t xml:space="preserve">nnovation </w:t>
            </w:r>
            <w:r w:rsidR="009A051D">
              <w:rPr>
                <w:rFonts w:ascii="Century Gothic" w:hAnsi="Century Gothic" w:cs="Arial"/>
              </w:rPr>
              <w:t>c</w:t>
            </w:r>
            <w:r w:rsidRPr="00B321F3">
              <w:rPr>
                <w:rFonts w:ascii="Century Gothic" w:hAnsi="Century Gothic" w:cs="Arial"/>
              </w:rPr>
              <w:t>hallenge</w:t>
            </w:r>
            <w:r w:rsidR="00914AD1">
              <w:rPr>
                <w:rFonts w:ascii="Century Gothic" w:hAnsi="Century Gothic" w:cs="Arial"/>
              </w:rPr>
              <w:t xml:space="preserve"> held</w:t>
            </w:r>
            <w:r w:rsidR="00A41ACC">
              <w:rPr>
                <w:rFonts w:ascii="Century Gothic" w:hAnsi="Century Gothic" w:cs="Arial"/>
              </w:rPr>
              <w:t xml:space="preserve"> annually</w:t>
            </w:r>
            <w:r w:rsidR="00914AD1">
              <w:rPr>
                <w:rFonts w:ascii="Century Gothic" w:hAnsi="Century Gothic" w:cs="Arial"/>
              </w:rPr>
              <w:t xml:space="preserve"> by</w:t>
            </w:r>
            <w:r w:rsidR="00A41ACC">
              <w:rPr>
                <w:rFonts w:ascii="Century Gothic" w:hAnsi="Century Gothic" w:cs="Arial"/>
              </w:rPr>
              <w:t xml:space="preserve"> </w:t>
            </w:r>
            <w:r w:rsidR="006301DF" w:rsidRPr="00B321F3">
              <w:rPr>
                <w:rFonts w:ascii="Century Gothic" w:hAnsi="Century Gothic" w:cs="Arial"/>
              </w:rPr>
              <w:t>Schneider Electric</w:t>
            </w:r>
            <w:r w:rsidR="00914AD1">
              <w:rPr>
                <w:rFonts w:ascii="Century Gothic" w:hAnsi="Century Gothic" w:cs="Arial"/>
              </w:rPr>
              <w:t xml:space="preserve"> –</w:t>
            </w:r>
            <w:r w:rsidR="006301DF" w:rsidRPr="00B321F3">
              <w:rPr>
                <w:rFonts w:ascii="Century Gothic" w:hAnsi="Century Gothic" w:cs="Arial"/>
              </w:rPr>
              <w:t xml:space="preserve"> Paris</w:t>
            </w:r>
          </w:p>
        </w:tc>
      </w:tr>
    </w:tbl>
    <w:p w14:paraId="698CD27A" w14:textId="4C1E6F40" w:rsidR="00976A3A" w:rsidRDefault="00976A3A" w:rsidP="003F17BA">
      <w:pPr>
        <w:jc w:val="both"/>
        <w:rPr>
          <w:rFonts w:ascii="Century Gothic" w:hAnsi="Century Gothic"/>
          <w:u w:val="single"/>
        </w:rPr>
      </w:pPr>
    </w:p>
    <w:p w14:paraId="07E6E254" w14:textId="77777777" w:rsidR="00D219F4" w:rsidRDefault="00D219F4" w:rsidP="00482213">
      <w:pPr>
        <w:spacing w:before="120"/>
        <w:jc w:val="both"/>
        <w:rPr>
          <w:rFonts w:ascii="Century Gothic" w:hAnsi="Century Gothic"/>
          <w:b/>
          <w:bCs/>
        </w:rPr>
      </w:pPr>
    </w:p>
    <w:p w14:paraId="469ED7CC" w14:textId="592F5543" w:rsidR="00482213" w:rsidRPr="00482213" w:rsidRDefault="00482213" w:rsidP="00482213">
      <w:pPr>
        <w:spacing w:before="120"/>
        <w:jc w:val="both"/>
        <w:rPr>
          <w:rFonts w:ascii="Century Gothic" w:hAnsi="Century Gothic"/>
          <w:b/>
          <w:bCs/>
        </w:rPr>
      </w:pPr>
      <w:r w:rsidRPr="00482213">
        <w:rPr>
          <w:rFonts w:ascii="Century Gothic" w:hAnsi="Century Gothic"/>
          <w:b/>
          <w:bCs/>
        </w:rPr>
        <w:lastRenderedPageBreak/>
        <w:t xml:space="preserve">TEACHING </w:t>
      </w:r>
      <w:r w:rsidR="00C43EF1">
        <w:rPr>
          <w:rFonts w:ascii="Century Gothic" w:hAnsi="Century Gothic"/>
          <w:b/>
          <w:bCs/>
        </w:rPr>
        <w:t xml:space="preserve">AND MENTORING </w:t>
      </w:r>
      <w:r w:rsidRPr="00482213">
        <w:rPr>
          <w:rFonts w:ascii="Century Gothic" w:hAnsi="Century Gothic"/>
          <w:b/>
          <w:bCs/>
        </w:rPr>
        <w:t>EXPERIENCE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29"/>
        <w:gridCol w:w="1491"/>
        <w:gridCol w:w="7471"/>
      </w:tblGrid>
      <w:tr w:rsidR="00482213" w:rsidRPr="00BB2BA2" w14:paraId="499C631E" w14:textId="77777777" w:rsidTr="003E2881">
        <w:trPr>
          <w:trHeight w:val="20"/>
        </w:trPr>
        <w:tc>
          <w:tcPr>
            <w:tcW w:w="1229" w:type="dxa"/>
          </w:tcPr>
          <w:p w14:paraId="1F2DF415" w14:textId="0AAD44B7" w:rsidR="00482213" w:rsidRPr="002A77AD" w:rsidRDefault="003A4450" w:rsidP="005367E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Spring </w:t>
            </w:r>
            <w:r w:rsidR="00482213">
              <w:rPr>
                <w:rFonts w:ascii="Century Gothic" w:hAnsi="Century Gothic"/>
              </w:rPr>
              <w:t>20</w:t>
            </w:r>
            <w:r>
              <w:rPr>
                <w:rFonts w:ascii="Century Gothic" w:hAnsi="Century Gothic"/>
              </w:rPr>
              <w:t>20</w:t>
            </w:r>
          </w:p>
        </w:tc>
        <w:tc>
          <w:tcPr>
            <w:tcW w:w="1491" w:type="dxa"/>
          </w:tcPr>
          <w:p w14:paraId="40F98246" w14:textId="186ECED8" w:rsidR="00482213" w:rsidRPr="00BB2BA2" w:rsidRDefault="006E68A0" w:rsidP="005367E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</w:t>
            </w:r>
            <w:r w:rsidR="00E247C1">
              <w:rPr>
                <w:rFonts w:ascii="Century Gothic" w:hAnsi="Century Gothic" w:cs="Arial"/>
              </w:rPr>
              <w:t>vited</w:t>
            </w:r>
            <w:r w:rsidR="00C73DED">
              <w:rPr>
                <w:rFonts w:ascii="Century Gothic" w:hAnsi="Century Gothic" w:cs="Arial"/>
              </w:rPr>
              <w:t xml:space="preserve"> </w:t>
            </w:r>
            <w:r w:rsidR="003A4450">
              <w:rPr>
                <w:rFonts w:ascii="Century Gothic" w:hAnsi="Century Gothic" w:cs="Arial"/>
              </w:rPr>
              <w:t>Lecturer</w:t>
            </w:r>
          </w:p>
        </w:tc>
        <w:tc>
          <w:tcPr>
            <w:tcW w:w="7471" w:type="dxa"/>
            <w:vAlign w:val="bottom"/>
          </w:tcPr>
          <w:p w14:paraId="721DD423" w14:textId="77777777" w:rsidR="009E5D47" w:rsidRDefault="00EE6DEC" w:rsidP="00384E5C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EE6DEC">
              <w:rPr>
                <w:rFonts w:ascii="Century Gothic" w:hAnsi="Century Gothic" w:cs="Arial"/>
              </w:rPr>
              <w:t>Purdue University class ENGR 490 on Breakthrough Thinking for Complex Challenges</w:t>
            </w:r>
            <w:r w:rsidR="00384E5C">
              <w:rPr>
                <w:rFonts w:ascii="Century Gothic" w:hAnsi="Century Gothic" w:cs="Arial"/>
              </w:rPr>
              <w:t>.</w:t>
            </w:r>
            <w:r w:rsidR="009E5D47">
              <w:rPr>
                <w:rFonts w:ascii="Century Gothic" w:hAnsi="Century Gothic" w:cs="Arial"/>
              </w:rPr>
              <w:t xml:space="preserve"> </w:t>
            </w:r>
          </w:p>
          <w:p w14:paraId="4140D9F4" w14:textId="77777777" w:rsidR="00482213" w:rsidRDefault="00EE6DEC" w:rsidP="009E5D47">
            <w:pPr>
              <w:jc w:val="both"/>
              <w:rPr>
                <w:rFonts w:ascii="Century Gothic" w:hAnsi="Century Gothic" w:cs="Arial"/>
              </w:rPr>
            </w:pPr>
            <w:r w:rsidRPr="00EE6DEC">
              <w:rPr>
                <w:rFonts w:ascii="Century Gothic" w:hAnsi="Century Gothic" w:cs="Arial"/>
              </w:rPr>
              <w:t>I introduce</w:t>
            </w:r>
            <w:r w:rsidR="00C43EF1">
              <w:rPr>
                <w:rFonts w:ascii="Century Gothic" w:hAnsi="Century Gothic" w:cs="Arial"/>
              </w:rPr>
              <w:t>d</w:t>
            </w:r>
            <w:r w:rsidRPr="00EE6DEC">
              <w:rPr>
                <w:rFonts w:ascii="Century Gothic" w:hAnsi="Century Gothic" w:cs="Arial"/>
              </w:rPr>
              <w:t xml:space="preserve"> undergraduate seniors and juniors to Systems Thinking, covering the variety of system, complexity and associated concepts</w:t>
            </w:r>
            <w:r w:rsidR="009027CD">
              <w:rPr>
                <w:rFonts w:ascii="Century Gothic" w:hAnsi="Century Gothic" w:cs="Arial"/>
              </w:rPr>
              <w:t>, and their application to the class project.</w:t>
            </w:r>
          </w:p>
          <w:p w14:paraId="22344088" w14:textId="00D9B673" w:rsidR="008913F9" w:rsidRPr="00EB3E72" w:rsidRDefault="0012356A" w:rsidP="009E5D47">
            <w:pPr>
              <w:jc w:val="both"/>
              <w:rPr>
                <w:rFonts w:ascii="Century Gothic" w:hAnsi="Century Gothic" w:cs="Arial"/>
              </w:rPr>
            </w:pPr>
            <w:hyperlink r:id="rId17" w:history="1">
              <w:r w:rsidR="00F7411A" w:rsidRPr="00EB3E72">
                <w:rPr>
                  <w:rFonts w:ascii="Century Gothic" w:hAnsi="Century Gothic"/>
                  <w:i/>
                  <w:iCs/>
                </w:rPr>
                <w:t>https://www.youtube.com/watch?v=IDO0272iydM</w:t>
              </w:r>
            </w:hyperlink>
          </w:p>
        </w:tc>
      </w:tr>
      <w:tr w:rsidR="00482213" w:rsidRPr="00BB2BA2" w14:paraId="47BC6151" w14:textId="77777777" w:rsidTr="003E2881">
        <w:trPr>
          <w:trHeight w:val="20"/>
        </w:trPr>
        <w:tc>
          <w:tcPr>
            <w:tcW w:w="1229" w:type="dxa"/>
          </w:tcPr>
          <w:p w14:paraId="0F935B34" w14:textId="7B87D901" w:rsidR="00482213" w:rsidRDefault="00482213" w:rsidP="005367EF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3E2881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- 20</w:t>
            </w:r>
            <w:r w:rsidR="00761790">
              <w:rPr>
                <w:rFonts w:ascii="Century Gothic" w:hAnsi="Century Gothic"/>
              </w:rPr>
              <w:t>20</w:t>
            </w:r>
          </w:p>
        </w:tc>
        <w:tc>
          <w:tcPr>
            <w:tcW w:w="1491" w:type="dxa"/>
          </w:tcPr>
          <w:p w14:paraId="231EA38C" w14:textId="7A00D559" w:rsidR="00482213" w:rsidRPr="00BB2BA2" w:rsidRDefault="00044860" w:rsidP="005367EF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Lab coach</w:t>
            </w:r>
          </w:p>
        </w:tc>
        <w:tc>
          <w:tcPr>
            <w:tcW w:w="7471" w:type="dxa"/>
          </w:tcPr>
          <w:p w14:paraId="6974FA8A" w14:textId="5183BA27" w:rsidR="00482213" w:rsidRPr="008B445E" w:rsidRDefault="003E2881" w:rsidP="005367EF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Transferred research skills and </w:t>
            </w:r>
            <w:r w:rsidR="00067C7C">
              <w:rPr>
                <w:rFonts w:ascii="Century Gothic" w:hAnsi="Century Gothic" w:cs="Arial"/>
              </w:rPr>
              <w:t xml:space="preserve">new </w:t>
            </w:r>
            <w:r>
              <w:rPr>
                <w:rFonts w:ascii="Century Gothic" w:hAnsi="Century Gothic" w:cs="Arial"/>
              </w:rPr>
              <w:t xml:space="preserve">methods to the Innovation Science Lab group on a </w:t>
            </w:r>
            <w:r w:rsidR="00067C7C">
              <w:rPr>
                <w:rFonts w:ascii="Century Gothic" w:hAnsi="Century Gothic" w:cs="Arial"/>
              </w:rPr>
              <w:t>monthly</w:t>
            </w:r>
            <w:r>
              <w:rPr>
                <w:rFonts w:ascii="Century Gothic" w:hAnsi="Century Gothic" w:cs="Arial"/>
              </w:rPr>
              <w:t xml:space="preserve"> basis</w:t>
            </w:r>
            <w:r w:rsidR="00067C7C">
              <w:rPr>
                <w:rFonts w:ascii="Century Gothic" w:hAnsi="Century Gothic" w:cs="Arial"/>
              </w:rPr>
              <w:t xml:space="preserve"> as</w:t>
            </w:r>
            <w:r>
              <w:rPr>
                <w:rFonts w:ascii="Century Gothic" w:hAnsi="Century Gothic" w:cs="Arial"/>
              </w:rPr>
              <w:t xml:space="preserve"> </w:t>
            </w:r>
            <w:r w:rsidR="00067C7C">
              <w:rPr>
                <w:rFonts w:ascii="Century Gothic" w:hAnsi="Century Gothic" w:cs="Arial"/>
              </w:rPr>
              <w:t>part of our lab’s research effectiveness and skill transfer agenda</w:t>
            </w:r>
            <w:r w:rsidR="00562954">
              <w:rPr>
                <w:rFonts w:ascii="Century Gothic" w:hAnsi="Century Gothic" w:cs="Arial"/>
              </w:rPr>
              <w:t>.  This often involved teaching methods to students working in parallel areas.</w:t>
            </w:r>
            <w:r w:rsidR="00067C7C">
              <w:rPr>
                <w:rFonts w:ascii="Century Gothic" w:hAnsi="Century Gothic" w:cs="Arial"/>
              </w:rPr>
              <w:t xml:space="preserve"> </w:t>
            </w:r>
            <w:r>
              <w:rPr>
                <w:rFonts w:ascii="Century Gothic" w:hAnsi="Century Gothic" w:cs="Arial"/>
              </w:rPr>
              <w:t xml:space="preserve">  </w:t>
            </w:r>
            <w:r w:rsidR="00D812D9">
              <w:rPr>
                <w:rFonts w:ascii="Century Gothic" w:hAnsi="Century Gothic" w:cs="Arial"/>
              </w:rPr>
              <w:t xml:space="preserve">  </w:t>
            </w:r>
          </w:p>
        </w:tc>
      </w:tr>
      <w:tr w:rsidR="003E2881" w:rsidRPr="00BB2BA2" w14:paraId="167F644C" w14:textId="77777777" w:rsidTr="003E2881">
        <w:trPr>
          <w:trHeight w:val="20"/>
        </w:trPr>
        <w:tc>
          <w:tcPr>
            <w:tcW w:w="1229" w:type="dxa"/>
          </w:tcPr>
          <w:p w14:paraId="20EE2A75" w14:textId="168F5B9E" w:rsidR="003E2881" w:rsidRDefault="003E2881" w:rsidP="003E2881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2019- 2020</w:t>
            </w:r>
          </w:p>
        </w:tc>
        <w:tc>
          <w:tcPr>
            <w:tcW w:w="1491" w:type="dxa"/>
          </w:tcPr>
          <w:p w14:paraId="6BDF8FA9" w14:textId="532E4A55" w:rsidR="003E2881" w:rsidRDefault="003E2881" w:rsidP="003E2881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Mentor</w:t>
            </w:r>
          </w:p>
        </w:tc>
        <w:tc>
          <w:tcPr>
            <w:tcW w:w="7471" w:type="dxa"/>
          </w:tcPr>
          <w:p w14:paraId="7A973955" w14:textId="759A4F82" w:rsidR="003E2881" w:rsidRDefault="003E2881" w:rsidP="003E2881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Played the role of mentor to one incoming graduate student under the Purdue Civil Engineering peer-mentoring program 2019-2020  </w:t>
            </w:r>
          </w:p>
        </w:tc>
      </w:tr>
      <w:tr w:rsidR="003E2881" w:rsidRPr="00BB2BA2" w14:paraId="4A186926" w14:textId="77777777" w:rsidTr="003E2881">
        <w:trPr>
          <w:trHeight w:val="20"/>
        </w:trPr>
        <w:tc>
          <w:tcPr>
            <w:tcW w:w="1229" w:type="dxa"/>
          </w:tcPr>
          <w:p w14:paraId="3037792C" w14:textId="549EF1D8" w:rsidR="003E2881" w:rsidRDefault="003E2881" w:rsidP="003E2881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044860">
              <w:rPr>
                <w:rFonts w:ascii="Century Gothic" w:hAnsi="Century Gothic"/>
              </w:rPr>
              <w:t>5</w:t>
            </w:r>
            <w:r>
              <w:rPr>
                <w:rFonts w:ascii="Century Gothic" w:hAnsi="Century Gothic"/>
              </w:rPr>
              <w:t>-20</w:t>
            </w:r>
            <w:r w:rsidR="00044860">
              <w:rPr>
                <w:rFonts w:ascii="Century Gothic" w:hAnsi="Century Gothic"/>
              </w:rPr>
              <w:t>17</w:t>
            </w:r>
          </w:p>
        </w:tc>
        <w:tc>
          <w:tcPr>
            <w:tcW w:w="1491" w:type="dxa"/>
          </w:tcPr>
          <w:p w14:paraId="5B306459" w14:textId="3732041A" w:rsidR="003E2881" w:rsidRDefault="00316570" w:rsidP="003E2881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Facilitator</w:t>
            </w:r>
          </w:p>
        </w:tc>
        <w:tc>
          <w:tcPr>
            <w:tcW w:w="7471" w:type="dxa"/>
          </w:tcPr>
          <w:p w14:paraId="6A86A297" w14:textId="494FB442" w:rsidR="003E2881" w:rsidRDefault="00316570" w:rsidP="003E2881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 component of my job as program manager for </w:t>
            </w:r>
            <w:proofErr w:type="spellStart"/>
            <w:r>
              <w:rPr>
                <w:rFonts w:ascii="Century Gothic" w:hAnsi="Century Gothic" w:cs="Arial"/>
              </w:rPr>
              <w:t>URGlobal</w:t>
            </w:r>
            <w:proofErr w:type="spellEnd"/>
            <w:r>
              <w:rPr>
                <w:rFonts w:ascii="Century Gothic" w:hAnsi="Century Gothic" w:cs="Arial"/>
              </w:rPr>
              <w:t xml:space="preserve"> was facilitating discussions </w:t>
            </w:r>
            <w:r w:rsidR="006D3982">
              <w:rPr>
                <w:rFonts w:ascii="Century Gothic" w:hAnsi="Century Gothic" w:cs="Arial"/>
              </w:rPr>
              <w:t xml:space="preserve">and hosting training sessions for </w:t>
            </w:r>
            <w:r w:rsidR="00BB777F">
              <w:rPr>
                <w:rFonts w:ascii="Century Gothic" w:hAnsi="Century Gothic" w:cs="Arial"/>
              </w:rPr>
              <w:t xml:space="preserve">undergraduate club officers.  These trainings </w:t>
            </w:r>
            <w:r w:rsidR="00F239F8">
              <w:rPr>
                <w:rFonts w:ascii="Century Gothic" w:hAnsi="Century Gothic" w:cs="Arial"/>
              </w:rPr>
              <w:t xml:space="preserve">encompassed methods to design </w:t>
            </w:r>
            <w:r w:rsidR="00926BDA">
              <w:rPr>
                <w:rFonts w:ascii="Century Gothic" w:hAnsi="Century Gothic" w:cs="Arial"/>
              </w:rPr>
              <w:t xml:space="preserve">learning </w:t>
            </w:r>
            <w:r w:rsidR="00F239F8">
              <w:rPr>
                <w:rFonts w:ascii="Century Gothic" w:hAnsi="Century Gothic" w:cs="Arial"/>
              </w:rPr>
              <w:t xml:space="preserve">programs, </w:t>
            </w:r>
            <w:r w:rsidR="00926BDA">
              <w:rPr>
                <w:rFonts w:ascii="Century Gothic" w:hAnsi="Century Gothic" w:cs="Arial"/>
              </w:rPr>
              <w:t>techniques to deliver them and improve</w:t>
            </w:r>
            <w:r w:rsidR="00597DE2">
              <w:rPr>
                <w:rFonts w:ascii="Century Gothic" w:hAnsi="Century Gothic" w:cs="Arial"/>
              </w:rPr>
              <w:t xml:space="preserve"> student engagement</w:t>
            </w:r>
            <w:r w:rsidR="00926BDA">
              <w:rPr>
                <w:rFonts w:ascii="Century Gothic" w:hAnsi="Century Gothic" w:cs="Arial"/>
              </w:rPr>
              <w:t>,</w:t>
            </w:r>
            <w:r w:rsidR="00597DE2">
              <w:rPr>
                <w:rFonts w:ascii="Century Gothic" w:hAnsi="Century Gothic" w:cs="Arial"/>
              </w:rPr>
              <w:t xml:space="preserve"> </w:t>
            </w:r>
            <w:r w:rsidR="00926BDA">
              <w:rPr>
                <w:rFonts w:ascii="Century Gothic" w:hAnsi="Century Gothic" w:cs="Arial"/>
              </w:rPr>
              <w:t xml:space="preserve">as well as </w:t>
            </w:r>
            <w:r w:rsidR="00597DE2">
              <w:rPr>
                <w:rFonts w:ascii="Century Gothic" w:hAnsi="Century Gothic" w:cs="Arial"/>
              </w:rPr>
              <w:t xml:space="preserve">personality </w:t>
            </w:r>
            <w:r w:rsidR="001E13CF">
              <w:rPr>
                <w:rFonts w:ascii="Century Gothic" w:hAnsi="Century Gothic" w:cs="Arial"/>
              </w:rPr>
              <w:t>introspection.</w:t>
            </w:r>
            <w:r w:rsidR="00597DE2">
              <w:rPr>
                <w:rFonts w:ascii="Century Gothic" w:hAnsi="Century Gothic" w:cs="Arial"/>
              </w:rPr>
              <w:t xml:space="preserve"> </w:t>
            </w:r>
          </w:p>
        </w:tc>
      </w:tr>
    </w:tbl>
    <w:p w14:paraId="511B4B8B" w14:textId="77777777" w:rsidR="00482213" w:rsidRDefault="00482213" w:rsidP="00252181">
      <w:pPr>
        <w:pStyle w:val="Sectionheader"/>
        <w:spacing w:before="0"/>
        <w:rPr>
          <w:b/>
          <w:bCs/>
          <w:u w:val="none"/>
        </w:rPr>
      </w:pPr>
    </w:p>
    <w:p w14:paraId="56037082" w14:textId="54C97F08" w:rsidR="006301DF" w:rsidRPr="00C27F10" w:rsidRDefault="006301DF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SERVICE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495"/>
        <w:gridCol w:w="7559"/>
      </w:tblGrid>
      <w:tr w:rsidR="00907037" w:rsidRPr="00BB2BA2" w14:paraId="02393EB2" w14:textId="77777777" w:rsidTr="00C4274B">
        <w:trPr>
          <w:trHeight w:val="20"/>
        </w:trPr>
        <w:tc>
          <w:tcPr>
            <w:tcW w:w="1137" w:type="dxa"/>
          </w:tcPr>
          <w:p w14:paraId="5D00091C" w14:textId="7D2BF8C8" w:rsidR="006301DF" w:rsidRPr="002A77AD" w:rsidRDefault="006301DF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5" w:type="dxa"/>
          </w:tcPr>
          <w:p w14:paraId="3E1F6A51" w14:textId="2275B38C" w:rsidR="006301DF" w:rsidRPr="00BB2BA2" w:rsidRDefault="001C3406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</w:t>
            </w:r>
            <w:r w:rsidR="00A93614">
              <w:rPr>
                <w:rFonts w:ascii="Century Gothic" w:hAnsi="Century Gothic" w:cs="Arial"/>
              </w:rPr>
              <w:t>eam lead</w:t>
            </w:r>
          </w:p>
        </w:tc>
        <w:tc>
          <w:tcPr>
            <w:tcW w:w="7559" w:type="dxa"/>
          </w:tcPr>
          <w:p w14:paraId="68A1E10B" w14:textId="77777777" w:rsidR="002D251E" w:rsidRDefault="006301DF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Engineering Initiative on Innovation</w:t>
            </w:r>
            <w:r w:rsidR="002D251E">
              <w:rPr>
                <w:rFonts w:ascii="Century Gothic" w:hAnsi="Century Gothic" w:cs="Arial"/>
              </w:rPr>
              <w:t xml:space="preserve"> &amp; Making –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  <w:p w14:paraId="37EFB681" w14:textId="222D51D8" w:rsidR="006301DF" w:rsidRPr="006B3723" w:rsidRDefault="00420570" w:rsidP="00907037">
            <w:pPr>
              <w:jc w:val="both"/>
              <w:rPr>
                <w:rFonts w:ascii="Century Gothic" w:hAnsi="Century Gothic" w:cs="Arial"/>
                <w:i/>
                <w:iCs/>
              </w:rPr>
            </w:pPr>
            <w:r>
              <w:rPr>
                <w:rFonts w:ascii="Century Gothic" w:hAnsi="Century Gothic" w:cs="Arial"/>
              </w:rPr>
              <w:t>Ag</w:t>
            </w:r>
            <w:r w:rsidR="002D251E">
              <w:rPr>
                <w:rFonts w:ascii="Century Gothic" w:hAnsi="Century Gothic" w:cs="Arial"/>
              </w:rPr>
              <w:t>gregation</w:t>
            </w:r>
            <w:r w:rsidR="006301DF" w:rsidRPr="00BB2BA2">
              <w:rPr>
                <w:rFonts w:ascii="Century Gothic" w:hAnsi="Century Gothic" w:cs="Arial"/>
              </w:rPr>
              <w:t xml:space="preserve"> </w:t>
            </w:r>
            <w:r w:rsidR="002D251E">
              <w:rPr>
                <w:rFonts w:ascii="Century Gothic" w:hAnsi="Century Gothic" w:cs="Arial"/>
              </w:rPr>
              <w:t xml:space="preserve">of </w:t>
            </w:r>
            <w:r w:rsidR="006301DF" w:rsidRPr="00BB2BA2">
              <w:rPr>
                <w:rFonts w:ascii="Century Gothic" w:hAnsi="Century Gothic" w:cs="Arial"/>
              </w:rPr>
              <w:t xml:space="preserve">innovation resources </w:t>
            </w:r>
            <w:r w:rsidR="002D251E">
              <w:rPr>
                <w:rFonts w:ascii="Century Gothic" w:hAnsi="Century Gothic" w:cs="Arial"/>
              </w:rPr>
              <w:t>at Purdue University and website design</w:t>
            </w:r>
          </w:p>
        </w:tc>
      </w:tr>
      <w:tr w:rsidR="002D251E" w:rsidRPr="00BB2BA2" w14:paraId="40D9DA10" w14:textId="77777777" w:rsidTr="00C4274B">
        <w:trPr>
          <w:trHeight w:val="20"/>
        </w:trPr>
        <w:tc>
          <w:tcPr>
            <w:tcW w:w="1137" w:type="dxa"/>
          </w:tcPr>
          <w:p w14:paraId="5A4D252C" w14:textId="474342F3" w:rsidR="002D251E" w:rsidRDefault="002D251E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2016- 2018</w:t>
            </w:r>
          </w:p>
        </w:tc>
        <w:tc>
          <w:tcPr>
            <w:tcW w:w="1495" w:type="dxa"/>
          </w:tcPr>
          <w:p w14:paraId="5C97EAB0" w14:textId="77A62B4E" w:rsidR="002D251E" w:rsidRPr="00BB2BA2" w:rsidRDefault="001C3406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Co-chair</w:t>
            </w:r>
          </w:p>
        </w:tc>
        <w:tc>
          <w:tcPr>
            <w:tcW w:w="7559" w:type="dxa"/>
          </w:tcPr>
          <w:p w14:paraId="4B135CBF" w14:textId="3FE25B45" w:rsidR="00C94067" w:rsidRPr="008B445E" w:rsidRDefault="001C3406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</w:t>
            </w:r>
            <w:r w:rsidRPr="00BB2BA2">
              <w:rPr>
                <w:rFonts w:ascii="Century Gothic" w:hAnsi="Century Gothic" w:cs="Arial"/>
              </w:rPr>
              <w:t xml:space="preserve">rofessional development committee for the Civil Engineering </w:t>
            </w:r>
            <w:r w:rsidRPr="00AC7D8C">
              <w:rPr>
                <w:rFonts w:ascii="Century Gothic" w:hAnsi="Century Gothic" w:cs="Arial"/>
              </w:rPr>
              <w:t>Graduate Students Advisory Council (CEGSAC)</w:t>
            </w:r>
            <w:r w:rsidR="008B445E" w:rsidRPr="00AC7D8C">
              <w:rPr>
                <w:rFonts w:ascii="Century Gothic" w:hAnsi="Century Gothic" w:cs="Arial"/>
              </w:rPr>
              <w:t xml:space="preserve"> – </w:t>
            </w:r>
            <w:r w:rsidR="00C94067" w:rsidRPr="00AC7D8C">
              <w:rPr>
                <w:rFonts w:ascii="Century Gothic" w:hAnsi="Century Gothic" w:cs="Arial"/>
              </w:rPr>
              <w:t>Purdue University</w:t>
            </w:r>
          </w:p>
        </w:tc>
      </w:tr>
      <w:tr w:rsidR="00C94067" w:rsidRPr="00BB2BA2" w14:paraId="4AF13122" w14:textId="77777777" w:rsidTr="00C4274B">
        <w:trPr>
          <w:trHeight w:val="20"/>
        </w:trPr>
        <w:tc>
          <w:tcPr>
            <w:tcW w:w="1137" w:type="dxa"/>
          </w:tcPr>
          <w:p w14:paraId="33CA2226" w14:textId="706B0702" w:rsidR="00C94067" w:rsidRDefault="00C94067" w:rsidP="00907037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2017</w:t>
            </w:r>
            <w:r w:rsidR="00251D1B">
              <w:rPr>
                <w:rFonts w:ascii="Century Gothic" w:hAnsi="Century Gothic"/>
              </w:rPr>
              <w:t>-2020</w:t>
            </w:r>
          </w:p>
        </w:tc>
        <w:tc>
          <w:tcPr>
            <w:tcW w:w="1495" w:type="dxa"/>
          </w:tcPr>
          <w:p w14:paraId="6C8CD4B5" w14:textId="2372459E" w:rsidR="00C94067" w:rsidRDefault="00251D1B" w:rsidP="00907037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71C919D7" w14:textId="2BEA79C9" w:rsidR="00C94067" w:rsidRDefault="00251D1B" w:rsidP="00907037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Academy of Management (AOM) annual meeting</w:t>
            </w:r>
          </w:p>
        </w:tc>
      </w:tr>
      <w:tr w:rsidR="00C4274B" w:rsidRPr="00BB2BA2" w14:paraId="741EBB2C" w14:textId="77777777" w:rsidTr="00C4274B">
        <w:trPr>
          <w:trHeight w:val="20"/>
        </w:trPr>
        <w:tc>
          <w:tcPr>
            <w:tcW w:w="1137" w:type="dxa"/>
          </w:tcPr>
          <w:p w14:paraId="38D8943A" w14:textId="585EFFA4" w:rsidR="00C4274B" w:rsidRDefault="00C4274B" w:rsidP="00C4274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2018-2020</w:t>
            </w:r>
          </w:p>
        </w:tc>
        <w:tc>
          <w:tcPr>
            <w:tcW w:w="1495" w:type="dxa"/>
          </w:tcPr>
          <w:p w14:paraId="67BB5008" w14:textId="4F822B2A" w:rsidR="00C4274B" w:rsidRDefault="00C4274B" w:rsidP="00C4274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17FA3061" w14:textId="4FBEDC5F" w:rsidR="00C4274B" w:rsidRDefault="00C4274B" w:rsidP="00C4274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International Journal of Systematic Innovation</w:t>
            </w:r>
          </w:p>
        </w:tc>
      </w:tr>
      <w:tr w:rsidR="00C4274B" w:rsidRPr="00BB2BA2" w14:paraId="69194994" w14:textId="77777777" w:rsidTr="00C4274B">
        <w:trPr>
          <w:trHeight w:val="20"/>
        </w:trPr>
        <w:tc>
          <w:tcPr>
            <w:tcW w:w="1137" w:type="dxa"/>
          </w:tcPr>
          <w:p w14:paraId="6A93D5DF" w14:textId="1189E40B" w:rsidR="00C4274B" w:rsidRDefault="00C4274B" w:rsidP="00C4274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2020</w:t>
            </w:r>
          </w:p>
        </w:tc>
        <w:tc>
          <w:tcPr>
            <w:tcW w:w="1495" w:type="dxa"/>
          </w:tcPr>
          <w:p w14:paraId="4480BCC7" w14:textId="438B2344" w:rsidR="00C4274B" w:rsidRDefault="00C4274B" w:rsidP="00C4274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Reviewer</w:t>
            </w:r>
          </w:p>
        </w:tc>
        <w:tc>
          <w:tcPr>
            <w:tcW w:w="7559" w:type="dxa"/>
          </w:tcPr>
          <w:p w14:paraId="19D7064C" w14:textId="417AE52B" w:rsidR="00C4274B" w:rsidRDefault="00C4274B" w:rsidP="00C4274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International Journal of Innovation Science</w:t>
            </w:r>
          </w:p>
        </w:tc>
      </w:tr>
      <w:tr w:rsidR="003F6773" w:rsidRPr="00BB2BA2" w14:paraId="56EB0893" w14:textId="77777777" w:rsidTr="00C4274B">
        <w:trPr>
          <w:trHeight w:val="20"/>
        </w:trPr>
        <w:tc>
          <w:tcPr>
            <w:tcW w:w="1137" w:type="dxa"/>
          </w:tcPr>
          <w:p w14:paraId="3F39970F" w14:textId="5924B534" w:rsidR="003F6773" w:rsidRDefault="003F6773" w:rsidP="00C4274B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</w:t>
            </w:r>
            <w:r w:rsidR="004F2032">
              <w:rPr>
                <w:rFonts w:ascii="Century Gothic" w:hAnsi="Century Gothic"/>
              </w:rPr>
              <w:t>8</w:t>
            </w:r>
            <w:r>
              <w:rPr>
                <w:rFonts w:ascii="Century Gothic" w:hAnsi="Century Gothic"/>
              </w:rPr>
              <w:t>-</w:t>
            </w:r>
            <w:r w:rsidR="004F2032">
              <w:rPr>
                <w:rFonts w:ascii="Century Gothic" w:hAnsi="Century Gothic"/>
              </w:rPr>
              <w:t>2019</w:t>
            </w:r>
          </w:p>
        </w:tc>
        <w:tc>
          <w:tcPr>
            <w:tcW w:w="1495" w:type="dxa"/>
          </w:tcPr>
          <w:p w14:paraId="1F64FF88" w14:textId="0D8975B8" w:rsidR="003F6773" w:rsidRDefault="004F2032" w:rsidP="00C4274B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Organizer</w:t>
            </w:r>
          </w:p>
        </w:tc>
        <w:tc>
          <w:tcPr>
            <w:tcW w:w="7559" w:type="dxa"/>
          </w:tcPr>
          <w:p w14:paraId="00ABB929" w14:textId="2E80BB00" w:rsidR="003F6773" w:rsidRDefault="004F2032" w:rsidP="00C4274B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Research </w:t>
            </w:r>
            <w:r w:rsidR="007C6777">
              <w:rPr>
                <w:rFonts w:ascii="Century Gothic" w:hAnsi="Century Gothic" w:cs="Arial"/>
              </w:rPr>
              <w:t>B</w:t>
            </w:r>
            <w:r>
              <w:rPr>
                <w:rFonts w:ascii="Century Gothic" w:hAnsi="Century Gothic" w:cs="Arial"/>
              </w:rPr>
              <w:t xml:space="preserve">ytes seminar series, </w:t>
            </w:r>
            <w:r w:rsidR="00542712">
              <w:rPr>
                <w:rFonts w:ascii="Century Gothic" w:hAnsi="Century Gothic" w:cs="Arial"/>
              </w:rPr>
              <w:t xml:space="preserve">Graduate research symposium series, and </w:t>
            </w:r>
            <w:r w:rsidR="007C6777">
              <w:rPr>
                <w:rFonts w:ascii="Century Gothic" w:hAnsi="Century Gothic" w:cs="Arial"/>
              </w:rPr>
              <w:t>Successful Alumni series of the CEGSAC</w:t>
            </w:r>
          </w:p>
        </w:tc>
      </w:tr>
    </w:tbl>
    <w:p w14:paraId="247FB53A" w14:textId="77777777" w:rsidR="00795653" w:rsidRPr="002437C6" w:rsidRDefault="00795653" w:rsidP="00251D1B">
      <w:pPr>
        <w:spacing w:before="120" w:line="243" w:lineRule="exact"/>
        <w:jc w:val="both"/>
        <w:rPr>
          <w:rFonts w:ascii="Century Gothic" w:hAnsi="Century Gothic" w:cs="Arial"/>
        </w:rPr>
      </w:pPr>
    </w:p>
    <w:p w14:paraId="649DD473" w14:textId="2E9024DB" w:rsidR="001177CF" w:rsidRPr="00C27F10" w:rsidRDefault="00BB2BA2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 xml:space="preserve">PROFESSIONAL </w:t>
      </w:r>
      <w:r w:rsidR="001177CF" w:rsidRPr="00C27F10">
        <w:rPr>
          <w:b/>
          <w:bCs/>
          <w:u w:val="none"/>
        </w:rPr>
        <w:t>MEMBERSHIPS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AC1E5F" w:rsidRPr="006B3723" w14:paraId="4A2221F8" w14:textId="77777777" w:rsidTr="007E0D3C">
        <w:trPr>
          <w:trHeight w:val="20"/>
        </w:trPr>
        <w:tc>
          <w:tcPr>
            <w:tcW w:w="10191" w:type="dxa"/>
          </w:tcPr>
          <w:p w14:paraId="0833B1E1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Academy of Management</w:t>
            </w:r>
            <w:r>
              <w:rPr>
                <w:rFonts w:ascii="Century Gothic" w:hAnsi="Century Gothic" w:cs="Arial"/>
              </w:rPr>
              <w:t xml:space="preserve"> (AOM)</w:t>
            </w:r>
          </w:p>
          <w:p w14:paraId="423BB465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European Group on Organizational Studies</w:t>
            </w:r>
            <w:r>
              <w:rPr>
                <w:rFonts w:ascii="Century Gothic" w:hAnsi="Century Gothic" w:cs="Arial"/>
              </w:rPr>
              <w:t xml:space="preserve"> (EGOS)</w:t>
            </w:r>
          </w:p>
          <w:p w14:paraId="07844E40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Society for Decision Making Under Deep Uncertainty (DMDU)</w:t>
            </w:r>
          </w:p>
          <w:p w14:paraId="79BAB2A1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International Society for Professional Innovation Management (ISPIM)</w:t>
            </w:r>
          </w:p>
          <w:p w14:paraId="0A63D256" w14:textId="1880501E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Association of Computing Machinery</w:t>
            </w:r>
            <w:r>
              <w:rPr>
                <w:rFonts w:ascii="Century Gothic" w:hAnsi="Century Gothic" w:cs="Arial"/>
              </w:rPr>
              <w:t xml:space="preserve"> (ACM)</w:t>
            </w:r>
          </w:p>
          <w:p w14:paraId="0D8E5D5A" w14:textId="2C907932" w:rsidR="00A24DF6" w:rsidRPr="00BB2BA2" w:rsidRDefault="00A24DF6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A24DF6">
              <w:rPr>
                <w:rFonts w:ascii="Century Gothic" w:hAnsi="Century Gothic" w:cs="Arial"/>
              </w:rPr>
              <w:t>Institute for Operations Research and the Management Sciences</w:t>
            </w:r>
            <w:r>
              <w:rPr>
                <w:rFonts w:ascii="Century Gothic" w:hAnsi="Century Gothic" w:cs="Arial"/>
              </w:rPr>
              <w:t xml:space="preserve"> (INFORMS)</w:t>
            </w:r>
          </w:p>
          <w:p w14:paraId="3288ECDC" w14:textId="77777777" w:rsidR="00AC1E5F" w:rsidRPr="00BB2BA2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 xml:space="preserve">Purdue System Thinkers – Student Chapter of Purdue </w:t>
            </w:r>
            <w:r>
              <w:rPr>
                <w:rFonts w:ascii="Century Gothic" w:hAnsi="Century Gothic" w:cs="Arial"/>
              </w:rPr>
              <w:t>(</w:t>
            </w:r>
            <w:r w:rsidRPr="00BB2BA2">
              <w:rPr>
                <w:rFonts w:ascii="Century Gothic" w:hAnsi="Century Gothic" w:cs="Arial"/>
              </w:rPr>
              <w:t>INCOSE</w:t>
            </w:r>
            <w:r>
              <w:rPr>
                <w:rFonts w:ascii="Century Gothic" w:hAnsi="Century Gothic" w:cs="Arial"/>
              </w:rPr>
              <w:t>)</w:t>
            </w:r>
          </w:p>
          <w:p w14:paraId="49F36F91" w14:textId="77777777" w:rsidR="00AC1E5F" w:rsidRDefault="00AC1E5F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Evolution Institute</w:t>
            </w:r>
          </w:p>
          <w:p w14:paraId="4A00FCFC" w14:textId="77777777" w:rsidR="007D1E16" w:rsidRDefault="007D1E16" w:rsidP="00E46CDD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The Prosocial Institute</w:t>
            </w:r>
            <w:r w:rsidRPr="00BB2BA2">
              <w:rPr>
                <w:rFonts w:ascii="Century Gothic" w:hAnsi="Century Gothic" w:cs="Arial"/>
              </w:rPr>
              <w:t xml:space="preserve"> </w:t>
            </w:r>
          </w:p>
          <w:p w14:paraId="582CCF86" w14:textId="2C3F6AC6" w:rsidR="00D7075B" w:rsidRPr="00D219F4" w:rsidRDefault="00AC1E5F" w:rsidP="00D219F4">
            <w:pPr>
              <w:pStyle w:val="ListParagraph"/>
              <w:numPr>
                <w:ilvl w:val="0"/>
                <w:numId w:val="7"/>
              </w:numPr>
              <w:spacing w:before="120" w:after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Advanced Degree Consulting Club at Purdue</w:t>
            </w:r>
          </w:p>
        </w:tc>
      </w:tr>
    </w:tbl>
    <w:p w14:paraId="4B2FA468" w14:textId="2EE67A00" w:rsidR="005A0A95" w:rsidRPr="00C27F10" w:rsidRDefault="007E0D3C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lastRenderedPageBreak/>
        <w:t>INDUSTRY</w:t>
      </w:r>
      <w:r w:rsidR="0092200D" w:rsidRPr="00C27F10">
        <w:rPr>
          <w:b/>
          <w:bCs/>
          <w:u w:val="none"/>
        </w:rPr>
        <w:t xml:space="preserve"> WORK EXPERIENCE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7"/>
        <w:gridCol w:w="1495"/>
        <w:gridCol w:w="7559"/>
      </w:tblGrid>
      <w:tr w:rsidR="005A0A95" w:rsidRPr="00BB2BA2" w14:paraId="1C7849DC" w14:textId="77777777" w:rsidTr="0071204E">
        <w:trPr>
          <w:trHeight w:val="20"/>
        </w:trPr>
        <w:tc>
          <w:tcPr>
            <w:tcW w:w="1111" w:type="dxa"/>
          </w:tcPr>
          <w:p w14:paraId="7DC316F3" w14:textId="58495102" w:rsidR="005A0A95" w:rsidRPr="002A77AD" w:rsidRDefault="005A0A95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2014-2016</w:t>
            </w:r>
          </w:p>
        </w:tc>
        <w:tc>
          <w:tcPr>
            <w:tcW w:w="1496" w:type="dxa"/>
          </w:tcPr>
          <w:p w14:paraId="40545B11" w14:textId="20C439F6" w:rsidR="005A0A95" w:rsidRPr="00BB2BA2" w:rsidRDefault="005A0A95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Program Manager</w:t>
            </w:r>
          </w:p>
        </w:tc>
        <w:tc>
          <w:tcPr>
            <w:tcW w:w="7584" w:type="dxa"/>
          </w:tcPr>
          <w:p w14:paraId="52DFF417" w14:textId="77777777" w:rsidR="005A0A95" w:rsidRDefault="008A60B4" w:rsidP="00352E93">
            <w:pPr>
              <w:spacing w:before="120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Purdue University Residences</w:t>
            </w:r>
            <w:r>
              <w:rPr>
                <w:rFonts w:ascii="Century Gothic" w:hAnsi="Century Gothic" w:cs="Arial"/>
              </w:rPr>
              <w:t xml:space="preserve"> </w:t>
            </w:r>
          </w:p>
          <w:p w14:paraId="471172C3" w14:textId="77777777" w:rsidR="008A60B4" w:rsidRPr="00BB2BA2" w:rsidRDefault="008A60B4" w:rsidP="00352E93">
            <w:pPr>
              <w:pStyle w:val="ListParagraph"/>
              <w:numPr>
                <w:ilvl w:val="0"/>
                <w:numId w:val="7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Built the UR Global program and Student Club. </w:t>
            </w:r>
          </w:p>
          <w:p w14:paraId="036C6EF9" w14:textId="1FE1D961" w:rsidR="008A60B4" w:rsidRDefault="008A60B4" w:rsidP="00352E93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>Led trainings and conducted leadership workshops for 30+ student volunteers</w:t>
            </w:r>
          </w:p>
          <w:p w14:paraId="68C65A04" w14:textId="71E9E88C" w:rsidR="008A60B4" w:rsidRPr="00DB3C11" w:rsidRDefault="008A60B4" w:rsidP="00352E93">
            <w:pPr>
              <w:pStyle w:val="ListParagraph"/>
              <w:numPr>
                <w:ilvl w:val="0"/>
                <w:numId w:val="7"/>
              </w:numPr>
              <w:spacing w:before="120"/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DB3C11">
              <w:rPr>
                <w:rFonts w:ascii="Century Gothic" w:eastAsia="Times New Roman" w:hAnsi="Century Gothic" w:cs="Arial"/>
              </w:rPr>
              <w:t>Organized 30+ events for international undergraduate students’ development</w:t>
            </w:r>
          </w:p>
        </w:tc>
      </w:tr>
      <w:tr w:rsidR="001C0BED" w:rsidRPr="00BB2BA2" w14:paraId="6F206F96" w14:textId="77777777" w:rsidTr="0071204E">
        <w:trPr>
          <w:trHeight w:val="20"/>
        </w:trPr>
        <w:tc>
          <w:tcPr>
            <w:tcW w:w="1111" w:type="dxa"/>
          </w:tcPr>
          <w:p w14:paraId="29D9CA31" w14:textId="3D3D1722" w:rsidR="001C0BED" w:rsidRDefault="0076403E" w:rsidP="00352E93">
            <w:pPr>
              <w:spacing w:before="120"/>
              <w:ind w:left="360"/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2012- 2014</w:t>
            </w:r>
          </w:p>
        </w:tc>
        <w:tc>
          <w:tcPr>
            <w:tcW w:w="1496" w:type="dxa"/>
          </w:tcPr>
          <w:p w14:paraId="232E8807" w14:textId="1080C252" w:rsidR="001C0BED" w:rsidRDefault="0076403E" w:rsidP="00352E93">
            <w:pPr>
              <w:spacing w:before="120"/>
              <w:jc w:val="right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Assistant Project Manager</w:t>
            </w:r>
          </w:p>
        </w:tc>
        <w:tc>
          <w:tcPr>
            <w:tcW w:w="7584" w:type="dxa"/>
          </w:tcPr>
          <w:p w14:paraId="4F95AB41" w14:textId="77777777" w:rsidR="001C0BED" w:rsidRDefault="0076403E" w:rsidP="00352E93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V-Create Architects, India</w:t>
            </w:r>
          </w:p>
          <w:p w14:paraId="5D244E61" w14:textId="77777777" w:rsidR="004E411D" w:rsidRDefault="0076403E" w:rsidP="00352E93">
            <w:pPr>
              <w:pStyle w:val="ListParagraph"/>
              <w:numPr>
                <w:ilvl w:val="0"/>
                <w:numId w:val="8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BB2BA2">
              <w:rPr>
                <w:rFonts w:ascii="Century Gothic" w:eastAsia="Times New Roman" w:hAnsi="Century Gothic" w:cs="Arial"/>
              </w:rPr>
              <w:t xml:space="preserve">Delivered two construction projects and played key roles in all phases of the construction life cycle. </w:t>
            </w:r>
          </w:p>
          <w:p w14:paraId="4B25404C" w14:textId="0A864C28" w:rsidR="0076403E" w:rsidRPr="004E411D" w:rsidRDefault="0076403E" w:rsidP="00352E93">
            <w:pPr>
              <w:pStyle w:val="ListParagraph"/>
              <w:numPr>
                <w:ilvl w:val="0"/>
                <w:numId w:val="8"/>
              </w:numPr>
              <w:ind w:left="418"/>
              <w:jc w:val="both"/>
              <w:rPr>
                <w:rFonts w:ascii="Century Gothic" w:eastAsia="Times New Roman" w:hAnsi="Century Gothic" w:cs="Arial"/>
              </w:rPr>
            </w:pPr>
            <w:r w:rsidRPr="004E411D">
              <w:rPr>
                <w:rFonts w:ascii="Century Gothic" w:eastAsia="Times New Roman" w:hAnsi="Century Gothic" w:cs="Arial"/>
              </w:rPr>
              <w:t xml:space="preserve">Led the operations team to deliver 67,000 </w:t>
            </w:r>
            <w:proofErr w:type="spellStart"/>
            <w:r w:rsidRPr="004E411D">
              <w:rPr>
                <w:rFonts w:ascii="Century Gothic" w:eastAsia="Times New Roman" w:hAnsi="Century Gothic" w:cs="Arial"/>
              </w:rPr>
              <w:t>sft</w:t>
            </w:r>
            <w:proofErr w:type="spellEnd"/>
            <w:r w:rsidRPr="004E411D">
              <w:rPr>
                <w:rFonts w:ascii="Century Gothic" w:eastAsia="Times New Roman" w:hAnsi="Century Gothic" w:cs="Arial"/>
              </w:rPr>
              <w:t>. of space on time and within budget, maintaining an optimum construction cycle</w:t>
            </w:r>
          </w:p>
        </w:tc>
      </w:tr>
    </w:tbl>
    <w:p w14:paraId="5929667F" w14:textId="77777777" w:rsidR="00417078" w:rsidRDefault="00417078" w:rsidP="006E2044">
      <w:pPr>
        <w:pStyle w:val="Sectionheader"/>
        <w:rPr>
          <w:b/>
          <w:bCs/>
          <w:u w:val="none"/>
        </w:rPr>
      </w:pPr>
    </w:p>
    <w:p w14:paraId="5C63C258" w14:textId="77777777" w:rsidR="00417078" w:rsidRDefault="00417078" w:rsidP="006E2044">
      <w:pPr>
        <w:pStyle w:val="Sectionheader"/>
        <w:rPr>
          <w:b/>
          <w:bCs/>
          <w:u w:val="none"/>
        </w:rPr>
      </w:pPr>
    </w:p>
    <w:p w14:paraId="76F8D659" w14:textId="244DEC02" w:rsidR="006E2044" w:rsidRPr="00C27F10" w:rsidRDefault="006E2044" w:rsidP="006E2044">
      <w:pPr>
        <w:pStyle w:val="Sectionheader"/>
        <w:rPr>
          <w:b/>
          <w:bCs/>
          <w:u w:val="none"/>
        </w:rPr>
      </w:pPr>
      <w:r>
        <w:rPr>
          <w:b/>
          <w:bCs/>
          <w:u w:val="none"/>
        </w:rPr>
        <w:t>RELEVANT COURSE</w:t>
      </w:r>
      <w:r w:rsidR="006E1F98">
        <w:rPr>
          <w:b/>
          <w:bCs/>
          <w:u w:val="none"/>
        </w:rPr>
        <w:t>WORK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2002"/>
        <w:gridCol w:w="6923"/>
      </w:tblGrid>
      <w:tr w:rsidR="00872380" w:rsidRPr="00BB2BA2" w14:paraId="06D7B774" w14:textId="77777777" w:rsidTr="00F46BA4">
        <w:trPr>
          <w:trHeight w:val="20"/>
        </w:trPr>
        <w:tc>
          <w:tcPr>
            <w:tcW w:w="10191" w:type="dxa"/>
            <w:gridSpan w:val="3"/>
          </w:tcPr>
          <w:p w14:paraId="731EFCDE" w14:textId="723B122D" w:rsidR="00872380" w:rsidRPr="00F46BA4" w:rsidRDefault="00872380" w:rsidP="00C8464A">
            <w:pPr>
              <w:spacing w:before="120"/>
              <w:jc w:val="both"/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 xml:space="preserve">Concept </w:t>
            </w:r>
            <w:r w:rsidR="0064300C" w:rsidRPr="00F46BA4">
              <w:rPr>
                <w:rFonts w:ascii="Century Gothic" w:hAnsi="Century Gothic" w:cs="Arial"/>
                <w:b/>
                <w:bCs/>
              </w:rPr>
              <w:t>building:</w:t>
            </w:r>
          </w:p>
        </w:tc>
      </w:tr>
      <w:tr w:rsidR="006E2044" w:rsidRPr="00BB2BA2" w14:paraId="32CC9AAC" w14:textId="77777777" w:rsidTr="00F46BA4">
        <w:trPr>
          <w:trHeight w:val="20"/>
        </w:trPr>
        <w:tc>
          <w:tcPr>
            <w:tcW w:w="1266" w:type="dxa"/>
          </w:tcPr>
          <w:p w14:paraId="43441EE0" w14:textId="3D387422" w:rsidR="006E2044" w:rsidRPr="002A77AD" w:rsidRDefault="00DE5FE4" w:rsidP="00E841DC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</w:t>
            </w:r>
            <w:r w:rsidR="00303F96">
              <w:rPr>
                <w:rFonts w:ascii="Century Gothic" w:hAnsi="Century Gothic"/>
              </w:rPr>
              <w:t xml:space="preserve"> </w:t>
            </w:r>
            <w:r w:rsidR="00944A8B">
              <w:rPr>
                <w:rFonts w:ascii="Century Gothic" w:hAnsi="Century Gothic"/>
              </w:rPr>
              <w:t>597</w:t>
            </w:r>
          </w:p>
        </w:tc>
        <w:tc>
          <w:tcPr>
            <w:tcW w:w="2002" w:type="dxa"/>
          </w:tcPr>
          <w:p w14:paraId="27614BAC" w14:textId="5217047F" w:rsidR="006E2044" w:rsidRPr="00BB2BA2" w:rsidRDefault="00944A8B" w:rsidP="00E841DC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Entrepreneurship and </w:t>
            </w:r>
            <w:r w:rsidR="00A8033B">
              <w:rPr>
                <w:rFonts w:ascii="Century Gothic" w:hAnsi="Century Gothic" w:cs="Arial"/>
              </w:rPr>
              <w:t>b</w:t>
            </w:r>
            <w:r>
              <w:rPr>
                <w:rFonts w:ascii="Century Gothic" w:hAnsi="Century Gothic" w:cs="Arial"/>
              </w:rPr>
              <w:t xml:space="preserve">usiness </w:t>
            </w:r>
            <w:r w:rsidR="00A8033B">
              <w:rPr>
                <w:rFonts w:ascii="Century Gothic" w:hAnsi="Century Gothic" w:cs="Arial"/>
              </w:rPr>
              <w:t>s</w:t>
            </w:r>
            <w:r>
              <w:rPr>
                <w:rFonts w:ascii="Century Gothic" w:hAnsi="Century Gothic" w:cs="Arial"/>
              </w:rPr>
              <w:t xml:space="preserve">trategy in </w:t>
            </w:r>
            <w:r w:rsidR="00A8033B">
              <w:rPr>
                <w:rFonts w:ascii="Century Gothic" w:hAnsi="Century Gothic" w:cs="Arial"/>
              </w:rPr>
              <w:t>e</w:t>
            </w:r>
            <w:r>
              <w:rPr>
                <w:rFonts w:ascii="Century Gothic" w:hAnsi="Century Gothic" w:cs="Arial"/>
              </w:rPr>
              <w:t>ngineering</w:t>
            </w:r>
          </w:p>
        </w:tc>
        <w:tc>
          <w:tcPr>
            <w:tcW w:w="6923" w:type="dxa"/>
          </w:tcPr>
          <w:p w14:paraId="64E15025" w14:textId="68EB05EA" w:rsidR="006E2044" w:rsidRPr="00C8464A" w:rsidRDefault="002368AF" w:rsidP="00C8464A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</w:t>
            </w:r>
            <w:r w:rsidR="00FF2CB1">
              <w:rPr>
                <w:rFonts w:ascii="Century Gothic" w:hAnsi="Century Gothic" w:cs="Arial"/>
              </w:rPr>
              <w:t xml:space="preserve"> a foundational </w:t>
            </w:r>
            <w:r w:rsidR="00DB10F2">
              <w:rPr>
                <w:rFonts w:ascii="Century Gothic" w:hAnsi="Century Gothic" w:cs="Arial"/>
              </w:rPr>
              <w:t>understanding</w:t>
            </w:r>
            <w:r w:rsidR="00FA07CA">
              <w:rPr>
                <w:rFonts w:ascii="Century Gothic" w:hAnsi="Century Gothic" w:cs="Arial"/>
              </w:rPr>
              <w:t xml:space="preserve"> </w:t>
            </w:r>
            <w:r w:rsidR="00DB10F2">
              <w:rPr>
                <w:rFonts w:ascii="Century Gothic" w:hAnsi="Century Gothic" w:cs="Arial"/>
              </w:rPr>
              <w:t xml:space="preserve">of </w:t>
            </w:r>
            <w:r w:rsidR="00FA07CA">
              <w:rPr>
                <w:rFonts w:ascii="Century Gothic" w:hAnsi="Century Gothic" w:cs="Arial"/>
              </w:rPr>
              <w:t xml:space="preserve">approaches for </w:t>
            </w:r>
            <w:r w:rsidR="00FF2CB1">
              <w:rPr>
                <w:rFonts w:ascii="Century Gothic" w:hAnsi="Century Gothic" w:cs="Arial"/>
              </w:rPr>
              <w:t>business</w:t>
            </w:r>
            <w:r w:rsidR="00A07925">
              <w:rPr>
                <w:rFonts w:ascii="Century Gothic" w:hAnsi="Century Gothic" w:cs="Arial"/>
              </w:rPr>
              <w:t xml:space="preserve"> opportunity evaluation, testing, and</w:t>
            </w:r>
            <w:r w:rsidR="00FF2CB1">
              <w:rPr>
                <w:rFonts w:ascii="Century Gothic" w:hAnsi="Century Gothic" w:cs="Arial"/>
              </w:rPr>
              <w:t xml:space="preserve"> development </w:t>
            </w:r>
          </w:p>
        </w:tc>
      </w:tr>
      <w:tr w:rsidR="00CA5C1D" w:rsidRPr="00BB2BA2" w14:paraId="717C5CA1" w14:textId="77777777" w:rsidTr="00F46BA4">
        <w:trPr>
          <w:trHeight w:val="20"/>
        </w:trPr>
        <w:tc>
          <w:tcPr>
            <w:tcW w:w="1266" w:type="dxa"/>
          </w:tcPr>
          <w:p w14:paraId="4A175C8A" w14:textId="68E10E31" w:rsidR="00CA5C1D" w:rsidRDefault="00CA5C1D" w:rsidP="00CA5C1D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597</w:t>
            </w:r>
          </w:p>
        </w:tc>
        <w:tc>
          <w:tcPr>
            <w:tcW w:w="2002" w:type="dxa"/>
          </w:tcPr>
          <w:p w14:paraId="7D46002F" w14:textId="1CEA647D" w:rsidR="00CA5C1D" w:rsidRDefault="00CA5C1D" w:rsidP="00CA5C1D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Breakthrough thinking for complex challenges</w:t>
            </w:r>
          </w:p>
        </w:tc>
        <w:tc>
          <w:tcPr>
            <w:tcW w:w="6923" w:type="dxa"/>
          </w:tcPr>
          <w:p w14:paraId="0181F40E" w14:textId="18B5D26C" w:rsidR="00CA5C1D" w:rsidRDefault="002368AF" w:rsidP="00CA5C1D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</w:t>
            </w:r>
            <w:r w:rsidR="00CA5C1D">
              <w:rPr>
                <w:rFonts w:ascii="Century Gothic" w:hAnsi="Century Gothic" w:cs="Arial"/>
              </w:rPr>
              <w:t xml:space="preserve"> a systematic converge-structure-diverge method to frame and address complex challenges</w:t>
            </w:r>
          </w:p>
        </w:tc>
      </w:tr>
      <w:tr w:rsidR="0075548C" w:rsidRPr="00BB2BA2" w14:paraId="5B4C1206" w14:textId="77777777" w:rsidTr="00F46BA4">
        <w:trPr>
          <w:trHeight w:val="20"/>
        </w:trPr>
        <w:tc>
          <w:tcPr>
            <w:tcW w:w="1266" w:type="dxa"/>
          </w:tcPr>
          <w:p w14:paraId="2C8AA342" w14:textId="34D2C69A" w:rsidR="0075548C" w:rsidRDefault="0075548C" w:rsidP="0075548C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BME 695</w:t>
            </w:r>
          </w:p>
        </w:tc>
        <w:tc>
          <w:tcPr>
            <w:tcW w:w="2002" w:type="dxa"/>
          </w:tcPr>
          <w:p w14:paraId="5DA5E454" w14:textId="1519D1D2" w:rsidR="0075548C" w:rsidRDefault="0075548C" w:rsidP="0075548C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Deep learning</w:t>
            </w:r>
          </w:p>
        </w:tc>
        <w:tc>
          <w:tcPr>
            <w:tcW w:w="6923" w:type="dxa"/>
          </w:tcPr>
          <w:p w14:paraId="4035640D" w14:textId="600DB655" w:rsidR="0075548C" w:rsidRDefault="001C5700" w:rsidP="0075548C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Gained</w:t>
            </w:r>
            <w:r w:rsidR="0075548C">
              <w:rPr>
                <w:rFonts w:ascii="Century Gothic" w:hAnsi="Century Gothic" w:cs="Arial"/>
              </w:rPr>
              <w:t xml:space="preserve"> a foundational understanding of deep learning methodologies and an opportunity to apply them</w:t>
            </w:r>
            <w:r w:rsidR="00716889">
              <w:rPr>
                <w:rFonts w:ascii="Century Gothic" w:hAnsi="Century Gothic" w:cs="Arial"/>
              </w:rPr>
              <w:t xml:space="preserve"> for text data</w:t>
            </w:r>
          </w:p>
        </w:tc>
      </w:tr>
      <w:tr w:rsidR="009B4A15" w:rsidRPr="00BB2BA2" w14:paraId="5B4EEB8C" w14:textId="77777777" w:rsidTr="00F46BA4">
        <w:trPr>
          <w:trHeight w:val="20"/>
        </w:trPr>
        <w:tc>
          <w:tcPr>
            <w:tcW w:w="1266" w:type="dxa"/>
          </w:tcPr>
          <w:p w14:paraId="21276512" w14:textId="19A5277A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IE 590</w:t>
            </w:r>
          </w:p>
        </w:tc>
        <w:tc>
          <w:tcPr>
            <w:tcW w:w="2002" w:type="dxa"/>
          </w:tcPr>
          <w:p w14:paraId="7F5D2732" w14:textId="6FE82765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Perspectives on systems engineering</w:t>
            </w:r>
          </w:p>
        </w:tc>
        <w:tc>
          <w:tcPr>
            <w:tcW w:w="6923" w:type="dxa"/>
          </w:tcPr>
          <w:p w14:paraId="33B5AA31" w14:textId="472AA71F" w:rsidR="009B4A15" w:rsidRDefault="001C5700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conceptual view of the various flavors of systems and </w:t>
            </w:r>
            <w:r w:rsidR="001B7BD1">
              <w:rPr>
                <w:rFonts w:ascii="Century Gothic" w:hAnsi="Century Gothic" w:cs="Arial"/>
              </w:rPr>
              <w:t xml:space="preserve">the various </w:t>
            </w:r>
            <w:r w:rsidR="009B4A15">
              <w:rPr>
                <w:rFonts w:ascii="Century Gothic" w:hAnsi="Century Gothic" w:cs="Arial"/>
              </w:rPr>
              <w:t>approaches to analyze them</w:t>
            </w:r>
            <w:r w:rsidR="001B7BD1">
              <w:rPr>
                <w:rFonts w:ascii="Century Gothic" w:hAnsi="Century Gothic" w:cs="Arial"/>
              </w:rPr>
              <w:t xml:space="preserve"> </w:t>
            </w:r>
            <w:r w:rsidR="007F73E9">
              <w:rPr>
                <w:rFonts w:ascii="Century Gothic" w:hAnsi="Century Gothic" w:cs="Arial"/>
              </w:rPr>
              <w:t>qualitatively</w:t>
            </w:r>
          </w:p>
        </w:tc>
      </w:tr>
      <w:tr w:rsidR="009B4A15" w:rsidRPr="00BB2BA2" w14:paraId="7D596AB7" w14:textId="77777777" w:rsidTr="00F46BA4">
        <w:trPr>
          <w:trHeight w:val="20"/>
        </w:trPr>
        <w:tc>
          <w:tcPr>
            <w:tcW w:w="1266" w:type="dxa"/>
          </w:tcPr>
          <w:p w14:paraId="776DB889" w14:textId="7826EE51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AAE 560</w:t>
            </w:r>
          </w:p>
        </w:tc>
        <w:tc>
          <w:tcPr>
            <w:tcW w:w="2002" w:type="dxa"/>
          </w:tcPr>
          <w:p w14:paraId="474D4F1D" w14:textId="08919EF4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Systems-of-systems modelling and analysis</w:t>
            </w:r>
          </w:p>
        </w:tc>
        <w:tc>
          <w:tcPr>
            <w:tcW w:w="6923" w:type="dxa"/>
          </w:tcPr>
          <w:p w14:paraId="7BE0E260" w14:textId="1F49F2F6" w:rsidR="009B4A15" w:rsidRDefault="001C5700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>ed a conceptual understanding of multiple-interacting systems, their modeling, and their analysis</w:t>
            </w:r>
          </w:p>
        </w:tc>
      </w:tr>
      <w:tr w:rsidR="009B4A15" w:rsidRPr="00BB2BA2" w14:paraId="56CB06CF" w14:textId="77777777" w:rsidTr="00F46BA4">
        <w:trPr>
          <w:trHeight w:val="20"/>
        </w:trPr>
        <w:tc>
          <w:tcPr>
            <w:tcW w:w="1266" w:type="dxa"/>
          </w:tcPr>
          <w:p w14:paraId="18BCC122" w14:textId="683E2743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650</w:t>
            </w:r>
          </w:p>
        </w:tc>
        <w:tc>
          <w:tcPr>
            <w:tcW w:w="2002" w:type="dxa"/>
          </w:tcPr>
          <w:p w14:paraId="1C4A01DB" w14:textId="337515EC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Strategic management I</w:t>
            </w:r>
          </w:p>
        </w:tc>
        <w:tc>
          <w:tcPr>
            <w:tcW w:w="6923" w:type="dxa"/>
          </w:tcPr>
          <w:p w14:paraId="5E35F37E" w14:textId="24D5BF34" w:rsidR="009B4A15" w:rsidRDefault="001C5700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>ed a foundational understanding of both Business and Corporate Strategy</w:t>
            </w:r>
          </w:p>
        </w:tc>
      </w:tr>
      <w:tr w:rsidR="009B4A15" w:rsidRPr="00BB2BA2" w14:paraId="66F17F17" w14:textId="77777777" w:rsidTr="00F46BA4">
        <w:trPr>
          <w:trHeight w:val="20"/>
        </w:trPr>
        <w:tc>
          <w:tcPr>
            <w:tcW w:w="1266" w:type="dxa"/>
          </w:tcPr>
          <w:p w14:paraId="387AAE59" w14:textId="2705A827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655</w:t>
            </w:r>
          </w:p>
        </w:tc>
        <w:tc>
          <w:tcPr>
            <w:tcW w:w="2002" w:type="dxa"/>
          </w:tcPr>
          <w:p w14:paraId="557F6665" w14:textId="1F10A9C0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Competitive strategy</w:t>
            </w:r>
          </w:p>
        </w:tc>
        <w:tc>
          <w:tcPr>
            <w:tcW w:w="6923" w:type="dxa"/>
          </w:tcPr>
          <w:p w14:paraId="13881745" w14:textId="2EF2B23E" w:rsidR="009B4A15" w:rsidRDefault="001C5700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>ed a foundational understanding of competitive dynamics and competitive strategy</w:t>
            </w:r>
          </w:p>
        </w:tc>
      </w:tr>
      <w:tr w:rsidR="009B4A15" w:rsidRPr="00BB2BA2" w14:paraId="34A8CC4D" w14:textId="77777777" w:rsidTr="00F46BA4">
        <w:trPr>
          <w:trHeight w:val="20"/>
        </w:trPr>
        <w:tc>
          <w:tcPr>
            <w:tcW w:w="10191" w:type="dxa"/>
            <w:gridSpan w:val="3"/>
          </w:tcPr>
          <w:p w14:paraId="64C6AB5C" w14:textId="25E4F3DD" w:rsidR="009B4A15" w:rsidRPr="00F46BA4" w:rsidRDefault="009B4A15" w:rsidP="009B4A15">
            <w:pPr>
              <w:spacing w:before="120"/>
              <w:jc w:val="both"/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>Method</w:t>
            </w:r>
            <w:r w:rsidR="00F46BA4">
              <w:rPr>
                <w:rFonts w:ascii="Century Gothic" w:hAnsi="Century Gothic" w:cs="Arial"/>
                <w:b/>
                <w:bCs/>
              </w:rPr>
              <w:t>ology</w:t>
            </w:r>
            <w:r w:rsidRPr="00F46BA4">
              <w:rPr>
                <w:rFonts w:ascii="Century Gothic" w:hAnsi="Century Gothic" w:cs="Arial"/>
                <w:b/>
                <w:bCs/>
              </w:rPr>
              <w:t>:</w:t>
            </w:r>
          </w:p>
        </w:tc>
      </w:tr>
      <w:tr w:rsidR="009B4A15" w:rsidRPr="00BB2BA2" w14:paraId="0D4A25EC" w14:textId="77777777" w:rsidTr="00F46BA4">
        <w:trPr>
          <w:trHeight w:val="20"/>
        </w:trPr>
        <w:tc>
          <w:tcPr>
            <w:tcW w:w="1266" w:type="dxa"/>
          </w:tcPr>
          <w:p w14:paraId="2B63C178" w14:textId="3ECCBB0B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CE 527</w:t>
            </w:r>
          </w:p>
        </w:tc>
        <w:tc>
          <w:tcPr>
            <w:tcW w:w="2002" w:type="dxa"/>
          </w:tcPr>
          <w:p w14:paraId="2D01D669" w14:textId="4F30738E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Analytical method in design and construction</w:t>
            </w:r>
          </w:p>
        </w:tc>
        <w:tc>
          <w:tcPr>
            <w:tcW w:w="6923" w:type="dxa"/>
          </w:tcPr>
          <w:p w14:paraId="3A8B4E5D" w14:textId="5003F035" w:rsidR="009B4A15" w:rsidRDefault="00886964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Learned </w:t>
            </w:r>
            <w:r w:rsidR="009B4A15">
              <w:rPr>
                <w:rFonts w:ascii="Century Gothic" w:hAnsi="Century Gothic" w:cs="Arial"/>
              </w:rPr>
              <w:t>simulation methods such as agent-based modeling</w:t>
            </w:r>
            <w:r>
              <w:rPr>
                <w:rFonts w:ascii="Century Gothic" w:hAnsi="Century Gothic" w:cs="Arial"/>
              </w:rPr>
              <w:t xml:space="preserve"> and applied them to </w:t>
            </w:r>
            <w:r w:rsidR="00C243EF">
              <w:rPr>
                <w:rFonts w:ascii="Century Gothic" w:hAnsi="Century Gothic" w:cs="Arial"/>
              </w:rPr>
              <w:t xml:space="preserve">the domain of </w:t>
            </w:r>
            <w:r>
              <w:rPr>
                <w:rFonts w:ascii="Century Gothic" w:hAnsi="Century Gothic" w:cs="Arial"/>
              </w:rPr>
              <w:t>organization</w:t>
            </w:r>
            <w:r w:rsidR="00C243EF">
              <w:rPr>
                <w:rFonts w:ascii="Century Gothic" w:hAnsi="Century Gothic" w:cs="Arial"/>
              </w:rPr>
              <w:t>s</w:t>
            </w:r>
            <w:r>
              <w:rPr>
                <w:rFonts w:ascii="Century Gothic" w:hAnsi="Century Gothic" w:cs="Arial"/>
              </w:rPr>
              <w:t xml:space="preserve"> </w:t>
            </w:r>
          </w:p>
        </w:tc>
      </w:tr>
      <w:tr w:rsidR="009B4A15" w:rsidRPr="00BB2BA2" w14:paraId="300CD9C5" w14:textId="77777777" w:rsidTr="00F46BA4">
        <w:trPr>
          <w:trHeight w:val="20"/>
        </w:trPr>
        <w:tc>
          <w:tcPr>
            <w:tcW w:w="1266" w:type="dxa"/>
          </w:tcPr>
          <w:p w14:paraId="045E04D8" w14:textId="47ADA002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CE 614</w:t>
            </w:r>
          </w:p>
        </w:tc>
        <w:tc>
          <w:tcPr>
            <w:tcW w:w="2002" w:type="dxa"/>
          </w:tcPr>
          <w:p w14:paraId="25EC7C6E" w14:textId="6AE0528D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Statistical and econometric methods</w:t>
            </w:r>
          </w:p>
        </w:tc>
        <w:tc>
          <w:tcPr>
            <w:tcW w:w="6923" w:type="dxa"/>
          </w:tcPr>
          <w:p w14:paraId="7C6E5702" w14:textId="5588B5FF" w:rsidR="009B4A15" w:rsidRDefault="001C5700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foundational understanding of econometrics and </w:t>
            </w:r>
            <w:r w:rsidR="003B6C12">
              <w:rPr>
                <w:rFonts w:ascii="Century Gothic" w:hAnsi="Century Gothic" w:cs="Arial"/>
              </w:rPr>
              <w:t>the experience of applying</w:t>
            </w:r>
            <w:r w:rsidR="009B4A15">
              <w:rPr>
                <w:rFonts w:ascii="Century Gothic" w:hAnsi="Century Gothic" w:cs="Arial"/>
              </w:rPr>
              <w:t xml:space="preserve"> it to the domain of organizations </w:t>
            </w:r>
          </w:p>
        </w:tc>
      </w:tr>
      <w:tr w:rsidR="009B4A15" w:rsidRPr="00BB2BA2" w14:paraId="0599E240" w14:textId="77777777" w:rsidTr="00F46BA4">
        <w:trPr>
          <w:trHeight w:val="20"/>
        </w:trPr>
        <w:tc>
          <w:tcPr>
            <w:tcW w:w="1266" w:type="dxa"/>
          </w:tcPr>
          <w:p w14:paraId="52936F9B" w14:textId="3B363061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670</w:t>
            </w:r>
          </w:p>
        </w:tc>
        <w:tc>
          <w:tcPr>
            <w:tcW w:w="2002" w:type="dxa"/>
          </w:tcPr>
          <w:p w14:paraId="7D2D80EB" w14:textId="28EAC49E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Business Analytics</w:t>
            </w:r>
          </w:p>
        </w:tc>
        <w:tc>
          <w:tcPr>
            <w:tcW w:w="6923" w:type="dxa"/>
          </w:tcPr>
          <w:p w14:paraId="55B7C1FD" w14:textId="2EDBA281" w:rsidR="009B4A15" w:rsidRDefault="00166336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methodological foundation </w:t>
            </w:r>
            <w:r w:rsidR="005844E8">
              <w:rPr>
                <w:rFonts w:ascii="Century Gothic" w:hAnsi="Century Gothic" w:cs="Arial"/>
              </w:rPr>
              <w:t>in formulating and analyzing</w:t>
            </w:r>
            <w:r w:rsidR="009B4A15">
              <w:rPr>
                <w:rFonts w:ascii="Century Gothic" w:hAnsi="Century Gothic" w:cs="Arial"/>
              </w:rPr>
              <w:t xml:space="preserve"> </w:t>
            </w:r>
            <w:r w:rsidR="005844E8">
              <w:rPr>
                <w:rFonts w:ascii="Century Gothic" w:hAnsi="Century Gothic" w:cs="Arial"/>
              </w:rPr>
              <w:t xml:space="preserve">the </w:t>
            </w:r>
            <w:r w:rsidR="009B4A15">
              <w:rPr>
                <w:rFonts w:ascii="Century Gothic" w:hAnsi="Century Gothic" w:cs="Arial"/>
              </w:rPr>
              <w:t xml:space="preserve">business </w:t>
            </w:r>
            <w:r w:rsidR="005844E8">
              <w:rPr>
                <w:rFonts w:ascii="Century Gothic" w:hAnsi="Century Gothic" w:cs="Arial"/>
              </w:rPr>
              <w:t xml:space="preserve">case in </w:t>
            </w:r>
            <w:r w:rsidR="00E60A95">
              <w:rPr>
                <w:rFonts w:ascii="Century Gothic" w:hAnsi="Century Gothic" w:cs="Arial"/>
              </w:rPr>
              <w:t>corporate companies</w:t>
            </w:r>
          </w:p>
        </w:tc>
      </w:tr>
      <w:tr w:rsidR="009B4A15" w:rsidRPr="00BB2BA2" w14:paraId="1846EBB6" w14:textId="77777777" w:rsidTr="00F46BA4">
        <w:trPr>
          <w:trHeight w:val="20"/>
        </w:trPr>
        <w:tc>
          <w:tcPr>
            <w:tcW w:w="1266" w:type="dxa"/>
          </w:tcPr>
          <w:p w14:paraId="01870A6B" w14:textId="10E036AF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573</w:t>
            </w:r>
          </w:p>
        </w:tc>
        <w:tc>
          <w:tcPr>
            <w:tcW w:w="2002" w:type="dxa"/>
          </w:tcPr>
          <w:p w14:paraId="34A76385" w14:textId="049E83DC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Optimization modelling with spreadsheets</w:t>
            </w:r>
          </w:p>
        </w:tc>
        <w:tc>
          <w:tcPr>
            <w:tcW w:w="6923" w:type="dxa"/>
          </w:tcPr>
          <w:p w14:paraId="14A1A516" w14:textId="08FA5181" w:rsidR="009B4A15" w:rsidRDefault="00166336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methodological foundation </w:t>
            </w:r>
            <w:r w:rsidR="00573059">
              <w:rPr>
                <w:rFonts w:ascii="Century Gothic" w:hAnsi="Century Gothic" w:cs="Arial"/>
              </w:rPr>
              <w:t>in</w:t>
            </w:r>
            <w:r w:rsidR="009B4A15">
              <w:rPr>
                <w:rFonts w:ascii="Century Gothic" w:hAnsi="Century Gothic" w:cs="Arial"/>
              </w:rPr>
              <w:t xml:space="preserve"> </w:t>
            </w:r>
            <w:r w:rsidR="00746C2D">
              <w:rPr>
                <w:rFonts w:ascii="Century Gothic" w:hAnsi="Century Gothic" w:cs="Arial"/>
              </w:rPr>
              <w:t xml:space="preserve">applying </w:t>
            </w:r>
            <w:r w:rsidR="009B4A15">
              <w:rPr>
                <w:rFonts w:ascii="Century Gothic" w:hAnsi="Century Gothic" w:cs="Arial"/>
              </w:rPr>
              <w:t xml:space="preserve">data-driven </w:t>
            </w:r>
            <w:r w:rsidR="00746C2D">
              <w:rPr>
                <w:rFonts w:ascii="Century Gothic" w:hAnsi="Century Gothic" w:cs="Arial"/>
              </w:rPr>
              <w:t xml:space="preserve">techniques for </w:t>
            </w:r>
            <w:r w:rsidR="009B4A15">
              <w:rPr>
                <w:rFonts w:ascii="Century Gothic" w:hAnsi="Century Gothic" w:cs="Arial"/>
              </w:rPr>
              <w:t>problems</w:t>
            </w:r>
            <w:r w:rsidR="00573059">
              <w:rPr>
                <w:rFonts w:ascii="Century Gothic" w:hAnsi="Century Gothic" w:cs="Arial"/>
              </w:rPr>
              <w:t xml:space="preserve"> related to </w:t>
            </w:r>
            <w:r w:rsidR="00746C2D">
              <w:rPr>
                <w:rFonts w:ascii="Century Gothic" w:hAnsi="Century Gothic" w:cs="Arial"/>
              </w:rPr>
              <w:t xml:space="preserve">business </w:t>
            </w:r>
            <w:r w:rsidR="00573059">
              <w:rPr>
                <w:rFonts w:ascii="Century Gothic" w:hAnsi="Century Gothic" w:cs="Arial"/>
              </w:rPr>
              <w:t>operations</w:t>
            </w:r>
          </w:p>
        </w:tc>
      </w:tr>
      <w:tr w:rsidR="009B4A15" w:rsidRPr="00BB2BA2" w14:paraId="216E3076" w14:textId="77777777" w:rsidTr="00F46BA4">
        <w:trPr>
          <w:trHeight w:val="20"/>
        </w:trPr>
        <w:tc>
          <w:tcPr>
            <w:tcW w:w="1266" w:type="dxa"/>
          </w:tcPr>
          <w:p w14:paraId="330D2337" w14:textId="6CCDF300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IE 590</w:t>
            </w:r>
          </w:p>
        </w:tc>
        <w:tc>
          <w:tcPr>
            <w:tcW w:w="2002" w:type="dxa"/>
          </w:tcPr>
          <w:p w14:paraId="1A0CCB9A" w14:textId="7193206E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Nature-inspired computation</w:t>
            </w:r>
          </w:p>
        </w:tc>
        <w:tc>
          <w:tcPr>
            <w:tcW w:w="6923" w:type="dxa"/>
          </w:tcPr>
          <w:p w14:paraId="77EB8585" w14:textId="3E52D2E7" w:rsidR="009B4A15" w:rsidRDefault="00166336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Got i</w:t>
            </w:r>
            <w:r w:rsidR="009B4A15">
              <w:rPr>
                <w:rFonts w:ascii="Century Gothic" w:hAnsi="Century Gothic" w:cs="Arial"/>
              </w:rPr>
              <w:t xml:space="preserve">ntroduced </w:t>
            </w:r>
            <w:r>
              <w:rPr>
                <w:rFonts w:ascii="Century Gothic" w:hAnsi="Century Gothic" w:cs="Arial"/>
              </w:rPr>
              <w:t xml:space="preserve">to </w:t>
            </w:r>
            <w:r w:rsidR="009B4A15">
              <w:rPr>
                <w:rFonts w:ascii="Century Gothic" w:hAnsi="Century Gothic" w:cs="Arial"/>
              </w:rPr>
              <w:t>computational methods inspired by natural systems that are useful in system optimization and beyond</w:t>
            </w:r>
          </w:p>
        </w:tc>
      </w:tr>
      <w:tr w:rsidR="009B4A15" w:rsidRPr="00BB2BA2" w14:paraId="30B5A584" w14:textId="77777777" w:rsidTr="00F46BA4">
        <w:trPr>
          <w:trHeight w:val="20"/>
        </w:trPr>
        <w:tc>
          <w:tcPr>
            <w:tcW w:w="1266" w:type="dxa"/>
          </w:tcPr>
          <w:p w14:paraId="1D011662" w14:textId="3E5F7E1D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CNIT 581</w:t>
            </w:r>
          </w:p>
        </w:tc>
        <w:tc>
          <w:tcPr>
            <w:tcW w:w="2002" w:type="dxa"/>
          </w:tcPr>
          <w:p w14:paraId="4DC45E61" w14:textId="74E5E5D6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Natural language technologies</w:t>
            </w:r>
          </w:p>
        </w:tc>
        <w:tc>
          <w:tcPr>
            <w:tcW w:w="6923" w:type="dxa"/>
          </w:tcPr>
          <w:p w14:paraId="01659299" w14:textId="6BC9AB8F" w:rsidR="009B4A15" w:rsidRDefault="00166336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foundational understanding of computational linguistics and </w:t>
            </w:r>
            <w:r w:rsidR="00710CC5">
              <w:rPr>
                <w:rFonts w:ascii="Century Gothic" w:hAnsi="Century Gothic" w:cs="Arial"/>
              </w:rPr>
              <w:t xml:space="preserve">their </w:t>
            </w:r>
            <w:r w:rsidR="009B4A15">
              <w:rPr>
                <w:rFonts w:ascii="Century Gothic" w:hAnsi="Century Gothic" w:cs="Arial"/>
              </w:rPr>
              <w:t>appl</w:t>
            </w:r>
            <w:r w:rsidR="00710CC5">
              <w:rPr>
                <w:rFonts w:ascii="Century Gothic" w:hAnsi="Century Gothic" w:cs="Arial"/>
              </w:rPr>
              <w:t>ication</w:t>
            </w:r>
            <w:r w:rsidR="009B4A15">
              <w:rPr>
                <w:rFonts w:ascii="Century Gothic" w:hAnsi="Century Gothic" w:cs="Arial"/>
              </w:rPr>
              <w:t xml:space="preserve"> to business systems </w:t>
            </w:r>
          </w:p>
        </w:tc>
      </w:tr>
      <w:tr w:rsidR="009B4A15" w:rsidRPr="00BB2BA2" w14:paraId="0D156A69" w14:textId="77777777" w:rsidTr="00F46BA4">
        <w:trPr>
          <w:trHeight w:val="20"/>
        </w:trPr>
        <w:tc>
          <w:tcPr>
            <w:tcW w:w="10191" w:type="dxa"/>
            <w:gridSpan w:val="3"/>
          </w:tcPr>
          <w:p w14:paraId="436FA0BD" w14:textId="77777777" w:rsidR="00417078" w:rsidRDefault="00417078" w:rsidP="009B4A15">
            <w:pPr>
              <w:spacing w:before="120"/>
              <w:jc w:val="both"/>
              <w:rPr>
                <w:rFonts w:ascii="Century Gothic" w:hAnsi="Century Gothic" w:cs="Arial"/>
                <w:b/>
                <w:bCs/>
              </w:rPr>
            </w:pPr>
          </w:p>
          <w:p w14:paraId="0CB168FD" w14:textId="7A239DF4" w:rsidR="009B4A15" w:rsidRPr="00F46BA4" w:rsidRDefault="009B4A15" w:rsidP="0046616F">
            <w:pPr>
              <w:jc w:val="both"/>
              <w:rPr>
                <w:rFonts w:ascii="Century Gothic" w:hAnsi="Century Gothic" w:cs="Arial"/>
                <w:b/>
                <w:bCs/>
              </w:rPr>
            </w:pPr>
            <w:r w:rsidRPr="00F46BA4">
              <w:rPr>
                <w:rFonts w:ascii="Century Gothic" w:hAnsi="Century Gothic" w:cs="Arial"/>
                <w:b/>
                <w:bCs/>
              </w:rPr>
              <w:t>Professional development:</w:t>
            </w:r>
          </w:p>
        </w:tc>
      </w:tr>
      <w:tr w:rsidR="009B4A15" w:rsidRPr="00BB2BA2" w14:paraId="3A8FEF81" w14:textId="77777777" w:rsidTr="00F46BA4">
        <w:trPr>
          <w:trHeight w:val="20"/>
        </w:trPr>
        <w:tc>
          <w:tcPr>
            <w:tcW w:w="1266" w:type="dxa"/>
          </w:tcPr>
          <w:p w14:paraId="731CD35C" w14:textId="09AB357F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ENE 695</w:t>
            </w:r>
          </w:p>
        </w:tc>
        <w:tc>
          <w:tcPr>
            <w:tcW w:w="2002" w:type="dxa"/>
          </w:tcPr>
          <w:p w14:paraId="33E55E1E" w14:textId="08BEA936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Succeeding as an engineering professor</w:t>
            </w:r>
          </w:p>
        </w:tc>
        <w:tc>
          <w:tcPr>
            <w:tcW w:w="6923" w:type="dxa"/>
          </w:tcPr>
          <w:p w14:paraId="01587BBF" w14:textId="242AEE15" w:rsidR="009B4A15" w:rsidRDefault="00166336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Gain</w:t>
            </w:r>
            <w:r w:rsidR="009B4A15">
              <w:rPr>
                <w:rFonts w:ascii="Century Gothic" w:hAnsi="Century Gothic" w:cs="Arial"/>
              </w:rPr>
              <w:t xml:space="preserve">ed a holistic view of the opportunities, challenges, and professional milestones in the career of a tenure-track Engineering faculty at a R1 university in the USA, and strategies to succeed therein.  Additionally, </w:t>
            </w:r>
            <w:r w:rsidR="0092084B">
              <w:rPr>
                <w:rFonts w:ascii="Century Gothic" w:hAnsi="Century Gothic" w:cs="Arial"/>
              </w:rPr>
              <w:t xml:space="preserve">gained detailed understanding of </w:t>
            </w:r>
            <w:r w:rsidR="006A6844">
              <w:rPr>
                <w:rFonts w:ascii="Century Gothic" w:hAnsi="Century Gothic" w:cs="Arial"/>
              </w:rPr>
              <w:t xml:space="preserve">writing a successful </w:t>
            </w:r>
            <w:r w:rsidR="009B4A15">
              <w:rPr>
                <w:rFonts w:ascii="Century Gothic" w:hAnsi="Century Gothic" w:cs="Arial"/>
              </w:rPr>
              <w:t>NSF Career grant</w:t>
            </w:r>
            <w:r w:rsidR="006A6844">
              <w:rPr>
                <w:rFonts w:ascii="Century Gothic" w:hAnsi="Century Gothic" w:cs="Arial"/>
              </w:rPr>
              <w:t>.</w:t>
            </w:r>
            <w:r w:rsidR="009B4A15">
              <w:rPr>
                <w:rFonts w:ascii="Century Gothic" w:hAnsi="Century Gothic" w:cs="Arial"/>
              </w:rPr>
              <w:t xml:space="preserve">    </w:t>
            </w:r>
          </w:p>
        </w:tc>
      </w:tr>
      <w:tr w:rsidR="009B4A15" w:rsidRPr="00BB2BA2" w14:paraId="506045D0" w14:textId="77777777" w:rsidTr="00F46BA4">
        <w:trPr>
          <w:trHeight w:val="20"/>
        </w:trPr>
        <w:tc>
          <w:tcPr>
            <w:tcW w:w="1266" w:type="dxa"/>
          </w:tcPr>
          <w:p w14:paraId="6015D2F0" w14:textId="2E471429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590</w:t>
            </w:r>
          </w:p>
        </w:tc>
        <w:tc>
          <w:tcPr>
            <w:tcW w:w="2002" w:type="dxa"/>
          </w:tcPr>
          <w:p w14:paraId="404A32DB" w14:textId="2919BF2E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Student managed venture fund</w:t>
            </w:r>
          </w:p>
        </w:tc>
        <w:tc>
          <w:tcPr>
            <w:tcW w:w="6923" w:type="dxa"/>
          </w:tcPr>
          <w:p w14:paraId="798DCF8D" w14:textId="6A94ADD7" w:rsidR="009B4A15" w:rsidRDefault="009B4A15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Experiential Learning Initiative:  Provided an opportunity to lead the due diligence process for a real-life investment opportunity on behalf of the Purdue Venture Fund </w:t>
            </w:r>
          </w:p>
        </w:tc>
      </w:tr>
      <w:tr w:rsidR="009B4A15" w:rsidRPr="00BB2BA2" w14:paraId="36ED0C96" w14:textId="77777777" w:rsidTr="00F46BA4">
        <w:trPr>
          <w:trHeight w:val="20"/>
        </w:trPr>
        <w:tc>
          <w:tcPr>
            <w:tcW w:w="1266" w:type="dxa"/>
          </w:tcPr>
          <w:p w14:paraId="5A5AEC1F" w14:textId="77777777" w:rsidR="009B4A15" w:rsidRDefault="009B4A15" w:rsidP="009B4A15">
            <w:pPr>
              <w:spacing w:before="120"/>
              <w:ind w:left="360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MGMT 690</w:t>
            </w:r>
          </w:p>
        </w:tc>
        <w:tc>
          <w:tcPr>
            <w:tcW w:w="2002" w:type="dxa"/>
          </w:tcPr>
          <w:p w14:paraId="6D215A6B" w14:textId="77777777" w:rsidR="009B4A15" w:rsidRDefault="009B4A15" w:rsidP="009B4A15">
            <w:pPr>
              <w:spacing w:before="120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ELI: Corporate consulting</w:t>
            </w:r>
          </w:p>
        </w:tc>
        <w:tc>
          <w:tcPr>
            <w:tcW w:w="6923" w:type="dxa"/>
          </w:tcPr>
          <w:p w14:paraId="3396B00F" w14:textId="1717E6ED" w:rsidR="009B4A15" w:rsidRDefault="009B4A15" w:rsidP="009B4A15">
            <w:pPr>
              <w:spacing w:before="120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An Experiential Learning Initiative- </w:t>
            </w:r>
            <w:r w:rsidR="005D7029">
              <w:rPr>
                <w:rFonts w:ascii="Century Gothic" w:hAnsi="Century Gothic" w:cs="Arial"/>
              </w:rPr>
              <w:t>Gain</w:t>
            </w:r>
            <w:r>
              <w:rPr>
                <w:rFonts w:ascii="Century Gothic" w:hAnsi="Century Gothic" w:cs="Arial"/>
              </w:rPr>
              <w:t>ed real-world corporate consulting experience with leading consulting companies</w:t>
            </w:r>
          </w:p>
        </w:tc>
      </w:tr>
    </w:tbl>
    <w:p w14:paraId="6BF15E8F" w14:textId="77777777" w:rsidR="00D219F4" w:rsidRDefault="00D219F4" w:rsidP="0089750D">
      <w:pPr>
        <w:pStyle w:val="Sectionheader"/>
        <w:rPr>
          <w:b/>
          <w:bCs/>
          <w:u w:val="none"/>
        </w:rPr>
      </w:pPr>
    </w:p>
    <w:p w14:paraId="407A79D3" w14:textId="17EFF75D" w:rsidR="0089750D" w:rsidRPr="00C27F10" w:rsidRDefault="0089750D" w:rsidP="0089750D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SKILL DEVELOPMENT WORKSHOPS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89750D" w:rsidRPr="006B3723" w14:paraId="4364DC37" w14:textId="77777777" w:rsidTr="005367EF">
        <w:trPr>
          <w:trHeight w:val="20"/>
        </w:trPr>
        <w:tc>
          <w:tcPr>
            <w:tcW w:w="10191" w:type="dxa"/>
          </w:tcPr>
          <w:p w14:paraId="063F69A8" w14:textId="74CD2C8E" w:rsidR="00D219F4" w:rsidRDefault="00D219F4" w:rsidP="005367EF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Writing Effective Teaching Cases workshop offered by the casecenter.org</w:t>
            </w:r>
          </w:p>
          <w:p w14:paraId="35A07A3B" w14:textId="65F86B76" w:rsidR="0089750D" w:rsidRPr="00BB2BA2" w:rsidRDefault="0089750D" w:rsidP="005367EF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Writing Publishable Papers series offered at the Purdue College of Engineering</w:t>
            </w:r>
          </w:p>
          <w:p w14:paraId="687DF675" w14:textId="77777777" w:rsidR="0089750D" w:rsidRPr="00AC1E5F" w:rsidRDefault="0089750D" w:rsidP="005367EF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proofErr w:type="spellStart"/>
            <w:r>
              <w:rPr>
                <w:rFonts w:ascii="Century Gothic" w:hAnsi="Century Gothic" w:cs="Arial"/>
              </w:rPr>
              <w:t>eXtreme</w:t>
            </w:r>
            <w:proofErr w:type="spellEnd"/>
            <w:r>
              <w:rPr>
                <w:rFonts w:ascii="Century Gothic" w:hAnsi="Century Gothic" w:cs="Arial"/>
              </w:rPr>
              <w:t xml:space="preserve"> Science and Engineering Discovery Environment (XSEDE) workshops on using High Performance Computing resources provided by the XSEDE project</w:t>
            </w:r>
          </w:p>
        </w:tc>
      </w:tr>
    </w:tbl>
    <w:p w14:paraId="4D83CC0E" w14:textId="77777777" w:rsidR="006E2044" w:rsidRPr="00241995" w:rsidRDefault="006E2044" w:rsidP="00241995">
      <w:pPr>
        <w:jc w:val="both"/>
        <w:rPr>
          <w:rFonts w:ascii="Century Gothic" w:eastAsia="Times New Roman" w:hAnsi="Century Gothic" w:cs="Arial"/>
        </w:rPr>
      </w:pPr>
    </w:p>
    <w:p w14:paraId="4E399D9C" w14:textId="25C5817F" w:rsidR="004E411D" w:rsidRPr="00C27F10" w:rsidRDefault="004E411D" w:rsidP="00241995">
      <w:pPr>
        <w:pStyle w:val="Sectionheader"/>
        <w:rPr>
          <w:b/>
          <w:bCs/>
          <w:u w:val="none"/>
        </w:rPr>
      </w:pPr>
      <w:r w:rsidRPr="00C27F10">
        <w:rPr>
          <w:b/>
          <w:bCs/>
          <w:u w:val="none"/>
        </w:rPr>
        <w:t>EXTRA-CURRICULAR ACTIVITIES</w:t>
      </w:r>
    </w:p>
    <w:tbl>
      <w:tblPr>
        <w:tblStyle w:val="TableGrid"/>
        <w:tblW w:w="101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91"/>
      </w:tblGrid>
      <w:tr w:rsidR="004E411D" w:rsidRPr="006B3723" w14:paraId="5E218075" w14:textId="77777777" w:rsidTr="001970F0">
        <w:trPr>
          <w:trHeight w:val="20"/>
        </w:trPr>
        <w:tc>
          <w:tcPr>
            <w:tcW w:w="10191" w:type="dxa"/>
          </w:tcPr>
          <w:p w14:paraId="56125C01" w14:textId="36670D37" w:rsidR="00B53DBB" w:rsidRDefault="0013353C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 xml:space="preserve">Karate – </w:t>
            </w:r>
            <w:proofErr w:type="spellStart"/>
            <w:r>
              <w:rPr>
                <w:rFonts w:ascii="Century Gothic" w:hAnsi="Century Gothic" w:cs="Arial"/>
              </w:rPr>
              <w:t>Goju</w:t>
            </w:r>
            <w:proofErr w:type="spellEnd"/>
            <w:r>
              <w:rPr>
                <w:rFonts w:ascii="Century Gothic" w:hAnsi="Century Gothic" w:cs="Arial"/>
              </w:rPr>
              <w:t xml:space="preserve"> Ryu</w:t>
            </w:r>
            <w:r w:rsidR="0089750D">
              <w:rPr>
                <w:rFonts w:ascii="Century Gothic" w:hAnsi="Century Gothic" w:cs="Arial"/>
              </w:rPr>
              <w:t xml:space="preserve"> (7</w:t>
            </w:r>
            <w:r w:rsidR="0089750D" w:rsidRPr="0089750D">
              <w:rPr>
                <w:rFonts w:ascii="Century Gothic" w:hAnsi="Century Gothic" w:cs="Arial"/>
                <w:vertAlign w:val="superscript"/>
              </w:rPr>
              <w:t>th</w:t>
            </w:r>
            <w:r w:rsidR="0089750D">
              <w:rPr>
                <w:rFonts w:ascii="Century Gothic" w:hAnsi="Century Gothic" w:cs="Arial"/>
              </w:rPr>
              <w:t xml:space="preserve"> Kyu)</w:t>
            </w:r>
          </w:p>
          <w:p w14:paraId="087DCBD5" w14:textId="642E0F6B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 w:rsidRPr="00BB2BA2">
              <w:rPr>
                <w:rFonts w:ascii="Century Gothic" w:hAnsi="Century Gothic" w:cs="Arial"/>
              </w:rPr>
              <w:t>Art of Living – Purdue Chapter</w:t>
            </w:r>
          </w:p>
          <w:p w14:paraId="5D0163A0" w14:textId="77777777" w:rsidR="004E411D" w:rsidRDefault="004E411D" w:rsidP="004E411D">
            <w:pPr>
              <w:pStyle w:val="ListParagraph"/>
              <w:numPr>
                <w:ilvl w:val="0"/>
                <w:numId w:val="7"/>
              </w:numPr>
              <w:spacing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Founding member – TATVAM – Global fusion music band at Purdue</w:t>
            </w:r>
          </w:p>
          <w:p w14:paraId="67CA7CC5" w14:textId="3C158C3D" w:rsidR="004E411D" w:rsidRPr="004E411D" w:rsidRDefault="004E411D" w:rsidP="004E411D">
            <w:pPr>
              <w:pStyle w:val="ListParagraph"/>
              <w:numPr>
                <w:ilvl w:val="1"/>
                <w:numId w:val="7"/>
              </w:numPr>
              <w:spacing w:before="120" w:line="243" w:lineRule="exact"/>
              <w:jc w:val="both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Performed 50+ music shows in Indiana and Illinois</w:t>
            </w:r>
          </w:p>
        </w:tc>
      </w:tr>
    </w:tbl>
    <w:p w14:paraId="1A03635E" w14:textId="0F07C93F" w:rsidR="00700796" w:rsidRPr="00700796" w:rsidRDefault="00700796" w:rsidP="00700796">
      <w:pPr>
        <w:rPr>
          <w:rFonts w:ascii="Century Gothic" w:hAnsi="Century Gothic" w:cs="Arial"/>
        </w:rPr>
      </w:pPr>
    </w:p>
    <w:p w14:paraId="248190E7" w14:textId="77777777" w:rsidR="00700796" w:rsidRPr="00700796" w:rsidRDefault="00700796" w:rsidP="007E070E">
      <w:pPr>
        <w:rPr>
          <w:rFonts w:ascii="Century Gothic" w:hAnsi="Century Gothic" w:cs="Arial"/>
        </w:rPr>
      </w:pPr>
    </w:p>
    <w:sectPr w:rsidR="00700796" w:rsidRPr="00700796" w:rsidSect="009A4A15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936" w:bottom="864" w:left="1166" w:header="0" w:footer="432" w:gutter="0"/>
      <w:pgBorders w:offsetFrom="page">
        <w:top w:val="single" w:sz="4" w:space="24" w:color="BFBFBF" w:themeColor="background1" w:themeShade="BF"/>
        <w:left w:val="single" w:sz="4" w:space="24" w:color="BFBFBF" w:themeColor="background1" w:themeShade="BF"/>
        <w:bottom w:val="single" w:sz="4" w:space="24" w:color="BFBFBF" w:themeColor="background1" w:themeShade="BF"/>
        <w:right w:val="single" w:sz="4" w:space="24" w:color="BFBFBF" w:themeColor="background1" w:themeShade="BF"/>
      </w:pgBorders>
      <w:cols w:space="720" w:equalWidth="0">
        <w:col w:w="10144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A670C" w14:textId="77777777" w:rsidR="0012356A" w:rsidRDefault="0012356A" w:rsidP="00464D56">
      <w:r>
        <w:separator/>
      </w:r>
    </w:p>
  </w:endnote>
  <w:endnote w:type="continuationSeparator" w:id="0">
    <w:p w14:paraId="1F547BD4" w14:textId="77777777" w:rsidR="0012356A" w:rsidRDefault="0012356A" w:rsidP="00464D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385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120213B" w14:textId="58BDAC96" w:rsidR="00464D56" w:rsidRDefault="00464D56" w:rsidP="005919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F6C8467" w14:textId="77777777" w:rsidR="00464D56" w:rsidRDefault="00464D56" w:rsidP="00464D5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1FCB" w14:textId="77777777" w:rsidR="008960EF" w:rsidRPr="00060B1F" w:rsidRDefault="008960EF">
    <w:pPr>
      <w:pStyle w:val="Footer"/>
      <w:jc w:val="center"/>
      <w:rPr>
        <w:rFonts w:ascii="Century Gothic" w:hAnsi="Century Gothic"/>
        <w:color w:val="BFBFBF" w:themeColor="background1" w:themeShade="BF"/>
        <w:sz w:val="18"/>
        <w:szCs w:val="18"/>
      </w:rPr>
    </w:pP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Page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PAGE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t xml:space="preserve"> of 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begin"/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instrText xml:space="preserve"> NUMPAGES  \* Arabic  \* MERGEFORMAT </w:instrTex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separate"/>
    </w:r>
    <w:r w:rsidRPr="00060B1F">
      <w:rPr>
        <w:rFonts w:ascii="Century Gothic" w:hAnsi="Century Gothic"/>
        <w:noProof/>
        <w:color w:val="BFBFBF" w:themeColor="background1" w:themeShade="BF"/>
        <w:sz w:val="18"/>
        <w:szCs w:val="18"/>
      </w:rPr>
      <w:t>2</w:t>
    </w:r>
    <w:r w:rsidRPr="00060B1F">
      <w:rPr>
        <w:rFonts w:ascii="Century Gothic" w:hAnsi="Century Gothic"/>
        <w:color w:val="BFBFBF" w:themeColor="background1" w:themeShade="BF"/>
        <w:sz w:val="18"/>
        <w:szCs w:val="18"/>
      </w:rPr>
      <w:fldChar w:fldCharType="end"/>
    </w:r>
  </w:p>
  <w:p w14:paraId="0809F9DF" w14:textId="77777777" w:rsidR="00464D56" w:rsidRDefault="00464D56" w:rsidP="00464D56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2714C" w14:textId="77777777" w:rsidR="00DC1469" w:rsidRDefault="00DC1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46369" w14:textId="77777777" w:rsidR="0012356A" w:rsidRDefault="0012356A" w:rsidP="00464D56">
      <w:r>
        <w:separator/>
      </w:r>
    </w:p>
  </w:footnote>
  <w:footnote w:type="continuationSeparator" w:id="0">
    <w:p w14:paraId="2FEDD4B6" w14:textId="77777777" w:rsidR="0012356A" w:rsidRDefault="0012356A" w:rsidP="00464D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ED652" w14:textId="77777777" w:rsidR="00DC1469" w:rsidRDefault="00DC1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F6FD4" w14:textId="77777777" w:rsidR="00DC1469" w:rsidRDefault="00DC14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DC65C" w14:textId="77777777" w:rsidR="00DC1469" w:rsidRDefault="00DC1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1EB"/>
    <w:multiLevelType w:val="hybridMultilevel"/>
    <w:tmpl w:val="5C7A2FE2"/>
    <w:lvl w:ilvl="0" w:tplc="6D328408">
      <w:start w:val="1"/>
      <w:numFmt w:val="bullet"/>
      <w:lvlText w:val=""/>
      <w:lvlJc w:val="left"/>
    </w:lvl>
    <w:lvl w:ilvl="1" w:tplc="C1CA0178">
      <w:numFmt w:val="decimal"/>
      <w:lvlText w:val=""/>
      <w:lvlJc w:val="left"/>
    </w:lvl>
    <w:lvl w:ilvl="2" w:tplc="CB088E12">
      <w:numFmt w:val="decimal"/>
      <w:lvlText w:val=""/>
      <w:lvlJc w:val="left"/>
    </w:lvl>
    <w:lvl w:ilvl="3" w:tplc="D17E5C68">
      <w:numFmt w:val="decimal"/>
      <w:lvlText w:val=""/>
      <w:lvlJc w:val="left"/>
    </w:lvl>
    <w:lvl w:ilvl="4" w:tplc="6E9CE93A">
      <w:numFmt w:val="decimal"/>
      <w:lvlText w:val=""/>
      <w:lvlJc w:val="left"/>
    </w:lvl>
    <w:lvl w:ilvl="5" w:tplc="D3F61618">
      <w:numFmt w:val="decimal"/>
      <w:lvlText w:val=""/>
      <w:lvlJc w:val="left"/>
    </w:lvl>
    <w:lvl w:ilvl="6" w:tplc="D6DE9206">
      <w:numFmt w:val="decimal"/>
      <w:lvlText w:val=""/>
      <w:lvlJc w:val="left"/>
    </w:lvl>
    <w:lvl w:ilvl="7" w:tplc="67745F30">
      <w:numFmt w:val="decimal"/>
      <w:lvlText w:val=""/>
      <w:lvlJc w:val="left"/>
    </w:lvl>
    <w:lvl w:ilvl="8" w:tplc="27429BFE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64E2794"/>
    <w:lvl w:ilvl="0" w:tplc="D570A992">
      <w:start w:val="1"/>
      <w:numFmt w:val="bullet"/>
      <w:lvlText w:val="x"/>
      <w:lvlJc w:val="left"/>
    </w:lvl>
    <w:lvl w:ilvl="1" w:tplc="BF709F18">
      <w:numFmt w:val="decimal"/>
      <w:lvlText w:val=""/>
      <w:lvlJc w:val="left"/>
    </w:lvl>
    <w:lvl w:ilvl="2" w:tplc="E8E41D74">
      <w:numFmt w:val="decimal"/>
      <w:lvlText w:val=""/>
      <w:lvlJc w:val="left"/>
    </w:lvl>
    <w:lvl w:ilvl="3" w:tplc="2CA88FF0">
      <w:numFmt w:val="decimal"/>
      <w:lvlText w:val=""/>
      <w:lvlJc w:val="left"/>
    </w:lvl>
    <w:lvl w:ilvl="4" w:tplc="6068D272">
      <w:numFmt w:val="decimal"/>
      <w:lvlText w:val=""/>
      <w:lvlJc w:val="left"/>
    </w:lvl>
    <w:lvl w:ilvl="5" w:tplc="F58A4A1A">
      <w:numFmt w:val="decimal"/>
      <w:lvlText w:val=""/>
      <w:lvlJc w:val="left"/>
    </w:lvl>
    <w:lvl w:ilvl="6" w:tplc="2E4A1B42">
      <w:numFmt w:val="decimal"/>
      <w:lvlText w:val=""/>
      <w:lvlJc w:val="left"/>
    </w:lvl>
    <w:lvl w:ilvl="7" w:tplc="15BAE216">
      <w:numFmt w:val="decimal"/>
      <w:lvlText w:val=""/>
      <w:lvlJc w:val="left"/>
    </w:lvl>
    <w:lvl w:ilvl="8" w:tplc="01962858">
      <w:numFmt w:val="decimal"/>
      <w:lvlText w:val=""/>
      <w:lvlJc w:val="left"/>
    </w:lvl>
  </w:abstractNum>
  <w:abstractNum w:abstractNumId="2" w15:restartNumberingAfterBreak="0">
    <w:nsid w:val="000026E9"/>
    <w:multiLevelType w:val="hybridMultilevel"/>
    <w:tmpl w:val="EA347344"/>
    <w:lvl w:ilvl="0" w:tplc="6B16973E">
      <w:start w:val="1"/>
      <w:numFmt w:val="bullet"/>
      <w:lvlText w:val=""/>
      <w:lvlJc w:val="left"/>
    </w:lvl>
    <w:lvl w:ilvl="1" w:tplc="A38A67AE">
      <w:numFmt w:val="decimal"/>
      <w:lvlText w:val=""/>
      <w:lvlJc w:val="left"/>
    </w:lvl>
    <w:lvl w:ilvl="2" w:tplc="092E8372">
      <w:numFmt w:val="decimal"/>
      <w:lvlText w:val=""/>
      <w:lvlJc w:val="left"/>
    </w:lvl>
    <w:lvl w:ilvl="3" w:tplc="34EA6DD2">
      <w:numFmt w:val="decimal"/>
      <w:lvlText w:val=""/>
      <w:lvlJc w:val="left"/>
    </w:lvl>
    <w:lvl w:ilvl="4" w:tplc="70C807A0">
      <w:numFmt w:val="decimal"/>
      <w:lvlText w:val=""/>
      <w:lvlJc w:val="left"/>
    </w:lvl>
    <w:lvl w:ilvl="5" w:tplc="EACE9C1C">
      <w:numFmt w:val="decimal"/>
      <w:lvlText w:val=""/>
      <w:lvlJc w:val="left"/>
    </w:lvl>
    <w:lvl w:ilvl="6" w:tplc="786E7D66">
      <w:numFmt w:val="decimal"/>
      <w:lvlText w:val=""/>
      <w:lvlJc w:val="left"/>
    </w:lvl>
    <w:lvl w:ilvl="7" w:tplc="1DB40698">
      <w:numFmt w:val="decimal"/>
      <w:lvlText w:val=""/>
      <w:lvlJc w:val="left"/>
    </w:lvl>
    <w:lvl w:ilvl="8" w:tplc="359AAFF8">
      <w:numFmt w:val="decimal"/>
      <w:lvlText w:val=""/>
      <w:lvlJc w:val="left"/>
    </w:lvl>
  </w:abstractNum>
  <w:abstractNum w:abstractNumId="3" w15:restartNumberingAfterBreak="0">
    <w:nsid w:val="00002EA6"/>
    <w:multiLevelType w:val="hybridMultilevel"/>
    <w:tmpl w:val="42EE1F4A"/>
    <w:lvl w:ilvl="0" w:tplc="DAD24CA4">
      <w:start w:val="1"/>
      <w:numFmt w:val="lowerRoman"/>
      <w:lvlText w:val="%1"/>
      <w:lvlJc w:val="left"/>
    </w:lvl>
    <w:lvl w:ilvl="1" w:tplc="7D28EAD8">
      <w:start w:val="1"/>
      <w:numFmt w:val="bullet"/>
      <w:lvlText w:val=""/>
      <w:lvlJc w:val="left"/>
    </w:lvl>
    <w:lvl w:ilvl="2" w:tplc="F73AF2DA">
      <w:numFmt w:val="decimal"/>
      <w:lvlText w:val=""/>
      <w:lvlJc w:val="left"/>
    </w:lvl>
    <w:lvl w:ilvl="3" w:tplc="40FC7BC6">
      <w:numFmt w:val="decimal"/>
      <w:lvlText w:val=""/>
      <w:lvlJc w:val="left"/>
    </w:lvl>
    <w:lvl w:ilvl="4" w:tplc="02BC4146">
      <w:numFmt w:val="decimal"/>
      <w:lvlText w:val=""/>
      <w:lvlJc w:val="left"/>
    </w:lvl>
    <w:lvl w:ilvl="5" w:tplc="789C7C82">
      <w:numFmt w:val="decimal"/>
      <w:lvlText w:val=""/>
      <w:lvlJc w:val="left"/>
    </w:lvl>
    <w:lvl w:ilvl="6" w:tplc="17B4D65C">
      <w:numFmt w:val="decimal"/>
      <w:lvlText w:val=""/>
      <w:lvlJc w:val="left"/>
    </w:lvl>
    <w:lvl w:ilvl="7" w:tplc="2E168036">
      <w:numFmt w:val="decimal"/>
      <w:lvlText w:val=""/>
      <w:lvlJc w:val="left"/>
    </w:lvl>
    <w:lvl w:ilvl="8" w:tplc="3EEA1270">
      <w:numFmt w:val="decimal"/>
      <w:lvlText w:val=""/>
      <w:lvlJc w:val="left"/>
    </w:lvl>
  </w:abstractNum>
  <w:abstractNum w:abstractNumId="4" w15:restartNumberingAfterBreak="0">
    <w:nsid w:val="000041BB"/>
    <w:multiLevelType w:val="hybridMultilevel"/>
    <w:tmpl w:val="58264198"/>
    <w:lvl w:ilvl="0" w:tplc="D0FE2F8E">
      <w:start w:val="1"/>
      <w:numFmt w:val="bullet"/>
      <w:lvlText w:val="x"/>
      <w:lvlJc w:val="left"/>
    </w:lvl>
    <w:lvl w:ilvl="1" w:tplc="D13C8492">
      <w:start w:val="1"/>
      <w:numFmt w:val="bullet"/>
      <w:lvlText w:val=""/>
      <w:lvlJc w:val="left"/>
    </w:lvl>
    <w:lvl w:ilvl="2" w:tplc="40A41FA0">
      <w:numFmt w:val="decimal"/>
      <w:lvlText w:val=""/>
      <w:lvlJc w:val="left"/>
    </w:lvl>
    <w:lvl w:ilvl="3" w:tplc="AD029E5A">
      <w:numFmt w:val="decimal"/>
      <w:lvlText w:val=""/>
      <w:lvlJc w:val="left"/>
    </w:lvl>
    <w:lvl w:ilvl="4" w:tplc="4B0A5532">
      <w:numFmt w:val="decimal"/>
      <w:lvlText w:val=""/>
      <w:lvlJc w:val="left"/>
    </w:lvl>
    <w:lvl w:ilvl="5" w:tplc="FA4AACFC">
      <w:numFmt w:val="decimal"/>
      <w:lvlText w:val=""/>
      <w:lvlJc w:val="left"/>
    </w:lvl>
    <w:lvl w:ilvl="6" w:tplc="C7F6BA34">
      <w:numFmt w:val="decimal"/>
      <w:lvlText w:val=""/>
      <w:lvlJc w:val="left"/>
    </w:lvl>
    <w:lvl w:ilvl="7" w:tplc="0332D126">
      <w:numFmt w:val="decimal"/>
      <w:lvlText w:val=""/>
      <w:lvlJc w:val="left"/>
    </w:lvl>
    <w:lvl w:ilvl="8" w:tplc="46E2BBB0">
      <w:numFmt w:val="decimal"/>
      <w:lvlText w:val=""/>
      <w:lvlJc w:val="left"/>
    </w:lvl>
  </w:abstractNum>
  <w:abstractNum w:abstractNumId="5" w15:restartNumberingAfterBreak="0">
    <w:nsid w:val="00005AF1"/>
    <w:multiLevelType w:val="hybridMultilevel"/>
    <w:tmpl w:val="0ED67454"/>
    <w:lvl w:ilvl="0" w:tplc="24C644AA">
      <w:start w:val="1"/>
      <w:numFmt w:val="bullet"/>
      <w:lvlText w:val="x"/>
      <w:lvlJc w:val="left"/>
    </w:lvl>
    <w:lvl w:ilvl="1" w:tplc="9B6AB20A">
      <w:start w:val="1"/>
      <w:numFmt w:val="bullet"/>
      <w:lvlText w:val=""/>
      <w:lvlJc w:val="left"/>
    </w:lvl>
    <w:lvl w:ilvl="2" w:tplc="9A182026">
      <w:numFmt w:val="decimal"/>
      <w:lvlText w:val=""/>
      <w:lvlJc w:val="left"/>
    </w:lvl>
    <w:lvl w:ilvl="3" w:tplc="A73A0A1C">
      <w:numFmt w:val="decimal"/>
      <w:lvlText w:val=""/>
      <w:lvlJc w:val="left"/>
    </w:lvl>
    <w:lvl w:ilvl="4" w:tplc="1F568EE4">
      <w:numFmt w:val="decimal"/>
      <w:lvlText w:val=""/>
      <w:lvlJc w:val="left"/>
    </w:lvl>
    <w:lvl w:ilvl="5" w:tplc="35A2F872">
      <w:numFmt w:val="decimal"/>
      <w:lvlText w:val=""/>
      <w:lvlJc w:val="left"/>
    </w:lvl>
    <w:lvl w:ilvl="6" w:tplc="F02C6B28">
      <w:numFmt w:val="decimal"/>
      <w:lvlText w:val=""/>
      <w:lvlJc w:val="left"/>
    </w:lvl>
    <w:lvl w:ilvl="7" w:tplc="37508970">
      <w:numFmt w:val="decimal"/>
      <w:lvlText w:val=""/>
      <w:lvlJc w:val="left"/>
    </w:lvl>
    <w:lvl w:ilvl="8" w:tplc="322E676E">
      <w:numFmt w:val="decimal"/>
      <w:lvlText w:val=""/>
      <w:lvlJc w:val="left"/>
    </w:lvl>
  </w:abstractNum>
  <w:abstractNum w:abstractNumId="6" w15:restartNumberingAfterBreak="0">
    <w:nsid w:val="736712AF"/>
    <w:multiLevelType w:val="hybridMultilevel"/>
    <w:tmpl w:val="1C3E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862591"/>
    <w:multiLevelType w:val="hybridMultilevel"/>
    <w:tmpl w:val="C62E7474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3F"/>
    <w:rsid w:val="00007959"/>
    <w:rsid w:val="000142D2"/>
    <w:rsid w:val="00014932"/>
    <w:rsid w:val="00015693"/>
    <w:rsid w:val="00021CCB"/>
    <w:rsid w:val="000238EF"/>
    <w:rsid w:val="000311A3"/>
    <w:rsid w:val="00034619"/>
    <w:rsid w:val="00036D51"/>
    <w:rsid w:val="00044860"/>
    <w:rsid w:val="00044CFE"/>
    <w:rsid w:val="00047A82"/>
    <w:rsid w:val="00054E0B"/>
    <w:rsid w:val="00060B1F"/>
    <w:rsid w:val="00065D56"/>
    <w:rsid w:val="00067C7C"/>
    <w:rsid w:val="00072E96"/>
    <w:rsid w:val="00074A9B"/>
    <w:rsid w:val="000866DC"/>
    <w:rsid w:val="00090ED3"/>
    <w:rsid w:val="00091B13"/>
    <w:rsid w:val="00095E3C"/>
    <w:rsid w:val="000962F9"/>
    <w:rsid w:val="000A22D1"/>
    <w:rsid w:val="000A6C98"/>
    <w:rsid w:val="000C02F6"/>
    <w:rsid w:val="000D1407"/>
    <w:rsid w:val="000D28C9"/>
    <w:rsid w:val="000D523A"/>
    <w:rsid w:val="000D5F6D"/>
    <w:rsid w:val="000F0912"/>
    <w:rsid w:val="000F3346"/>
    <w:rsid w:val="000F3794"/>
    <w:rsid w:val="000F3F9C"/>
    <w:rsid w:val="00100500"/>
    <w:rsid w:val="00101596"/>
    <w:rsid w:val="001038C2"/>
    <w:rsid w:val="0010512C"/>
    <w:rsid w:val="00105554"/>
    <w:rsid w:val="001064AD"/>
    <w:rsid w:val="00112611"/>
    <w:rsid w:val="00114CB8"/>
    <w:rsid w:val="001177CF"/>
    <w:rsid w:val="001211F5"/>
    <w:rsid w:val="0012356A"/>
    <w:rsid w:val="00123F9F"/>
    <w:rsid w:val="001272B1"/>
    <w:rsid w:val="0013353C"/>
    <w:rsid w:val="001346A5"/>
    <w:rsid w:val="00134C03"/>
    <w:rsid w:val="00153906"/>
    <w:rsid w:val="001575E9"/>
    <w:rsid w:val="00161928"/>
    <w:rsid w:val="00162E69"/>
    <w:rsid w:val="00166336"/>
    <w:rsid w:val="00171B2E"/>
    <w:rsid w:val="0017396C"/>
    <w:rsid w:val="00175829"/>
    <w:rsid w:val="00185E44"/>
    <w:rsid w:val="00194163"/>
    <w:rsid w:val="00194281"/>
    <w:rsid w:val="00194CCD"/>
    <w:rsid w:val="001A2DA9"/>
    <w:rsid w:val="001A51DA"/>
    <w:rsid w:val="001B04ED"/>
    <w:rsid w:val="001B158E"/>
    <w:rsid w:val="001B7BD1"/>
    <w:rsid w:val="001C02C6"/>
    <w:rsid w:val="001C0BED"/>
    <w:rsid w:val="001C289B"/>
    <w:rsid w:val="001C295D"/>
    <w:rsid w:val="001C3406"/>
    <w:rsid w:val="001C3A4B"/>
    <w:rsid w:val="001C4540"/>
    <w:rsid w:val="001C5700"/>
    <w:rsid w:val="001C6BB8"/>
    <w:rsid w:val="001D2D0A"/>
    <w:rsid w:val="001D62C9"/>
    <w:rsid w:val="001E13CF"/>
    <w:rsid w:val="001E57E2"/>
    <w:rsid w:val="001F2111"/>
    <w:rsid w:val="0020044A"/>
    <w:rsid w:val="00211FA4"/>
    <w:rsid w:val="00220ED6"/>
    <w:rsid w:val="00221616"/>
    <w:rsid w:val="00230B43"/>
    <w:rsid w:val="002368AF"/>
    <w:rsid w:val="00241759"/>
    <w:rsid w:val="00241995"/>
    <w:rsid w:val="00243366"/>
    <w:rsid w:val="002437C6"/>
    <w:rsid w:val="00251D1B"/>
    <w:rsid w:val="00252181"/>
    <w:rsid w:val="00256F62"/>
    <w:rsid w:val="00257A24"/>
    <w:rsid w:val="0026480F"/>
    <w:rsid w:val="002653F0"/>
    <w:rsid w:val="00270C8C"/>
    <w:rsid w:val="0027449D"/>
    <w:rsid w:val="0027554C"/>
    <w:rsid w:val="00275B72"/>
    <w:rsid w:val="00280977"/>
    <w:rsid w:val="00281B03"/>
    <w:rsid w:val="00284F08"/>
    <w:rsid w:val="002864CE"/>
    <w:rsid w:val="00286C3B"/>
    <w:rsid w:val="00290EAC"/>
    <w:rsid w:val="00293D7C"/>
    <w:rsid w:val="002A6392"/>
    <w:rsid w:val="002A77AD"/>
    <w:rsid w:val="002B1A34"/>
    <w:rsid w:val="002B5515"/>
    <w:rsid w:val="002C417E"/>
    <w:rsid w:val="002C713B"/>
    <w:rsid w:val="002D251E"/>
    <w:rsid w:val="002D4B7A"/>
    <w:rsid w:val="002D788E"/>
    <w:rsid w:val="002E56B7"/>
    <w:rsid w:val="002F1D62"/>
    <w:rsid w:val="002F2E8B"/>
    <w:rsid w:val="00303F96"/>
    <w:rsid w:val="00305B54"/>
    <w:rsid w:val="00310116"/>
    <w:rsid w:val="00316570"/>
    <w:rsid w:val="00320453"/>
    <w:rsid w:val="00320C39"/>
    <w:rsid w:val="00327A5A"/>
    <w:rsid w:val="003346D8"/>
    <w:rsid w:val="003377DA"/>
    <w:rsid w:val="00337CB9"/>
    <w:rsid w:val="003429BB"/>
    <w:rsid w:val="00351144"/>
    <w:rsid w:val="00352E93"/>
    <w:rsid w:val="00353E51"/>
    <w:rsid w:val="0035445E"/>
    <w:rsid w:val="0036151E"/>
    <w:rsid w:val="00361760"/>
    <w:rsid w:val="003636AA"/>
    <w:rsid w:val="00365E9F"/>
    <w:rsid w:val="00367550"/>
    <w:rsid w:val="00370814"/>
    <w:rsid w:val="00370AA1"/>
    <w:rsid w:val="003802D4"/>
    <w:rsid w:val="00381388"/>
    <w:rsid w:val="00383383"/>
    <w:rsid w:val="00384E5C"/>
    <w:rsid w:val="00393A73"/>
    <w:rsid w:val="003944F9"/>
    <w:rsid w:val="003A23BF"/>
    <w:rsid w:val="003A40C1"/>
    <w:rsid w:val="003A4450"/>
    <w:rsid w:val="003B1267"/>
    <w:rsid w:val="003B2F3C"/>
    <w:rsid w:val="003B6B26"/>
    <w:rsid w:val="003B6C12"/>
    <w:rsid w:val="003C1796"/>
    <w:rsid w:val="003C3488"/>
    <w:rsid w:val="003C4E8E"/>
    <w:rsid w:val="003D6133"/>
    <w:rsid w:val="003D76C5"/>
    <w:rsid w:val="003E2881"/>
    <w:rsid w:val="003E36D5"/>
    <w:rsid w:val="003F05EA"/>
    <w:rsid w:val="003F17BA"/>
    <w:rsid w:val="003F4F5A"/>
    <w:rsid w:val="003F6773"/>
    <w:rsid w:val="004105C1"/>
    <w:rsid w:val="00415E2D"/>
    <w:rsid w:val="00417078"/>
    <w:rsid w:val="00420570"/>
    <w:rsid w:val="004336BF"/>
    <w:rsid w:val="00434247"/>
    <w:rsid w:val="00442E9D"/>
    <w:rsid w:val="00460B0D"/>
    <w:rsid w:val="00463708"/>
    <w:rsid w:val="004637B1"/>
    <w:rsid w:val="00464D56"/>
    <w:rsid w:val="004655B1"/>
    <w:rsid w:val="0046616F"/>
    <w:rsid w:val="004710D1"/>
    <w:rsid w:val="00482213"/>
    <w:rsid w:val="004860DB"/>
    <w:rsid w:val="0048610E"/>
    <w:rsid w:val="00495E86"/>
    <w:rsid w:val="004A61A8"/>
    <w:rsid w:val="004A644F"/>
    <w:rsid w:val="004A69AD"/>
    <w:rsid w:val="004B654C"/>
    <w:rsid w:val="004C1D3F"/>
    <w:rsid w:val="004C2388"/>
    <w:rsid w:val="004C3CFB"/>
    <w:rsid w:val="004D686A"/>
    <w:rsid w:val="004E411D"/>
    <w:rsid w:val="004E5AB3"/>
    <w:rsid w:val="004F0709"/>
    <w:rsid w:val="004F0B04"/>
    <w:rsid w:val="004F2032"/>
    <w:rsid w:val="004F5A46"/>
    <w:rsid w:val="00501329"/>
    <w:rsid w:val="00502887"/>
    <w:rsid w:val="005101B7"/>
    <w:rsid w:val="00515F51"/>
    <w:rsid w:val="005168E8"/>
    <w:rsid w:val="00516B57"/>
    <w:rsid w:val="00517C8E"/>
    <w:rsid w:val="00520D04"/>
    <w:rsid w:val="0052439F"/>
    <w:rsid w:val="00542712"/>
    <w:rsid w:val="005429C8"/>
    <w:rsid w:val="00543411"/>
    <w:rsid w:val="00545A36"/>
    <w:rsid w:val="00545B90"/>
    <w:rsid w:val="00545F0B"/>
    <w:rsid w:val="00547269"/>
    <w:rsid w:val="00547E90"/>
    <w:rsid w:val="00562954"/>
    <w:rsid w:val="00573059"/>
    <w:rsid w:val="00573FFD"/>
    <w:rsid w:val="005745EF"/>
    <w:rsid w:val="00580DFB"/>
    <w:rsid w:val="00583AD0"/>
    <w:rsid w:val="005844E8"/>
    <w:rsid w:val="005847CC"/>
    <w:rsid w:val="005866FF"/>
    <w:rsid w:val="00591719"/>
    <w:rsid w:val="005979AD"/>
    <w:rsid w:val="00597DE2"/>
    <w:rsid w:val="005A0A95"/>
    <w:rsid w:val="005A19EF"/>
    <w:rsid w:val="005A2336"/>
    <w:rsid w:val="005B676C"/>
    <w:rsid w:val="005C73C3"/>
    <w:rsid w:val="005D4F36"/>
    <w:rsid w:val="005D7029"/>
    <w:rsid w:val="005E27FB"/>
    <w:rsid w:val="005F4D42"/>
    <w:rsid w:val="005F7FA8"/>
    <w:rsid w:val="006020FA"/>
    <w:rsid w:val="00602FA1"/>
    <w:rsid w:val="0061084E"/>
    <w:rsid w:val="00610C81"/>
    <w:rsid w:val="00626543"/>
    <w:rsid w:val="00626D2F"/>
    <w:rsid w:val="006301DF"/>
    <w:rsid w:val="00634B87"/>
    <w:rsid w:val="0064300C"/>
    <w:rsid w:val="006449C8"/>
    <w:rsid w:val="00645CF6"/>
    <w:rsid w:val="00650CB4"/>
    <w:rsid w:val="00654E0E"/>
    <w:rsid w:val="006653BB"/>
    <w:rsid w:val="00666DFA"/>
    <w:rsid w:val="00681774"/>
    <w:rsid w:val="0068227A"/>
    <w:rsid w:val="006867A0"/>
    <w:rsid w:val="00687309"/>
    <w:rsid w:val="00687D28"/>
    <w:rsid w:val="00691288"/>
    <w:rsid w:val="00691911"/>
    <w:rsid w:val="00693027"/>
    <w:rsid w:val="006A28B8"/>
    <w:rsid w:val="006A62C0"/>
    <w:rsid w:val="006A6844"/>
    <w:rsid w:val="006A7306"/>
    <w:rsid w:val="006B3723"/>
    <w:rsid w:val="006B3B0F"/>
    <w:rsid w:val="006B56CB"/>
    <w:rsid w:val="006C2F95"/>
    <w:rsid w:val="006D0CE6"/>
    <w:rsid w:val="006D3982"/>
    <w:rsid w:val="006D748F"/>
    <w:rsid w:val="006E1F98"/>
    <w:rsid w:val="006E2044"/>
    <w:rsid w:val="006E68A0"/>
    <w:rsid w:val="006F41D9"/>
    <w:rsid w:val="006F4263"/>
    <w:rsid w:val="006F7492"/>
    <w:rsid w:val="00700796"/>
    <w:rsid w:val="00702F37"/>
    <w:rsid w:val="00710CC5"/>
    <w:rsid w:val="0071204E"/>
    <w:rsid w:val="00713B68"/>
    <w:rsid w:val="00716889"/>
    <w:rsid w:val="00723000"/>
    <w:rsid w:val="007274AB"/>
    <w:rsid w:val="00731AA1"/>
    <w:rsid w:val="00740C5B"/>
    <w:rsid w:val="00743EF1"/>
    <w:rsid w:val="00746C2D"/>
    <w:rsid w:val="0075548C"/>
    <w:rsid w:val="00760AF1"/>
    <w:rsid w:val="00761790"/>
    <w:rsid w:val="0076403E"/>
    <w:rsid w:val="00764514"/>
    <w:rsid w:val="007712B8"/>
    <w:rsid w:val="00773CF7"/>
    <w:rsid w:val="00775822"/>
    <w:rsid w:val="00782454"/>
    <w:rsid w:val="00784F57"/>
    <w:rsid w:val="007862A2"/>
    <w:rsid w:val="00786CCE"/>
    <w:rsid w:val="0078723E"/>
    <w:rsid w:val="00795653"/>
    <w:rsid w:val="007A1B16"/>
    <w:rsid w:val="007A4E16"/>
    <w:rsid w:val="007A6032"/>
    <w:rsid w:val="007B2EE3"/>
    <w:rsid w:val="007C11D8"/>
    <w:rsid w:val="007C581B"/>
    <w:rsid w:val="007C6777"/>
    <w:rsid w:val="007D1E16"/>
    <w:rsid w:val="007D7F6C"/>
    <w:rsid w:val="007E070E"/>
    <w:rsid w:val="007E0D3C"/>
    <w:rsid w:val="007F1720"/>
    <w:rsid w:val="007F73E9"/>
    <w:rsid w:val="00800AB6"/>
    <w:rsid w:val="00802EFB"/>
    <w:rsid w:val="00803707"/>
    <w:rsid w:val="00810468"/>
    <w:rsid w:val="008107D6"/>
    <w:rsid w:val="00810BD5"/>
    <w:rsid w:val="0081176A"/>
    <w:rsid w:val="008133EA"/>
    <w:rsid w:val="008152AE"/>
    <w:rsid w:val="00822100"/>
    <w:rsid w:val="00833C8E"/>
    <w:rsid w:val="008414E8"/>
    <w:rsid w:val="00842879"/>
    <w:rsid w:val="008428FA"/>
    <w:rsid w:val="0085198F"/>
    <w:rsid w:val="008556D5"/>
    <w:rsid w:val="00872380"/>
    <w:rsid w:val="00873336"/>
    <w:rsid w:val="00880848"/>
    <w:rsid w:val="00884598"/>
    <w:rsid w:val="00886964"/>
    <w:rsid w:val="00890029"/>
    <w:rsid w:val="00891127"/>
    <w:rsid w:val="008913F9"/>
    <w:rsid w:val="008930E7"/>
    <w:rsid w:val="00895EE0"/>
    <w:rsid w:val="008960EF"/>
    <w:rsid w:val="0089750D"/>
    <w:rsid w:val="008A1282"/>
    <w:rsid w:val="008A1884"/>
    <w:rsid w:val="008A60B4"/>
    <w:rsid w:val="008B445E"/>
    <w:rsid w:val="008B6339"/>
    <w:rsid w:val="008B6487"/>
    <w:rsid w:val="008C496F"/>
    <w:rsid w:val="008D20F9"/>
    <w:rsid w:val="008D4724"/>
    <w:rsid w:val="008D4763"/>
    <w:rsid w:val="008F17A4"/>
    <w:rsid w:val="009027CD"/>
    <w:rsid w:val="00902CE3"/>
    <w:rsid w:val="00906ABE"/>
    <w:rsid w:val="00907037"/>
    <w:rsid w:val="00914AD1"/>
    <w:rsid w:val="00916089"/>
    <w:rsid w:val="0091693A"/>
    <w:rsid w:val="0092084B"/>
    <w:rsid w:val="0092200D"/>
    <w:rsid w:val="009255FD"/>
    <w:rsid w:val="0092618D"/>
    <w:rsid w:val="00926BDA"/>
    <w:rsid w:val="00932680"/>
    <w:rsid w:val="00944A8B"/>
    <w:rsid w:val="00944CC4"/>
    <w:rsid w:val="00953610"/>
    <w:rsid w:val="00976A3A"/>
    <w:rsid w:val="00980961"/>
    <w:rsid w:val="009817CF"/>
    <w:rsid w:val="009822A7"/>
    <w:rsid w:val="00984146"/>
    <w:rsid w:val="0098574A"/>
    <w:rsid w:val="00993FB0"/>
    <w:rsid w:val="009A051D"/>
    <w:rsid w:val="009A1BA9"/>
    <w:rsid w:val="009A4A15"/>
    <w:rsid w:val="009B1276"/>
    <w:rsid w:val="009B26B6"/>
    <w:rsid w:val="009B4502"/>
    <w:rsid w:val="009B4A15"/>
    <w:rsid w:val="009C18F9"/>
    <w:rsid w:val="009C1FFC"/>
    <w:rsid w:val="009C2A0E"/>
    <w:rsid w:val="009D0CFB"/>
    <w:rsid w:val="009D4F7F"/>
    <w:rsid w:val="009E25F3"/>
    <w:rsid w:val="009E5D47"/>
    <w:rsid w:val="009F215C"/>
    <w:rsid w:val="009F4A0E"/>
    <w:rsid w:val="009F625A"/>
    <w:rsid w:val="00A002FA"/>
    <w:rsid w:val="00A00454"/>
    <w:rsid w:val="00A02B5A"/>
    <w:rsid w:val="00A03F13"/>
    <w:rsid w:val="00A056B0"/>
    <w:rsid w:val="00A07925"/>
    <w:rsid w:val="00A1417D"/>
    <w:rsid w:val="00A1443F"/>
    <w:rsid w:val="00A144C1"/>
    <w:rsid w:val="00A172DB"/>
    <w:rsid w:val="00A24DF6"/>
    <w:rsid w:val="00A26CDB"/>
    <w:rsid w:val="00A35F41"/>
    <w:rsid w:val="00A41316"/>
    <w:rsid w:val="00A41ACC"/>
    <w:rsid w:val="00A43A79"/>
    <w:rsid w:val="00A46236"/>
    <w:rsid w:val="00A47165"/>
    <w:rsid w:val="00A60A30"/>
    <w:rsid w:val="00A6384F"/>
    <w:rsid w:val="00A70E0D"/>
    <w:rsid w:val="00A71D02"/>
    <w:rsid w:val="00A74451"/>
    <w:rsid w:val="00A8033B"/>
    <w:rsid w:val="00A8225E"/>
    <w:rsid w:val="00A837A4"/>
    <w:rsid w:val="00A84BB3"/>
    <w:rsid w:val="00A85739"/>
    <w:rsid w:val="00A87B1E"/>
    <w:rsid w:val="00A933D5"/>
    <w:rsid w:val="00A93614"/>
    <w:rsid w:val="00A96D51"/>
    <w:rsid w:val="00A97A45"/>
    <w:rsid w:val="00AA15A9"/>
    <w:rsid w:val="00AB1793"/>
    <w:rsid w:val="00AB5910"/>
    <w:rsid w:val="00AC1E5F"/>
    <w:rsid w:val="00AC7D8C"/>
    <w:rsid w:val="00AD1471"/>
    <w:rsid w:val="00AD781D"/>
    <w:rsid w:val="00AE1F9F"/>
    <w:rsid w:val="00AE4C28"/>
    <w:rsid w:val="00AF00A7"/>
    <w:rsid w:val="00AF18F8"/>
    <w:rsid w:val="00AF4E5E"/>
    <w:rsid w:val="00AF69F5"/>
    <w:rsid w:val="00B04E85"/>
    <w:rsid w:val="00B109DB"/>
    <w:rsid w:val="00B10DED"/>
    <w:rsid w:val="00B14405"/>
    <w:rsid w:val="00B16B2D"/>
    <w:rsid w:val="00B22542"/>
    <w:rsid w:val="00B23588"/>
    <w:rsid w:val="00B2630C"/>
    <w:rsid w:val="00B26801"/>
    <w:rsid w:val="00B277A9"/>
    <w:rsid w:val="00B31743"/>
    <w:rsid w:val="00B321F3"/>
    <w:rsid w:val="00B37B1D"/>
    <w:rsid w:val="00B43901"/>
    <w:rsid w:val="00B526B9"/>
    <w:rsid w:val="00B53DBB"/>
    <w:rsid w:val="00B56CCE"/>
    <w:rsid w:val="00B61471"/>
    <w:rsid w:val="00B61B7C"/>
    <w:rsid w:val="00B640EE"/>
    <w:rsid w:val="00B71456"/>
    <w:rsid w:val="00B71E43"/>
    <w:rsid w:val="00B73196"/>
    <w:rsid w:val="00B86C7C"/>
    <w:rsid w:val="00B94E7F"/>
    <w:rsid w:val="00B95CD2"/>
    <w:rsid w:val="00B96684"/>
    <w:rsid w:val="00B97D51"/>
    <w:rsid w:val="00BA00BE"/>
    <w:rsid w:val="00BA1E2C"/>
    <w:rsid w:val="00BA41A1"/>
    <w:rsid w:val="00BA4CF6"/>
    <w:rsid w:val="00BB12D2"/>
    <w:rsid w:val="00BB2BA2"/>
    <w:rsid w:val="00BB5089"/>
    <w:rsid w:val="00BB5CCB"/>
    <w:rsid w:val="00BB777F"/>
    <w:rsid w:val="00BC264B"/>
    <w:rsid w:val="00BC3496"/>
    <w:rsid w:val="00BD1ABB"/>
    <w:rsid w:val="00BD23E5"/>
    <w:rsid w:val="00BE2A90"/>
    <w:rsid w:val="00BE7CE6"/>
    <w:rsid w:val="00BF0A20"/>
    <w:rsid w:val="00BF15C9"/>
    <w:rsid w:val="00BF7FB8"/>
    <w:rsid w:val="00C03000"/>
    <w:rsid w:val="00C041EF"/>
    <w:rsid w:val="00C22258"/>
    <w:rsid w:val="00C243EF"/>
    <w:rsid w:val="00C27F10"/>
    <w:rsid w:val="00C319FF"/>
    <w:rsid w:val="00C358C9"/>
    <w:rsid w:val="00C36FFA"/>
    <w:rsid w:val="00C4051F"/>
    <w:rsid w:val="00C4274B"/>
    <w:rsid w:val="00C42B24"/>
    <w:rsid w:val="00C43EF1"/>
    <w:rsid w:val="00C45509"/>
    <w:rsid w:val="00C4616B"/>
    <w:rsid w:val="00C52983"/>
    <w:rsid w:val="00C54C63"/>
    <w:rsid w:val="00C578EA"/>
    <w:rsid w:val="00C67938"/>
    <w:rsid w:val="00C72686"/>
    <w:rsid w:val="00C73DED"/>
    <w:rsid w:val="00C74329"/>
    <w:rsid w:val="00C76F9F"/>
    <w:rsid w:val="00C8464A"/>
    <w:rsid w:val="00C86A54"/>
    <w:rsid w:val="00C93E2F"/>
    <w:rsid w:val="00C94067"/>
    <w:rsid w:val="00C978F5"/>
    <w:rsid w:val="00CA0245"/>
    <w:rsid w:val="00CA1D7F"/>
    <w:rsid w:val="00CA3296"/>
    <w:rsid w:val="00CA5A02"/>
    <w:rsid w:val="00CA5C1D"/>
    <w:rsid w:val="00CA6FDB"/>
    <w:rsid w:val="00CC322D"/>
    <w:rsid w:val="00CC5845"/>
    <w:rsid w:val="00CD18E0"/>
    <w:rsid w:val="00CD1FA8"/>
    <w:rsid w:val="00CD53A8"/>
    <w:rsid w:val="00CD6616"/>
    <w:rsid w:val="00CE2391"/>
    <w:rsid w:val="00CF223F"/>
    <w:rsid w:val="00CF64D4"/>
    <w:rsid w:val="00CF7A8B"/>
    <w:rsid w:val="00D17A0C"/>
    <w:rsid w:val="00D219F4"/>
    <w:rsid w:val="00D245E5"/>
    <w:rsid w:val="00D2606A"/>
    <w:rsid w:val="00D37038"/>
    <w:rsid w:val="00D376AA"/>
    <w:rsid w:val="00D401EC"/>
    <w:rsid w:val="00D47E75"/>
    <w:rsid w:val="00D53CAE"/>
    <w:rsid w:val="00D5788A"/>
    <w:rsid w:val="00D60777"/>
    <w:rsid w:val="00D653DF"/>
    <w:rsid w:val="00D65C8F"/>
    <w:rsid w:val="00D7075B"/>
    <w:rsid w:val="00D71320"/>
    <w:rsid w:val="00D74864"/>
    <w:rsid w:val="00D75954"/>
    <w:rsid w:val="00D75D15"/>
    <w:rsid w:val="00D77883"/>
    <w:rsid w:val="00D806C1"/>
    <w:rsid w:val="00D806E5"/>
    <w:rsid w:val="00D812D9"/>
    <w:rsid w:val="00D82703"/>
    <w:rsid w:val="00D90EF2"/>
    <w:rsid w:val="00D91B5A"/>
    <w:rsid w:val="00D948EB"/>
    <w:rsid w:val="00D94ACF"/>
    <w:rsid w:val="00D9699B"/>
    <w:rsid w:val="00D97A50"/>
    <w:rsid w:val="00DA797F"/>
    <w:rsid w:val="00DB10F2"/>
    <w:rsid w:val="00DB3C11"/>
    <w:rsid w:val="00DC1469"/>
    <w:rsid w:val="00DC18B9"/>
    <w:rsid w:val="00DC30A9"/>
    <w:rsid w:val="00DD7086"/>
    <w:rsid w:val="00DE2C06"/>
    <w:rsid w:val="00DE5FE4"/>
    <w:rsid w:val="00DE6DE5"/>
    <w:rsid w:val="00DF0C41"/>
    <w:rsid w:val="00DF13AE"/>
    <w:rsid w:val="00DF4ECE"/>
    <w:rsid w:val="00E046CC"/>
    <w:rsid w:val="00E109D7"/>
    <w:rsid w:val="00E119F1"/>
    <w:rsid w:val="00E11B50"/>
    <w:rsid w:val="00E14C85"/>
    <w:rsid w:val="00E17957"/>
    <w:rsid w:val="00E247C1"/>
    <w:rsid w:val="00E36AC9"/>
    <w:rsid w:val="00E37CA7"/>
    <w:rsid w:val="00E4067A"/>
    <w:rsid w:val="00E42708"/>
    <w:rsid w:val="00E46CDD"/>
    <w:rsid w:val="00E509BD"/>
    <w:rsid w:val="00E52633"/>
    <w:rsid w:val="00E53F63"/>
    <w:rsid w:val="00E56BB7"/>
    <w:rsid w:val="00E60A95"/>
    <w:rsid w:val="00E62DA1"/>
    <w:rsid w:val="00E64B7E"/>
    <w:rsid w:val="00E66562"/>
    <w:rsid w:val="00E7486E"/>
    <w:rsid w:val="00E779FA"/>
    <w:rsid w:val="00E81A97"/>
    <w:rsid w:val="00E841DC"/>
    <w:rsid w:val="00E86236"/>
    <w:rsid w:val="00E926C9"/>
    <w:rsid w:val="00EA5BD0"/>
    <w:rsid w:val="00EB2162"/>
    <w:rsid w:val="00EB31AB"/>
    <w:rsid w:val="00EB3E72"/>
    <w:rsid w:val="00EC5850"/>
    <w:rsid w:val="00ED1CD7"/>
    <w:rsid w:val="00ED22BC"/>
    <w:rsid w:val="00EE03B3"/>
    <w:rsid w:val="00EE17FD"/>
    <w:rsid w:val="00EE23F3"/>
    <w:rsid w:val="00EE6DEC"/>
    <w:rsid w:val="00EF23A5"/>
    <w:rsid w:val="00EF5F2A"/>
    <w:rsid w:val="00F00F79"/>
    <w:rsid w:val="00F16D31"/>
    <w:rsid w:val="00F239F8"/>
    <w:rsid w:val="00F33174"/>
    <w:rsid w:val="00F360AA"/>
    <w:rsid w:val="00F46BA4"/>
    <w:rsid w:val="00F471FA"/>
    <w:rsid w:val="00F513BA"/>
    <w:rsid w:val="00F5385C"/>
    <w:rsid w:val="00F56A58"/>
    <w:rsid w:val="00F57646"/>
    <w:rsid w:val="00F64B79"/>
    <w:rsid w:val="00F67162"/>
    <w:rsid w:val="00F7140E"/>
    <w:rsid w:val="00F7411A"/>
    <w:rsid w:val="00F77581"/>
    <w:rsid w:val="00F778A6"/>
    <w:rsid w:val="00F81542"/>
    <w:rsid w:val="00F8709A"/>
    <w:rsid w:val="00FA0557"/>
    <w:rsid w:val="00FA07CA"/>
    <w:rsid w:val="00FA1C05"/>
    <w:rsid w:val="00FA1D00"/>
    <w:rsid w:val="00FA2084"/>
    <w:rsid w:val="00FC0EFF"/>
    <w:rsid w:val="00FD1DAC"/>
    <w:rsid w:val="00FD75D0"/>
    <w:rsid w:val="00FE65F9"/>
    <w:rsid w:val="00FE69A7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5FFCC"/>
  <w15:docId w15:val="{D7929ADD-6D49-4A49-A7C4-862179C45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A9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02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2C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02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16B2D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050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500"/>
    <w:rPr>
      <w:sz w:val="18"/>
      <w:szCs w:val="18"/>
    </w:rPr>
  </w:style>
  <w:style w:type="paragraph" w:customStyle="1" w:styleId="Sectionheader">
    <w:name w:val="Section header"/>
    <w:basedOn w:val="Normal"/>
    <w:qFormat/>
    <w:rsid w:val="00241995"/>
    <w:pPr>
      <w:spacing w:before="120"/>
      <w:jc w:val="both"/>
    </w:pPr>
    <w:rPr>
      <w:rFonts w:ascii="Century Gothic" w:hAnsi="Century Gothic"/>
      <w:u w:val="single"/>
    </w:rPr>
  </w:style>
  <w:style w:type="paragraph" w:styleId="Footer">
    <w:name w:val="footer"/>
    <w:basedOn w:val="Normal"/>
    <w:link w:val="FooterChar"/>
    <w:uiPriority w:val="99"/>
    <w:unhideWhenUsed/>
    <w:rsid w:val="00464D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D56"/>
  </w:style>
  <w:style w:type="character" w:styleId="PageNumber">
    <w:name w:val="page number"/>
    <w:basedOn w:val="DefaultParagraphFont"/>
    <w:uiPriority w:val="99"/>
    <w:semiHidden/>
    <w:unhideWhenUsed/>
    <w:rsid w:val="00464D56"/>
  </w:style>
  <w:style w:type="paragraph" w:styleId="Header">
    <w:name w:val="header"/>
    <w:basedOn w:val="Normal"/>
    <w:link w:val="HeaderChar"/>
    <w:uiPriority w:val="99"/>
    <w:unhideWhenUsed/>
    <w:rsid w:val="00D65C8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5C8F"/>
  </w:style>
  <w:style w:type="paragraph" w:styleId="FootnoteText">
    <w:name w:val="footnote text"/>
    <w:basedOn w:val="Normal"/>
    <w:link w:val="FootnoteTextChar"/>
    <w:uiPriority w:val="99"/>
    <w:semiHidden/>
    <w:unhideWhenUsed/>
    <w:rsid w:val="00054E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54E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54E0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36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589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eth5@stevens.edu" TargetMode="External"/><Relationship Id="rId13" Type="http://schemas.openxmlformats.org/officeDocument/2006/relationships/hyperlink" Target="https://www.nsf.gov/awardsearch/showAward?AWD_ID=2049782&amp;HistoricalAwards=fals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://www.anansheth.com/" TargetMode="External"/><Relationship Id="rId17" Type="http://schemas.openxmlformats.org/officeDocument/2006/relationships/hyperlink" Target="https://www.youtube.com/watch?v=IDO0272iydM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abs/2007.08521v1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Ananya_Sheth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doi.org/10.1016/j.sftr.2020.100037" TargetMode="External"/><Relationship Id="rId23" Type="http://schemas.openxmlformats.org/officeDocument/2006/relationships/footer" Target="footer3.xml"/><Relationship Id="rId10" Type="http://schemas.openxmlformats.org/officeDocument/2006/relationships/hyperlink" Target="https://scholar.google.com/citations?user=DHhwS5wAAAAJ&amp;hl=en&amp;oi=ao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www.github.com/sheth7" TargetMode="External"/><Relationship Id="rId14" Type="http://schemas.openxmlformats.org/officeDocument/2006/relationships/hyperlink" Target="https://doi.org/10.1108/IJIS-03-2020-0019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EF9DB03-34FE-2840-B38C-DC9422E12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1943</Words>
  <Characters>10828</Characters>
  <Application>Microsoft Office Word</Application>
  <DocSecurity>0</DocSecurity>
  <Lines>470</Lines>
  <Paragraphs>199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Ananya Sheth</cp:lastModifiedBy>
  <cp:revision>16</cp:revision>
  <cp:lastPrinted>2020-09-17T00:36:00Z</cp:lastPrinted>
  <dcterms:created xsi:type="dcterms:W3CDTF">2021-12-07T22:25:00Z</dcterms:created>
  <dcterms:modified xsi:type="dcterms:W3CDTF">2021-12-07T23:11:00Z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