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2e20e8ba876aea2216b7e763eca9710d3aebe87"/>
    <w:p>
      <w:pPr>
        <w:pStyle w:val="Heading1"/>
      </w:pPr>
      <w:r>
        <w:t xml:space="preserve">SHEtoken Data Engine — Architecture &amp; Handoff</w:t>
      </w:r>
    </w:p>
    <w:p>
      <w:pPr>
        <w:pStyle w:val="BlockText"/>
      </w:pPr>
      <w:r>
        <w:rPr>
          <w:bCs/>
          <w:b/>
        </w:rPr>
        <w:t xml:space="preserve">Purpose of this document:</w:t>
      </w:r>
      <w:r>
        <w:t xml:space="preserve"> </w:t>
      </w:r>
      <w:r>
        <w:t xml:space="preserve">a single, complete reference for the SHEtoken</w:t>
      </w:r>
      <w:r>
        <w:t xml:space="preserve"> </w:t>
      </w:r>
      <w:r>
        <w:t xml:space="preserve">data engine, so it can run without active attention while focus moves to the</w:t>
      </w:r>
      <w:r>
        <w:t xml:space="preserve"> </w:t>
      </w:r>
      <w:r>
        <w:t xml:space="preserve">Lovable app. If you’re reading this cold months from now, start here.</w:t>
      </w:r>
    </w:p>
    <w:p>
      <w:pPr>
        <w:pStyle w:val="BlockText"/>
      </w:pPr>
      <w:r>
        <w:rPr>
          <w:bCs/>
          <w:b/>
        </w:rPr>
        <w:t xml:space="preserve">Last updated:</w:t>
      </w:r>
      <w:r>
        <w:t xml:space="preserve"> </w:t>
      </w:r>
      <w:r>
        <w:t xml:space="preserve">May 2026 ·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live (API deployed on Railway)</w:t>
      </w:r>
    </w:p>
    <w:p>
      <w:r>
        <w:pict>
          <v:rect style="width:0;height:1.5pt" o:hralign="center" o:hrstd="t" o:hr="t"/>
        </w:pict>
      </w:r>
    </w:p>
    <w:bookmarkStart w:id="20" w:name="what-this-is-in-one-paragraph"/>
    <w:p>
      <w:pPr>
        <w:pStyle w:val="Heading2"/>
      </w:pPr>
      <w:r>
        <w:t xml:space="preserve">1. What this is, in one paragraph</w:t>
      </w:r>
    </w:p>
    <w:p>
      <w:pPr>
        <w:pStyle w:val="FirstParagraph"/>
      </w:pPr>
      <w:r>
        <w:t xml:space="preserve">The SHEtoken data engine turns the state of women’s lives around the world into</w:t>
      </w:r>
      <w:r>
        <w:t xml:space="preserve"> </w:t>
      </w:r>
      <w:r>
        <w:t xml:space="preserve">numbers, refreshes those numbers automatically, and serves them over a public</w:t>
      </w:r>
      <w:r>
        <w:t xml:space="preserve"> </w:t>
      </w:r>
      <w:r>
        <w:t xml:space="preserve">API. At its centre is the</w:t>
      </w:r>
      <w:r>
        <w:t xml:space="preserve"> </w:t>
      </w:r>
      <w:r>
        <w:rPr>
          <w:bCs/>
          <w:b/>
        </w:rPr>
        <w:t xml:space="preserve">Women’s Empowerment Index (WEI)</w:t>
      </w:r>
      <w:r>
        <w:t xml:space="preserve"> </w:t>
      </w:r>
      <w:r>
        <w:t xml:space="preserve">— an 8-pillar,</w:t>
      </w:r>
      <w:r>
        <w:t xml:space="preserve"> </w:t>
      </w:r>
      <w:r>
        <w:t xml:space="preserve">0–100 score for 105 countries (current global population-weighted score ≈ 55.4).</w:t>
      </w:r>
      <w:r>
        <w:t xml:space="preserve"> </w:t>
      </w:r>
      <w:r>
        <w:t xml:space="preserve">Around it sit seven</w:t>
      </w:r>
      <w:r>
        <w:t xml:space="preserve"> </w:t>
      </w:r>
      <w:r>
        <w:rPr>
          <w:bCs/>
          <w:b/>
        </w:rPr>
        <w:t xml:space="preserve">sister indexes</w:t>
      </w:r>
      <w:r>
        <w:t xml:space="preserve"> </w:t>
      </w:r>
      <w:r>
        <w:t xml:space="preserve">covering poverty, sexual violence, AI job</w:t>
      </w:r>
      <w:r>
        <w:t xml:space="preserve"> </w:t>
      </w:r>
      <w:r>
        <w:t xml:space="preserve">displacement, widows/elderly, health, voice, and corporate compliance. A weekly</w:t>
      </w:r>
      <w:r>
        <w:t xml:space="preserve"> </w:t>
      </w:r>
      <w:r>
        <w:t xml:space="preserve">news agent nudges the news-sensitive scores between annual data releases. All</w:t>
      </w:r>
      <w:r>
        <w:t xml:space="preserve"> </w:t>
      </w:r>
      <w:r>
        <w:t xml:space="preserve">data is committed to GitHub as auditable CSVs, mirrored into Supabase, and</w:t>
      </w:r>
      <w:r>
        <w:t xml:space="preserve"> </w:t>
      </w:r>
      <w:r>
        <w:t xml:space="preserve">served by a FastAPI on Railway. The website (Lovable) reads only the API.</w:t>
      </w:r>
    </w:p>
    <w:p>
      <w:r>
        <w:pict>
          <v:rect style="width:0;height:1.5pt" o:hralign="center" o:hrstd="t" o:hr="t"/>
        </w:pict>
      </w:r>
    </w:p>
    <w:bookmarkEnd w:id="20"/>
    <w:bookmarkStart w:id="21" w:name="the-mental-model"/>
    <w:p>
      <w:pPr>
        <w:pStyle w:val="Heading2"/>
      </w:pPr>
      <w:r>
        <w:t xml:space="preserve">2. The mental model</w:t>
      </w:r>
    </w:p>
    <w:p>
      <w:pPr>
        <w:pStyle w:val="SourceCode"/>
      </w:pPr>
      <w:r>
        <w:rPr>
          <w:rStyle w:val="VerbatimChar"/>
        </w:rPr>
        <w:t xml:space="preserve">  generators (Python)              ← you rarely touch these</w:t>
      </w:r>
      <w:r>
        <w:br/>
      </w:r>
      <w:r>
        <w:rPr>
          <w:rStyle w:val="VerbatimChar"/>
        </w:rPr>
        <w:t xml:space="preserve">        │  produce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data/output/*.csv                ← SINGLE SOURCE OF TRUTH (auditable, on GitHub)</w:t>
      </w:r>
      <w:r>
        <w:br/>
      </w:r>
      <w:r>
        <w:rPr>
          <w:rStyle w:val="VerbatimChar"/>
        </w:rPr>
        <w:t xml:space="preserve">        │  loaded into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Supabase  (she_* tables)         ← the store the API reads</w:t>
      </w:r>
      <w:r>
        <w:br/>
      </w:r>
      <w:r>
        <w:rPr>
          <w:rStyle w:val="VerbatimChar"/>
        </w:rPr>
        <w:t xml:space="preserve">        │  read by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FastAPI  (api/, on Railway)      ← the public API, api.shetoken.org</w:t>
      </w:r>
      <w:r>
        <w:br/>
      </w:r>
      <w:r>
        <w:rPr>
          <w:rStyle w:val="VerbatimChar"/>
        </w:rPr>
        <w:t xml:space="preserve">        │  read by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Lovable website                  ← the UI (next iteration's focus)</w:t>
      </w:r>
    </w:p>
    <w:p>
      <w:pPr>
        <w:pStyle w:val="FirstParagraph"/>
      </w:pPr>
      <w:r>
        <w:rPr>
          <w:bCs/>
          <w:b/>
        </w:rPr>
        <w:t xml:space="preserve">The one rule that keeps this sane:</w:t>
      </w:r>
      <w:r>
        <w:t xml:space="preserve"> </w:t>
      </w:r>
      <w:r>
        <w:t xml:space="preserve">the CSVs are the source of truth.</w:t>
      </w:r>
      <w:r>
        <w:t xml:space="preserve"> </w:t>
      </w:r>
      <w:r>
        <w:t xml:space="preserve">Supabase and the API are</w:t>
      </w:r>
      <w:r>
        <w:t xml:space="preserve"> </w:t>
      </w:r>
      <w:r>
        <w:rPr>
          <w:iCs/>
          <w:i/>
        </w:rPr>
        <w:t xml:space="preserve">read layers</w:t>
      </w:r>
      <w:r>
        <w:t xml:space="preserve"> </w:t>
      </w:r>
      <w:r>
        <w:t xml:space="preserve">over them. The CSVs stay on GitHub</w:t>
      </w:r>
      <w:r>
        <w:t xml:space="preserve"> </w:t>
      </w:r>
      <w:r>
        <w:t xml:space="preserve">because open, auditable data is the project’s core credibility claim — anyone</w:t>
      </w:r>
      <w:r>
        <w:t xml:space="preserve"> </w:t>
      </w:r>
      <w:r>
        <w:t xml:space="preserve">can replicate or challenge a score. Don’t delete them.</w:t>
      </w:r>
    </w:p>
    <w:p>
      <w:r>
        <w:pict>
          <v:rect style="width:0;height:1.5pt" o:hralign="center" o:hrstd="t" o:hr="t"/>
        </w:pict>
      </w:r>
    </w:p>
    <w:bookmarkEnd w:id="21"/>
    <w:bookmarkStart w:id="24" w:name="the-indexes"/>
    <w:p>
      <w:pPr>
        <w:pStyle w:val="Heading2"/>
      </w:pPr>
      <w:r>
        <w:t xml:space="preserve">3. The indexes</w:t>
      </w:r>
    </w:p>
    <w:p>
      <w:pPr>
        <w:pStyle w:val="FirstParagraph"/>
      </w:pPr>
      <w:r>
        <w:t xml:space="preserve">All scored 0–100. Unless noted,</w:t>
      </w:r>
      <w:r>
        <w:t xml:space="preserve"> </w:t>
      </w:r>
      <w:r>
        <w:rPr>
          <w:bCs/>
          <w:b/>
        </w:rPr>
        <w:t xml:space="preserve">higher = better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Token-linked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cadence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WEI</w:t>
            </w:r>
            <w:r>
              <w:t xml:space="preserve"> </w:t>
            </w:r>
            <w:r>
              <w:t xml:space="preserve">— Women’s Empowerment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pillars (below)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 countries + states + cities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drives the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+ weekly signals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GPI</w:t>
            </w:r>
            <w:r>
              <w:t xml:space="preserve"> </w:t>
            </w:r>
            <w:r>
              <w:t xml:space="preserve">— Gender Poverty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economic dimensions incl. time poverty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 countries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SVI</w:t>
            </w:r>
            <w:r>
              <w:t xml:space="preserve"> </w:t>
            </w:r>
            <w:r>
              <w:t xml:space="preserve">— Sexual Violence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prevalence (not police reports)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 countries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WADI</w:t>
            </w:r>
            <w:r>
              <w:t xml:space="preserve"> </w:t>
            </w:r>
            <w:r>
              <w:t xml:space="preserve">— AI Displacement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women’s exposure to automation (higher = more exposed)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countries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WEVI</w:t>
            </w:r>
            <w:r>
              <w:t xml:space="preserve"> </w:t>
            </w:r>
            <w:r>
              <w:t xml:space="preserve">— Widow &amp; Elderly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widow poverty, inheritance, abandonment (higher = more vulnerable)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 countries + India states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WHI</w:t>
            </w:r>
            <w:r>
              <w:t xml:space="preserve"> </w:t>
            </w:r>
            <w:r>
              <w:t xml:space="preserve">— Women’s 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mental health, anaemia, menstrual, contraception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 countries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WVI</w:t>
            </w:r>
            <w:r>
              <w:t xml:space="preserve"> </w:t>
            </w:r>
            <w:r>
              <w:t xml:space="preserve">— Women’s Voice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online GBV, media, tech, civil-society freedom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 countries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WRBCS</w:t>
            </w:r>
            <w:r>
              <w:t xml:space="preserve"> </w:t>
            </w:r>
            <w:r>
              <w:t xml:space="preserve">— Corporate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outsourcing due-diligence 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countries + 36 US states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due diligence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</w:t>
            </w:r>
          </w:p>
        </w:tc>
      </w:tr>
    </w:tbl>
    <w:bookmarkStart w:id="22" w:name="the-8-wei-pillars-with-weights"/>
    <w:p>
      <w:pPr>
        <w:pStyle w:val="Heading3"/>
      </w:pPr>
      <w:r>
        <w:t xml:space="preserve">The 8 WEI pillars (with weights)</w:t>
      </w:r>
    </w:p>
    <w:p>
      <w:pPr>
        <w:pStyle w:val="SourceCode"/>
      </w:pPr>
      <w:r>
        <w:rPr>
          <w:rStyle w:val="VerbatimChar"/>
        </w:rPr>
        <w:t xml:space="preserve">WEI = Empowerment(0.15) + Education(0.12) + Economic(0.12) + Health(0.12)</w:t>
      </w:r>
      <w:r>
        <w:br/>
      </w:r>
      <w:r>
        <w:rPr>
          <w:rStyle w:val="VerbatimChar"/>
        </w:rPr>
        <w:t xml:space="preserve">    + Bodily Autonomy(0.15) + Safety &amp; Justice(0.14)</w:t>
      </w:r>
      <w:r>
        <w:br/>
      </w:r>
      <w:r>
        <w:rPr>
          <w:rStyle w:val="VerbatimChar"/>
        </w:rPr>
        <w:t xml:space="preserve">    + Dignity &amp; Welfare(0.10) + Digital &amp; Social(0.10)</w:t>
      </w:r>
      <w:r>
        <w:br/>
      </w:r>
      <w:r>
        <w:rPr>
          <w:rStyle w:val="VerbatimChar"/>
        </w:rPr>
        <w:t xml:space="preserve">    − Violence Penalty(0.10)</w:t>
      </w:r>
    </w:p>
    <w:p>
      <w:pPr>
        <w:pStyle w:val="FirstParagraph"/>
      </w:pPr>
      <w:r>
        <w:t xml:space="preserve">Violence is a</w:t>
      </w:r>
      <w:r>
        <w:t xml:space="preserve"> </w:t>
      </w:r>
      <w:r>
        <w:rPr>
          <w:bCs/>
          <w:b/>
        </w:rPr>
        <w:t xml:space="preserve">penalty</w:t>
      </w:r>
      <w:r>
        <w:t xml:space="preserve"> </w:t>
      </w:r>
      <w:r>
        <w:t xml:space="preserve">(subtracted), not a pillar — a country cannot offset</w:t>
      </w:r>
      <w:r>
        <w:t xml:space="preserve"> </w:t>
      </w:r>
      <w:r>
        <w:t xml:space="preserve">violence against women with strong economics. Full weights and per-indicator</w:t>
      </w:r>
      <w:r>
        <w:t xml:space="preserve"> </w:t>
      </w:r>
      <w:r>
        <w:t xml:space="preserve">sources live in</w:t>
      </w:r>
      <w:r>
        <w:t xml:space="preserve"> </w:t>
      </w:r>
      <w:r>
        <w:rPr>
          <w:rStyle w:val="VerbatimChar"/>
        </w:rPr>
        <w:t xml:space="preserve">wei-index/methodology.md</w:t>
      </w:r>
      <w:r>
        <w:t xml:space="preserve">.</w:t>
      </w:r>
    </w:p>
    <w:bookmarkEnd w:id="22"/>
    <w:bookmarkStart w:id="23" w:name="data-honesty-important-for-credibility"/>
    <w:p>
      <w:pPr>
        <w:pStyle w:val="Heading3"/>
      </w:pPr>
      <w:r>
        <w:t xml:space="preserve">Data honesty (important for credibility)</w:t>
      </w:r>
    </w:p>
    <w:p>
      <w:pPr>
        <w:pStyle w:val="FirstParagraph"/>
      </w:pPr>
      <w:r>
        <w:t xml:space="preserve">WHI and WVI currently ship as</w:t>
      </w:r>
      <w:r>
        <w:t xml:space="preserve"> </w:t>
      </w:r>
      <w:r>
        <w:rPr>
          <w:bCs/>
          <w:b/>
        </w:rPr>
        <w:t xml:space="preserve">transparent modeled estimates</w:t>
      </w:r>
      <w:r>
        <w:t xml:space="preserve">. Every record</w:t>
      </w:r>
      <w:r>
        <w:t xml:space="preserve"> </w:t>
      </w:r>
      <w:r>
        <w:t xml:space="preserve">carries a</w:t>
      </w:r>
      <w:r>
        <w:t xml:space="preserve"> </w:t>
      </w:r>
      <w:r>
        <w:rPr>
          <w:rStyle w:val="VerbatimChar"/>
        </w:rPr>
        <w:t xml:space="preserve">data_source</w:t>
      </w:r>
      <w:r>
        <w:t xml:space="preserve"> </w:t>
      </w:r>
      <w:r>
        <w:t xml:space="preserve">field marking modeled vs verified. The roadmap replaces</w:t>
      </w:r>
      <w:r>
        <w:t xml:space="preserve"> </w:t>
      </w:r>
      <w:r>
        <w:t xml:space="preserve">estimates with verified WHO / V-Dem / DHS pulls per indicator without changing</w:t>
      </w:r>
      <w:r>
        <w:t xml:space="preserve"> </w:t>
      </w:r>
      <w:r>
        <w:t xml:space="preserve">the schema. Never present modeled numbers as measured — the</w:t>
      </w:r>
      <w:r>
        <w:t xml:space="preserve"> </w:t>
      </w:r>
      <w:r>
        <w:rPr>
          <w:rStyle w:val="VerbatimChar"/>
        </w:rPr>
        <w:t xml:space="preserve">data_source</w:t>
      </w:r>
      <w:r>
        <w:t xml:space="preserve"> </w:t>
      </w:r>
      <w:r>
        <w:t xml:space="preserve">flag</w:t>
      </w:r>
      <w:r>
        <w:t xml:space="preserve"> </w:t>
      </w:r>
      <w:r>
        <w:t xml:space="preserve">is the integrity mechanism.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repository-structure"/>
    <w:p>
      <w:pPr>
        <w:pStyle w:val="Heading2"/>
      </w:pPr>
      <w:r>
        <w:t xml:space="preserve">4. Repository structure</w:t>
      </w:r>
    </w:p>
    <w:p>
      <w:pPr>
        <w:pStyle w:val="SourceCode"/>
      </w:pPr>
      <w:r>
        <w:rPr>
          <w:rStyle w:val="VerbatimChar"/>
        </w:rPr>
        <w:t xml:space="preserve">shetoken-data-engine/</w:t>
      </w:r>
      <w:r>
        <w:br/>
      </w:r>
      <w:r>
        <w:rPr>
          <w:rStyle w:val="VerbatimChar"/>
        </w:rPr>
        <w:t xml:space="preserve">├── pipeline/</w:t>
      </w:r>
      <w:r>
        <w:br/>
      </w:r>
      <w:r>
        <w:rPr>
          <w:rStyle w:val="VerbatimChar"/>
        </w:rPr>
        <w:t xml:space="preserve">│   └── data/</w:t>
      </w:r>
      <w:r>
        <w:br/>
      </w:r>
      <w:r>
        <w:rPr>
          <w:rStyle w:val="VerbatimChar"/>
        </w:rPr>
        <w:t xml:space="preserve">│       ├── generate_*.py        ← one generator per index → writes a CSV</w:t>
      </w:r>
      <w:r>
        <w:br/>
      </w:r>
      <w:r>
        <w:rPr>
          <w:rStyle w:val="VerbatimChar"/>
        </w:rPr>
        <w:t xml:space="preserve">│       ├── config_v3.py         ← OUTPUT_DIR, BASELINE_YEAR, shared constants</w:t>
      </w:r>
      <w:r>
        <w:br/>
      </w:r>
      <w:r>
        <w:rPr>
          <w:rStyle w:val="VerbatimChar"/>
        </w:rPr>
        <w:t xml:space="preserve">│       └── README_PIPELINE.md</w:t>
      </w:r>
      <w:r>
        <w:br/>
      </w:r>
      <w:r>
        <w:rPr>
          <w:rStyle w:val="VerbatimChar"/>
        </w:rPr>
        <w:t xml:space="preserve">├── data/output/*.csv            ← SOURCE OF TRUTH (committed to GitHub)</w:t>
      </w:r>
      <w:r>
        <w:br/>
      </w:r>
      <w:r>
        <w:rPr>
          <w:rStyle w:val="VerbatimChar"/>
        </w:rPr>
        <w:t xml:space="preserve">├── agent/</w:t>
      </w:r>
      <w:r>
        <w:br/>
      </w:r>
      <w:r>
        <w:rPr>
          <w:rStyle w:val="VerbatimChar"/>
        </w:rPr>
        <w:t xml:space="preserve">│   ├── run_agent.py             ← weekly news agent entry point</w:t>
      </w:r>
      <w:r>
        <w:br/>
      </w:r>
      <w:r>
        <w:rPr>
          <w:rStyle w:val="VerbatimChar"/>
        </w:rPr>
        <w:t xml:space="preserve">│   ├── scanner/, classifier/, aggregator/</w:t>
      </w:r>
      <w:r>
        <w:br/>
      </w:r>
      <w:r>
        <w:rPr>
          <w:rStyle w:val="VerbatimChar"/>
        </w:rPr>
        <w:t xml:space="preserve">│   ├── wei_updater.py           ← turns signals into capped WEI deltas</w:t>
      </w:r>
      <w:r>
        <w:br/>
      </w:r>
      <w:r>
        <w:rPr>
          <w:rStyle w:val="VerbatimChar"/>
        </w:rPr>
        <w:t xml:space="preserve">│   ├── sister_updater.py        ← moves SVI + WVI weekly (reuses the same engine)</w:t>
      </w:r>
      <w:r>
        <w:br/>
      </w:r>
      <w:r>
        <w:rPr>
          <w:rStyle w:val="VerbatimChar"/>
        </w:rPr>
        <w:t xml:space="preserve">│   └── output/live/*.csv        ← live weekly scores (gitignored, ephemeral)</w:t>
      </w:r>
      <w:r>
        <w:br/>
      </w:r>
      <w:r>
        <w:rPr>
          <w:rStyle w:val="VerbatimChar"/>
        </w:rPr>
        <w:t xml:space="preserve">├── api/</w:t>
      </w:r>
      <w:r>
        <w:br/>
      </w:r>
      <w:r>
        <w:rPr>
          <w:rStyle w:val="VerbatimChar"/>
        </w:rPr>
        <w:t xml:space="preserve">│   ├── main.py                  ← FastAPI app + all routes</w:t>
      </w:r>
      <w:r>
        <w:br/>
      </w:r>
      <w:r>
        <w:rPr>
          <w:rStyle w:val="VerbatimChar"/>
        </w:rPr>
        <w:t xml:space="preserve">│   ├── data_loader.py           ← reads CSVs (cached 5 min)</w:t>
      </w:r>
      <w:r>
        <w:br/>
      </w:r>
      <w:r>
        <w:rPr>
          <w:rStyle w:val="VerbatimChar"/>
        </w:rPr>
        <w:t xml:space="preserve">│   ├── supabase_source.py       ← reads Supabase for SVI/WEVI/WHI/WVI (CSV fallback)</w:t>
      </w:r>
      <w:r>
        <w:br/>
      </w:r>
      <w:r>
        <w:rPr>
          <w:rStyle w:val="VerbatimChar"/>
        </w:rPr>
        <w:t xml:space="preserve">│   ├── api_keys.py              ← token validation + tier quotas</w:t>
      </w:r>
      <w:r>
        <w:br/>
      </w:r>
      <w:r>
        <w:rPr>
          <w:rStyle w:val="VerbatimChar"/>
        </w:rPr>
        <w:t xml:space="preserve">│   ├── rate_limiter.py          ← public IP limits + token tiers</w:t>
      </w:r>
      <w:r>
        <w:br/>
      </w:r>
      <w:r>
        <w:rPr>
          <w:rStyle w:val="VerbatimChar"/>
        </w:rPr>
        <w:t xml:space="preserve">│   └── analytics.py</w:t>
      </w:r>
      <w:r>
        <w:br/>
      </w:r>
      <w:r>
        <w:rPr>
          <w:rStyle w:val="VerbatimChar"/>
        </w:rPr>
        <w:t xml:space="preserve">├── pipeline/load_to_supabase.py        ← monthly: CSVs → Supabase</w:t>
      </w:r>
      <w:r>
        <w:br/>
      </w:r>
      <w:r>
        <w:rPr>
          <w:rStyle w:val="VerbatimChar"/>
        </w:rPr>
        <w:t xml:space="preserve">├── pipeline/load_live_to_supabase.py   ← weekly: live scores → Supabase</w:t>
      </w:r>
      <w:r>
        <w:br/>
      </w:r>
      <w:r>
        <w:rPr>
          <w:rStyle w:val="VerbatimChar"/>
        </w:rPr>
        <w:t xml:space="preserve">├── db/*.sql                     ← Supabase schema files</w:t>
      </w:r>
      <w:r>
        <w:br/>
      </w:r>
      <w:r>
        <w:rPr>
          <w:rStyle w:val="VerbatimChar"/>
        </w:rPr>
        <w:t xml:space="preserve">├── .github/workflows/*.yml      ← the 3 automated jobs</w:t>
      </w:r>
      <w:r>
        <w:br/>
      </w:r>
      <w:r>
        <w:rPr>
          <w:rStyle w:val="VerbatimChar"/>
        </w:rPr>
        <w:t xml:space="preserve">└── docs/, wei-index/, WHITEPAPER.md, README.md</w:t>
      </w:r>
    </w:p>
    <w:p>
      <w:r>
        <w:pict>
          <v:rect style="width:0;height:1.5pt" o:hralign="center" o:hrstd="t" o:hr="t"/>
        </w:pict>
      </w:r>
    </w:p>
    <w:bookmarkEnd w:id="25"/>
    <w:bookmarkStart w:id="26" w:name="the-three-automated-workflows"/>
    <w:p>
      <w:pPr>
        <w:pStyle w:val="Heading2"/>
      </w:pPr>
      <w:r>
        <w:t xml:space="preserve">5. The three automated workflows</w:t>
      </w:r>
    </w:p>
    <w:p>
      <w:pPr>
        <w:pStyle w:val="FirstParagraph"/>
      </w:pPr>
      <w:r>
        <w:t xml:space="preserve">Everything runs on</w:t>
      </w:r>
      <w:r>
        <w:t xml:space="preserve"> </w:t>
      </w:r>
      <w:r>
        <w:rPr>
          <w:bCs/>
          <w:b/>
        </w:rPr>
        <w:t xml:space="preserve">GitHub Actions</w:t>
      </w:r>
      <w:r>
        <w:t xml:space="preserve"> </w:t>
      </w:r>
      <w:r>
        <w:t xml:space="preserve">(not on a server) — that’s why the data</w:t>
      </w:r>
      <w:r>
        <w:t xml:space="preserve"> </w:t>
      </w:r>
      <w:r>
        <w:t xml:space="preserve">engine needs no babysitting.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Monthly Data Refresh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monthly-pipeline.yml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 4 1 * *</w:t>
            </w:r>
            <w:r>
              <w:t xml:space="preserve"> </w:t>
            </w:r>
            <w:r>
              <w:t xml:space="preserve">(1st of month)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Re-runs all generators → commits fresh CSVs → loads Supabase baselines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Weekly News Agent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weekly-agent.yml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 6 * * 0</w:t>
            </w:r>
            <w:r>
              <w:t xml:space="preserve"> </w:t>
            </w:r>
            <w:r>
              <w:t xml:space="preserve">(Sundays)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Scans news → classifies → moves WEI + SVI + WVI live scores → loads Supabase → newsletter/social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Deploy / Load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deploy-api.yml</w:t>
            </w:r>
            <w:r>
              <w:t xml:space="preserve">, load workflows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push / 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Keeps the API + Supabase in sync</w:t>
            </w:r>
          </w:p>
        </w:tc>
      </w:tr>
    </w:tbl>
    <w:p>
      <w:pPr>
        <w:pStyle w:val="BodyText"/>
      </w:pPr>
      <w:r>
        <w:t xml:space="preserve">All three can be run manually:</w:t>
      </w:r>
      <w:r>
        <w:t xml:space="preserve"> </w:t>
      </w:r>
      <w:r>
        <w:rPr>
          <w:bCs/>
          <w:b/>
        </w:rPr>
        <w:t xml:space="preserve">Actions tab → pick workflow → Run workflow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Start w:id="27" w:name="Xb3e596fa24fdbb9310a9bdefe1734dfe9b98f93"/>
    <w:p>
      <w:pPr>
        <w:pStyle w:val="Heading2"/>
      </w:pPr>
      <w:r>
        <w:t xml:space="preserve">6. The weekly news agent (how scores move between data releases)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Scan</w:t>
      </w:r>
      <w:r>
        <w:t xml:space="preserve"> </w:t>
      </w:r>
      <w:r>
        <w:t xml:space="preserve">139+ sources (RSS, YouTube, Reddit) across ~15 languages.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Classify</w:t>
      </w:r>
      <w:r>
        <w:t xml:space="preserve"> </w:t>
      </w:r>
      <w:r>
        <w:t xml:space="preserve">each article with a local small language model (Phi-3.5 / Qwen2.5</w:t>
      </w:r>
      <w:r>
        <w:t xml:space="preserve"> </w:t>
      </w:r>
      <w:r>
        <w:t xml:space="preserve">via Ollama): pillar, direction (+1 good / −1 bad), severity, confidence, geo.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Aggregate</w:t>
      </w:r>
      <w:r>
        <w:t xml:space="preserve"> </w:t>
      </w:r>
      <w:r>
        <w:t xml:space="preserve">into a net signal per country per pillar.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Apply</w:t>
      </w:r>
      <w:r>
        <w:t xml:space="preserve"> </w:t>
      </w:r>
      <w:r>
        <w:t xml:space="preserve">to scores: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delta = avg_signal × SIGNAL_WEIGHT(0.08) × 100, capped at ±2.0 points</w:t>
      </w:r>
      <w:r>
        <w:br/>
      </w:r>
      <w:r>
        <w:rPr>
          <w:rStyle w:val="VerbatimChar"/>
        </w:rPr>
        <w:t xml:space="preserve">WEI_live = baseline + delta</w:t>
      </w:r>
      <w:r>
        <w:br/>
      </w:r>
      <w:r>
        <w:rPr>
          <w:rStyle w:val="VerbatimChar"/>
        </w:rPr>
        <w:t xml:space="preserve">SVI_live = baseline + (safety_justice + violence_penalty signals)</w:t>
      </w:r>
      <w:r>
        <w:br/>
      </w:r>
      <w:r>
        <w:rPr>
          <w:rStyle w:val="VerbatimChar"/>
        </w:rPr>
        <w:t xml:space="preserve">WVI_live = baseline + (empowerment + digital_social signals)</w:t>
      </w:r>
    </w:p>
    <w:p>
      <w:pPr>
        <w:numPr>
          <w:ilvl w:val="0"/>
          <w:numId w:val="1000"/>
        </w:numPr>
      </w:pPr>
      <w:r>
        <w:t xml:space="preserve">Direction is uniform (+good / −bad) and all three indexes are higher = better,</w:t>
      </w:r>
      <w:r>
        <w:t xml:space="preserve"> </w:t>
      </w:r>
      <w:r>
        <w:t xml:space="preserve">so a femicide pushes SVI</w:t>
      </w:r>
      <w:r>
        <w:t xml:space="preserve"> </w:t>
      </w:r>
      <w:r>
        <w:rPr>
          <w:bCs/>
          <w:b/>
        </w:rPr>
        <w:t xml:space="preserve">down</w:t>
      </w:r>
      <w:r>
        <w:t xml:space="preserve">; a new digital-rights law pushes WVI</w:t>
      </w:r>
      <w:r>
        <w:t xml:space="preserve"> </w:t>
      </w:r>
      <w:r>
        <w:rPr>
          <w:bCs/>
          <w:b/>
        </w:rPr>
        <w:t xml:space="preserve">up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Structural indexes (WHI, GPI, WEVI, WADI) are NOT moved weekly</w:t>
      </w:r>
      <w:r>
        <w:t xml:space="preserve"> </w:t>
      </w:r>
      <w:r>
        <w:t xml:space="preserve">— nothing</w:t>
      </w:r>
      <w:r>
        <w:t xml:space="preserve"> </w:t>
      </w:r>
      <w:r>
        <w:t xml:space="preserve">in a week’s news legitimately changes anaemia prevalence. Fast data looks</w:t>
      </w:r>
      <w:r>
        <w:t xml:space="preserve"> </w:t>
      </w:r>
      <w:r>
        <w:t xml:space="preserve">fast, slow data looks slow. That mixed cadence is a deliberate credibility</w:t>
      </w:r>
      <w:r>
        <w:t xml:space="preserve"> </w:t>
      </w:r>
      <w:r>
        <w:t xml:space="preserve">choice.</w:t>
      </w:r>
    </w:p>
    <w:p>
      <w:pPr>
        <w:pStyle w:val="FirstParagraph"/>
      </w:pPr>
      <w:r>
        <w:t xml:space="preserve">Live files land in</w:t>
      </w:r>
      <w:r>
        <w:t xml:space="preserve"> </w:t>
      </w:r>
      <w:r>
        <w:rPr>
          <w:rStyle w:val="VerbatimChar"/>
        </w:rPr>
        <w:t xml:space="preserve">agent/output/live/</w:t>
      </w:r>
      <w:r>
        <w:t xml:space="preserve"> </w:t>
      </w:r>
      <w:r>
        <w:t xml:space="preserve">(gitignored) and are pushed to Supabase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load_live_to_supabase.py</w:t>
      </w:r>
      <w:r>
        <w:t xml:space="preserve">, which is why the API must read Supabase to serve</w:t>
      </w:r>
      <w:r>
        <w:t xml:space="preserve"> </w:t>
      </w:r>
      <w:r>
        <w:t xml:space="preserve">live weekly numbers.</w:t>
      </w:r>
    </w:p>
    <w:p>
      <w:r>
        <w:pict>
          <v:rect style="width:0;height:1.5pt" o:hralign="center" o:hrstd="t" o:hr="t"/>
        </w:pict>
      </w:r>
    </w:p>
    <w:bookmarkEnd w:id="27"/>
    <w:bookmarkStart w:id="31" w:name="the-public-api"/>
    <w:p>
      <w:pPr>
        <w:pStyle w:val="Heading2"/>
      </w:pPr>
      <w:r>
        <w:t xml:space="preserve">7. The public API</w:t>
      </w:r>
    </w:p>
    <w:p>
      <w:pPr>
        <w:pStyle w:val="FirstParagraph"/>
      </w:pPr>
      <w:r>
        <w:rPr>
          <w:bCs/>
          <w:b/>
        </w:rPr>
        <w:t xml:space="preserve">Base URL:</w:t>
      </w:r>
      <w:r>
        <w:t xml:space="preserve"> </w:t>
      </w:r>
      <w:r>
        <w:rPr>
          <w:rStyle w:val="VerbatimChar"/>
        </w:rPr>
        <w:t xml:space="preserve">https://api.shetoken.org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Docs:</w:t>
      </w:r>
      <w:r>
        <w:t xml:space="preserve"> </w:t>
      </w:r>
      <w:r>
        <w:rPr>
          <w:rStyle w:val="VerbatimChar"/>
        </w:rPr>
        <w:t xml:space="preserve">/docs</w:t>
      </w:r>
      <w:r>
        <w:t xml:space="preserve"> </w:t>
      </w:r>
      <w:r>
        <w:t xml:space="preserve">(lists every live route)</w:t>
      </w:r>
    </w:p>
    <w:bookmarkStart w:id="28" w:name="key-endpoints"/>
    <w:p>
      <w:pPr>
        <w:pStyle w:val="Heading3"/>
      </w:pPr>
      <w:r>
        <w:t xml:space="preserve">Key endpoints</w:t>
      </w:r>
    </w:p>
    <w:p>
      <w:pPr>
        <w:pStyle w:val="SourceCode"/>
      </w:pPr>
      <w:r>
        <w:rPr>
          <w:rStyle w:val="VerbatimChar"/>
        </w:rPr>
        <w:t xml:space="preserve">/v1/summary                       global headline numbers</w:t>
      </w:r>
      <w:r>
        <w:br/>
      </w:r>
      <w:r>
        <w:rPr>
          <w:rStyle w:val="VerbatimChar"/>
        </w:rPr>
        <w:t xml:space="preserve">/v1/wei/countries  /{iso}         WEI + 8 pillars</w:t>
      </w:r>
      <w:r>
        <w:br/>
      </w:r>
      <w:r>
        <w:rPr>
          <w:rStyle w:val="VerbatimChar"/>
        </w:rPr>
        <w:t xml:space="preserve">/v1/wei/states/{country}          sub-national WEI</w:t>
      </w:r>
      <w:r>
        <w:br/>
      </w:r>
      <w:r>
        <w:rPr>
          <w:rStyle w:val="VerbatimChar"/>
        </w:rPr>
        <w:t xml:space="preserve">/v1/gpi   /v1/svi   /v1/wadi      sister indexes (+ /{iso})</w:t>
      </w:r>
      <w:r>
        <w:br/>
      </w:r>
      <w:r>
        <w:rPr>
          <w:rStyle w:val="VerbatimChar"/>
        </w:rPr>
        <w:t xml:space="preserve">/v1/wevi  /v1/whi   /v1/wvi       sister indexes (+ /{iso})</w:t>
      </w:r>
      <w:r>
        <w:br/>
      </w:r>
      <w:r>
        <w:rPr>
          <w:rStyle w:val="VerbatimChar"/>
        </w:rPr>
        <w:t xml:space="preserve">/v1/compliance/countries          WRBCS</w:t>
      </w:r>
      <w:r>
        <w:br/>
      </w:r>
      <w:r>
        <w:rPr>
          <w:rStyle w:val="VerbatimChar"/>
        </w:rPr>
        <w:t xml:space="preserve">/v1/signals/latest                weekly news signals</w:t>
      </w:r>
      <w:r>
        <w:br/>
      </w:r>
      <w:r>
        <w:rPr>
          <w:rStyle w:val="VerbatimChar"/>
        </w:rPr>
        <w:t xml:space="preserve">/v1/admin/keys (POST)             mint a developer token (admin only)</w:t>
      </w:r>
    </w:p>
    <w:bookmarkEnd w:id="28"/>
    <w:bookmarkStart w:id="29" w:name="access-tiers"/>
    <w:p>
      <w:pPr>
        <w:pStyle w:val="Heading3"/>
      </w:pPr>
      <w:r>
        <w:t xml:space="preserve">Access tiers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req/min per 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5,000 / 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100,000 / 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unlimited</w:t>
            </w:r>
          </w:p>
        </w:tc>
      </w:tr>
    </w:tbl>
    <w:p>
      <w:pPr>
        <w:pStyle w:val="BodyText"/>
      </w:pPr>
      <w:r>
        <w:t xml:space="preserve">Tokens live in the</w:t>
      </w:r>
      <w:r>
        <w:t xml:space="preserve"> </w:t>
      </w:r>
      <w:r>
        <w:rPr>
          <w:rStyle w:val="VerbatimChar"/>
        </w:rPr>
        <w:t xml:space="preserve">she_api_keys</w:t>
      </w:r>
      <w:r>
        <w:t xml:space="preserve"> </w:t>
      </w:r>
      <w:r>
        <w:t xml:space="preserve">Supabase table. Pass as</w:t>
      </w:r>
      <w:r>
        <w:t xml:space="preserve"> </w:t>
      </w:r>
      <w:r>
        <w:rPr>
          <w:rStyle w:val="VerbatimChar"/>
        </w:rPr>
        <w:t xml:space="preserve">Authorization: Bearer &lt;token&gt;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?token=&lt;token&gt;</w:t>
      </w:r>
      <w:r>
        <w:t xml:space="preserve">.</w:t>
      </w:r>
    </w:p>
    <w:bookmarkEnd w:id="29"/>
    <w:bookmarkStart w:id="30" w:name="testing-as-admin"/>
    <w:p>
      <w:pPr>
        <w:pStyle w:val="Heading3"/>
      </w:pPr>
      <w:r>
        <w:t xml:space="preserve">Testing as admin</w:t>
      </w:r>
    </w:p>
    <w:p>
      <w:pPr>
        <w:pStyle w:val="SourceCode"/>
      </w:pPr>
      <w:r>
        <w:rPr>
          <w:rStyle w:val="CommentTok"/>
        </w:rPr>
        <w:t xml:space="preserve"># bypass all limits with your admin token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YOUR_ADMIN_TOKEN"</w:t>
      </w:r>
      <w:r>
        <w:rPr>
          <w:rStyle w:val="NormalTok"/>
        </w:rPr>
        <w:t xml:space="preserve"> https://api.shetoken.org/v1/summary</w:t>
      </w:r>
      <w:r>
        <w:br/>
      </w:r>
      <w:r>
        <w:br/>
      </w:r>
      <w:r>
        <w:rPr>
          <w:rStyle w:val="CommentTok"/>
        </w:rPr>
        <w:t xml:space="preserve"># prove the public limit works (expect 429s near request 60)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 1 65</w:t>
      </w:r>
      <w:r>
        <w:rPr>
          <w:rStyle w:val="VariableTok"/>
        </w:rPr>
        <w:t xml:space="preserve">)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"%{http_code}\n"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https://api.shetoken.org/v1/summary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CommentTok"/>
        </w:rPr>
        <w:t xml:space="preserve"># mint a developer key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"https://api.shetoken.org/v1/admin/keys?owner_email=dev@x.com&amp;tier=free&amp;token=YOUR_ADMIN_TOKEN"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supabase"/>
    <w:p>
      <w:pPr>
        <w:pStyle w:val="Heading2"/>
      </w:pPr>
      <w:r>
        <w:t xml:space="preserve">8. Supabase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Project:</w:t>
      </w:r>
      <w:r>
        <w:t xml:space="preserve"> </w:t>
      </w:r>
      <w:r>
        <w:rPr>
          <w:rStyle w:val="VerbatimChar"/>
        </w:rPr>
        <w:t xml:space="preserve">https://ezfnvonjhnssotaaqpmr.supabase.co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Tables:</w:t>
      </w:r>
      <w:r>
        <w:t xml:space="preserve"> </w:t>
      </w:r>
      <w:r>
        <w:t xml:space="preserve">prefixed</w:t>
      </w:r>
      <w:r>
        <w:t xml:space="preserve"> </w:t>
      </w:r>
      <w:r>
        <w:rPr>
          <w:rStyle w:val="VerbatimChar"/>
        </w:rPr>
        <w:t xml:space="preserve">she_*</w:t>
      </w:r>
      <w:r>
        <w:t xml:space="preserve"> </w:t>
      </w:r>
      <w:r>
        <w:t xml:space="preserve">(one per index, plus</w:t>
      </w:r>
      <w:r>
        <w:t xml:space="preserve"> </w:t>
      </w:r>
      <w:r>
        <w:rPr>
          <w:rStyle w:val="VerbatimChar"/>
        </w:rPr>
        <w:t xml:space="preserve">she_wei_live</w:t>
      </w:r>
      <w:r>
        <w:t xml:space="preserve">,</w:t>
      </w:r>
      <w:r>
        <w:t xml:space="preserve"> </w:t>
      </w:r>
      <w:r>
        <w:rPr>
          <w:rStyle w:val="VerbatimChar"/>
        </w:rPr>
        <w:t xml:space="preserve">she_svi_live</w:t>
      </w:r>
      <w:r>
        <w:t xml:space="preserve">,</w:t>
      </w:r>
      <w:r>
        <w:t xml:space="preserve"> </w:t>
      </w:r>
      <w:r>
        <w:rPr>
          <w:rStyle w:val="VerbatimChar"/>
        </w:rPr>
        <w:t xml:space="preserve">she_wvi_live</w:t>
      </w:r>
      <w:r>
        <w:t xml:space="preserve">,</w:t>
      </w:r>
      <w:r>
        <w:t xml:space="preserve"> </w:t>
      </w:r>
      <w:r>
        <w:rPr>
          <w:rStyle w:val="VerbatimChar"/>
        </w:rPr>
        <w:t xml:space="preserve">she_wei_history_global</w:t>
      </w:r>
      <w:r>
        <w:t xml:space="preserve">,</w:t>
      </w:r>
      <w:r>
        <w:t xml:space="preserve"> </w:t>
      </w:r>
      <w:r>
        <w:rPr>
          <w:rStyle w:val="VerbatimChar"/>
        </w:rPr>
        <w:t xml:space="preserve">she_api_keys</w:t>
      </w:r>
      <w:r>
        <w:t xml:space="preserve">,</w:t>
      </w:r>
      <w:r>
        <w:t xml:space="preserve"> </w:t>
      </w:r>
      <w:r>
        <w:rPr>
          <w:rStyle w:val="VerbatimChar"/>
        </w:rPr>
        <w:t xml:space="preserve">she_api_usage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Data tables</w:t>
      </w:r>
      <w:r>
        <w:t xml:space="preserve"> </w:t>
      </w:r>
      <w:r>
        <w:t xml:space="preserve">have public-read RLS (safe to read with the publishable key).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she_api_keys</w:t>
      </w:r>
      <w:r>
        <w:rPr>
          <w:bCs/>
          <w:b/>
        </w:rPr>
        <w:t xml:space="preserve"> </w:t>
      </w:r>
      <w:r>
        <w:rPr>
          <w:bCs/>
          <w:b/>
        </w:rPr>
        <w:t xml:space="preserve">is private</w:t>
      </w:r>
      <w:r>
        <w:t xml:space="preserve"> </w:t>
      </w:r>
      <w:r>
        <w:t xml:space="preserve">— RLS-locked, no public policy. The API reads it</w:t>
      </w:r>
      <w:r>
        <w:t xml:space="preserve"> </w:t>
      </w:r>
      <w:r>
        <w:t xml:space="preserve">with the</w:t>
      </w:r>
      <w:r>
        <w:t xml:space="preserve"> </w:t>
      </w:r>
      <w:r>
        <w:rPr>
          <w:bCs/>
          <w:b/>
        </w:rPr>
        <w:t xml:space="preserve">service-role key</w:t>
      </w:r>
      <w:r>
        <w:t xml:space="preserve">. Never expose that key.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Schema files</w:t>
      </w:r>
      <w:r>
        <w:t xml:space="preserve"> </w:t>
      </w:r>
      <w:r>
        <w:t xml:space="preserve">are in</w:t>
      </w:r>
      <w:r>
        <w:t xml:space="preserve"> </w:t>
      </w:r>
      <w:r>
        <w:rPr>
          <w:rStyle w:val="VerbatimChar"/>
        </w:rPr>
        <w:t xml:space="preserve">db/</w:t>
      </w:r>
      <w:r>
        <w:t xml:space="preserve">. All idempotent — safe to re-run. If a loader</w:t>
      </w:r>
      <w:r>
        <w:t xml:space="preserve"> </w:t>
      </w:r>
      <w:r>
        <w:t xml:space="preserve">ever errors with</w:t>
      </w:r>
      <w:r>
        <w:t xml:space="preserve"> </w:t>
      </w:r>
      <w:r>
        <w:rPr>
          <w:rStyle w:val="VerbatimChar"/>
        </w:rPr>
        <w:t xml:space="preserve">PGRST205 — table not found</w:t>
      </w:r>
      <w:r>
        <w:t xml:space="preserve">, the table’s schema SQL hasn’t</w:t>
      </w:r>
      <w:r>
        <w:t xml:space="preserve"> </w:t>
      </w:r>
      <w:r>
        <w:t xml:space="preserve">been run yet.</w:t>
      </w:r>
    </w:p>
    <w:p>
      <w:r>
        <w:pict>
          <v:rect style="width:0;height:1.5pt" o:hralign="center" o:hrstd="t" o:hr="t"/>
        </w:pict>
      </w:r>
    </w:p>
    <w:bookmarkEnd w:id="32"/>
    <w:bookmarkStart w:id="33" w:name="railway-the-deployment"/>
    <w:p>
      <w:pPr>
        <w:pStyle w:val="Heading2"/>
      </w:pPr>
      <w:r>
        <w:t xml:space="preserve">9. Railway (the deployment)</w:t>
      </w:r>
    </w:p>
    <w:p>
      <w:pPr>
        <w:numPr>
          <w:ilvl w:val="0"/>
          <w:numId w:val="1003"/>
        </w:numPr>
      </w:pPr>
      <w:r>
        <w:t xml:space="preserve">The FastAPI runs as</w:t>
      </w:r>
      <w:r>
        <w:t xml:space="preserve"> </w:t>
      </w:r>
      <w:r>
        <w:rPr>
          <w:bCs/>
          <w:b/>
        </w:rPr>
        <w:t xml:space="preserve">one Railway service</w:t>
      </w:r>
      <w:r>
        <w:t xml:space="preserve"> </w:t>
      </w:r>
      <w:r>
        <w:t xml:space="preserve">— the one with the public domain</w:t>
      </w:r>
      <w:r>
        <w:t xml:space="preserve"> </w:t>
      </w:r>
      <w:r>
        <w:t xml:space="preserve">(</w:t>
      </w:r>
      <w:r>
        <w:rPr>
          <w:rStyle w:val="VerbatimChar"/>
        </w:rPr>
        <w:t xml:space="preserve">api.shetoken.org</w:t>
      </w:r>
      <w:r>
        <w:t xml:space="preserve">). (A second, domainless service was a duplicate and can be</w:t>
      </w:r>
      <w:r>
        <w:t xml:space="preserve"> </w:t>
      </w:r>
      <w:r>
        <w:t xml:space="preserve">ignored/deleted; it serves nothing.)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Auto-deploy:</w:t>
      </w:r>
      <w:r>
        <w:t xml:space="preserve"> </w:t>
      </w:r>
      <w:r>
        <w:t xml:space="preserve">Railway watches the GitHub repo.</w:t>
      </w:r>
      <w:r>
        <w:t xml:space="preserve"> </w:t>
      </w:r>
      <w:r>
        <w:rPr>
          <w:bCs/>
          <w:b/>
        </w:rPr>
        <w:t xml:space="preserve">Commit to GitHub →</w:t>
      </w:r>
      <w:r>
        <w:rPr>
          <w:bCs/>
          <w:b/>
        </w:rPr>
        <w:t xml:space="preserve"> </w:t>
      </w:r>
      <w:r>
        <w:rPr>
          <w:bCs/>
          <w:b/>
        </w:rPr>
        <w:t xml:space="preserve">Railway redeploys in ~1–2 minutes.</w:t>
      </w:r>
      <w:r>
        <w:t xml:space="preserve"> </w:t>
      </w:r>
      <w:r>
        <w:t xml:space="preserve">No manual deploy step. Watch progress in</w:t>
      </w:r>
      <w:r>
        <w:t xml:space="preserve"> </w:t>
      </w:r>
      <w:r>
        <w:t xml:space="preserve">the service’s</w:t>
      </w:r>
      <w:r>
        <w:t xml:space="preserve"> </w:t>
      </w:r>
      <w:r>
        <w:rPr>
          <w:bCs/>
          <w:b/>
        </w:rPr>
        <w:t xml:space="preserve">Deployments</w:t>
      </w:r>
      <w:r>
        <w:t xml:space="preserve"> </w:t>
      </w:r>
      <w:r>
        <w:t xml:space="preserve">tab.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Required env vars</w:t>
      </w:r>
      <w:r>
        <w:t xml:space="preserve"> </w:t>
      </w:r>
      <w:r>
        <w:t xml:space="preserve">(Variables tab on the live service):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SUPABASE_URL                = https://ezfnvonjhnssotaaqpmr.supabase.co</w:t>
      </w:r>
      <w:r>
        <w:br/>
      </w:r>
      <w:r>
        <w:rPr>
          <w:rStyle w:val="VerbatimChar"/>
        </w:rPr>
        <w:t xml:space="preserve">SUPABASE_ANON_KEY           = sb_publishable_...      (reads public she_* tables)</w:t>
      </w:r>
      <w:r>
        <w:br/>
      </w:r>
      <w:r>
        <w:rPr>
          <w:rStyle w:val="VerbatimChar"/>
        </w:rPr>
        <w:t xml:space="preserve">SUPABASE_SERVICE_ROLE_KEY   = &lt;service role&gt;          (reads she_api_keys)</w:t>
      </w:r>
      <w:r>
        <w:br/>
      </w:r>
      <w:r>
        <w:rPr>
          <w:rStyle w:val="VerbatimChar"/>
        </w:rPr>
        <w:t xml:space="preserve">ADMIN_TOKEN                 = &lt;optional legacy admin token&gt;</w:t>
      </w:r>
    </w:p>
    <w:p>
      <w:pPr>
        <w:numPr>
          <w:ilvl w:val="0"/>
          <w:numId w:val="1003"/>
        </w:numPr>
      </w:pPr>
      <w:r>
        <w:t xml:space="preserve">Endpoints work via</w:t>
      </w:r>
      <w:r>
        <w:t xml:space="preserve"> </w:t>
      </w:r>
      <w:r>
        <w:rPr>
          <w:bCs/>
          <w:b/>
        </w:rPr>
        <w:t xml:space="preserve">CSV fallback</w:t>
      </w:r>
      <w:r>
        <w:t xml:space="preserve"> </w:t>
      </w:r>
      <w:r>
        <w:t xml:space="preserve">even with no Supabase env vars — but live</w:t>
      </w:r>
      <w:r>
        <w:t xml:space="preserve"> </w:t>
      </w:r>
      <w:r>
        <w:t xml:space="preserve">weekly SVI/WVI numbers only flow when the Supabase vars are set.</w:t>
      </w:r>
    </w:p>
    <w:p>
      <w:r>
        <w:pict>
          <v:rect style="width:0;height:1.5pt" o:hralign="center" o:hrstd="t" o:hr="t"/>
        </w:pict>
      </w:r>
    </w:p>
    <w:bookmarkEnd w:id="33"/>
    <w:bookmarkStart w:id="34" w:name="if-something-breaks"/>
    <w:p>
      <w:pPr>
        <w:pStyle w:val="Heading2"/>
      </w:pPr>
      <w:r>
        <w:t xml:space="preserve">10. If something breaks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Likely 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/v1/&lt;new&gt;</w:t>
            </w:r>
            <w:r>
              <w:t xml:space="preserve"> </w:t>
            </w: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{"detail":"Not Found"}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not deployed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 the route to</w:t>
            </w:r>
            <w:r>
              <w:t xml:space="preserve"> </w:t>
            </w:r>
            <w:r>
              <w:rPr>
                <w:rStyle w:val="VerbatimChar"/>
              </w:rPr>
              <w:t xml:space="preserve">main.py</w:t>
            </w:r>
            <w:r>
              <w:t xml:space="preserve">; wait for Railway redeploy; check</w:t>
            </w:r>
            <w:r>
              <w:t xml:space="preserve"> </w:t>
            </w:r>
            <w:r>
              <w:rPr>
                <w:rStyle w:val="VerbatimChar"/>
              </w:rPr>
              <w:t xml:space="preserve">/docs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 old endpoint works, a new one 404s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healthy, new code not shipped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 above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endpoints 404 / no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Railway service 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Railway Deployments tab for a failed build + its 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Loader:</w:t>
            </w:r>
            <w:r>
              <w:t xml:space="preserve"> </w:t>
            </w:r>
            <w:r>
              <w:rPr>
                <w:rStyle w:val="VerbatimChar"/>
              </w:rPr>
              <w:t xml:space="preserve">PGRST205 table not 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 SQL not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the matching</w:t>
            </w:r>
            <w:r>
              <w:t xml:space="preserve"> </w:t>
            </w:r>
            <w:r>
              <w:rPr>
                <w:rStyle w:val="VerbatimChar"/>
              </w:rPr>
              <w:t xml:space="preserve">db/*.sql</w:t>
            </w:r>
            <w:r>
              <w:t xml:space="preserve"> </w:t>
            </w:r>
            <w:r>
              <w:t xml:space="preserve">in Supabase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Endpoint returns</w:t>
            </w:r>
            <w:r>
              <w:t xml:space="preserve"> </w:t>
            </w:r>
            <w:r>
              <w:rPr>
                <w:rStyle w:val="VerbatimChar"/>
              </w:rPr>
              <w:t xml:space="preserve">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empty + CSV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the loader; confirm the CSV exists in</w:t>
            </w:r>
            <w:r>
              <w:t xml:space="preserve"> </w:t>
            </w:r>
            <w:r>
              <w:rPr>
                <w:rStyle w:val="VerbatimChar"/>
              </w:rPr>
              <w:t xml:space="preserve">data/output/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Weekly agent</w:t>
            </w:r>
            <w:r>
              <w:t xml:space="preserve"> </w:t>
            </w:r>
            <w:r>
              <w:rPr>
                <w:rStyle w:val="VerbatimChar"/>
              </w:rPr>
              <w:t xml:space="preserve">[5b]</w:t>
            </w:r>
            <w:r>
              <w:t xml:space="preserve"> </w:t>
            </w:r>
            <w:r>
              <w:t xml:space="preserve">“</w:t>
            </w:r>
            <w:r>
              <w:t xml:space="preserve">skipped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sister_updater hit an error (non-fatal)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the agent log; WVI baseline CSV may be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Node.js 20 deprecation 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runner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bump</w:t>
            </w:r>
            <w:r>
              <w:t xml:space="preserve"> </w:t>
            </w:r>
            <w:r>
              <w:rPr>
                <w:rStyle w:val="VerbatimChar"/>
              </w:rPr>
              <w:t xml:space="preserve">actions/checkout@v4→v5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setup-python@v5→v6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cache@v4→v5</w:t>
            </w:r>
            <w:r>
              <w:t xml:space="preserve"> </w:t>
            </w:r>
            <w:r>
              <w:t xml:space="preserve">(before Jun 2 2026)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not-built-yet-backlog"/>
    <w:p>
      <w:pPr>
        <w:pStyle w:val="Heading2"/>
      </w:pPr>
      <w:r>
        <w:t xml:space="preserve">11. Not built yet (backlog)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Migrate existing endpoints</w:t>
      </w:r>
      <w:r>
        <w:t xml:space="preserve"> </w:t>
      </w:r>
      <w:r>
        <w:t xml:space="preserve">(WEI/GPI/WADI/compliance) from CSV → Supabase</w:t>
      </w:r>
      <w:r>
        <w:t xml:space="preserve"> </w:t>
      </w:r>
      <w:r>
        <w:t xml:space="preserve">read (low priority — they work; route their</w:t>
      </w:r>
      <w:r>
        <w:t xml:space="preserve"> </w:t>
      </w:r>
      <w:r>
        <w:rPr>
          <w:rStyle w:val="VerbatimChar"/>
        </w:rPr>
        <w:t xml:space="preserve">_load()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supabase_source._rows()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Trafficking index + hotspot map</w:t>
      </w:r>
      <w:r>
        <w:t xml:space="preserve"> </w:t>
      </w:r>
      <w:r>
        <w:t xml:space="preserve">(UNODC/NCRB corridors).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Female Hunger Index (FHI)</w:t>
      </w:r>
      <w:r>
        <w:t xml:space="preserve"> </w:t>
      </w:r>
      <w:r>
        <w:t xml:space="preserve">generator (FAO + WHO anaemia).</w:t>
      </w:r>
      <w:r>
        <w:t xml:space="preserve"> </w:t>
      </w:r>
      <w:r>
        <w:rPr>
          <w:iCs/>
          <w:i/>
        </w:rPr>
        <w:t xml:space="preserve">(Note: FHI is one</w:t>
      </w:r>
      <w:r>
        <w:rPr>
          <w:iCs/>
          <w:i/>
        </w:rPr>
        <w:t xml:space="preserve"> </w:t>
      </w:r>
      <w:r>
        <w:rPr>
          <w:iCs/>
          <w:i/>
        </w:rPr>
        <w:t xml:space="preserve">letter from WHI — keep them distinct.)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Verified-data upgrades</w:t>
      </w:r>
      <w:r>
        <w:t xml:space="preserve"> </w:t>
      </w:r>
      <w:r>
        <w:t xml:space="preserve">for WHI and WVI (replace modeled estimates).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Persistent token usage counting</w:t>
      </w:r>
      <w:r>
        <w:t xml:space="preserve"> </w:t>
      </w:r>
      <w:r>
        <w:t xml:space="preserve">(currently in-memory; resets on Railway</w:t>
      </w:r>
      <w:r>
        <w:t xml:space="preserve"> </w:t>
      </w:r>
      <w:r>
        <w:t xml:space="preserve">restart — fine for launch, upgrade for exact paid enforcement).</w:t>
      </w:r>
    </w:p>
    <w:p>
      <w:r>
        <w:pict>
          <v:rect style="width:0;height:1.5pt" o:hralign="center" o:hrstd="t" o:hr="t"/>
        </w:pict>
      </w:r>
    </w:p>
    <w:bookmarkEnd w:id="35"/>
    <w:bookmarkStart w:id="36" w:name="cheat-sheet-for-future-you"/>
    <w:p>
      <w:pPr>
        <w:pStyle w:val="Heading2"/>
      </w:pPr>
      <w:r>
        <w:t xml:space="preserve">12. Cheat-sheet for future-you</w:t>
      </w:r>
    </w:p>
    <w:p>
      <w:pPr>
        <w:numPr>
          <w:ilvl w:val="0"/>
          <w:numId w:val="1005"/>
        </w:numPr>
        <w:pStyle w:val="Compact"/>
      </w:pPr>
      <w:r>
        <w:t xml:space="preserve">Source of truth =</w:t>
      </w:r>
      <w:r>
        <w:t xml:space="preserve"> </w:t>
      </w:r>
      <w:r>
        <w:rPr>
          <w:bCs/>
          <w:b/>
        </w:rPr>
        <w:t xml:space="preserve">CSVs 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data/output/</w:t>
      </w:r>
      <w:r>
        <w:t xml:space="preserve">. Everything else reads from them.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Commit to GitHub → API updates automatically</w:t>
      </w:r>
      <w:r>
        <w:t xml:space="preserve"> </w:t>
      </w:r>
      <w:r>
        <w:t xml:space="preserve">(~2 min).</w:t>
      </w:r>
    </w:p>
    <w:p>
      <w:pPr>
        <w:numPr>
          <w:ilvl w:val="0"/>
          <w:numId w:val="1005"/>
        </w:numPr>
        <w:pStyle w:val="Compact"/>
      </w:pPr>
      <w:r>
        <w:t xml:space="preserve">The live API service is the one with the</w:t>
      </w:r>
      <w:r>
        <w:t xml:space="preserve"> </w:t>
      </w:r>
      <w:r>
        <w:rPr>
          <w:bCs/>
          <w:b/>
        </w:rPr>
        <w:t xml:space="preserve">public domain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Higher = better</w:t>
      </w:r>
      <w:r>
        <w:t xml:space="preserve"> </w:t>
      </w:r>
      <w:r>
        <w:t xml:space="preserve">for every index (even SVI — it rewards safety, not violence).</w:t>
      </w:r>
    </w:p>
    <w:p>
      <w:pPr>
        <w:numPr>
          <w:ilvl w:val="0"/>
          <w:numId w:val="1005"/>
        </w:numPr>
        <w:pStyle w:val="Compact"/>
      </w:pPr>
      <w:r>
        <w:t xml:space="preserve">Docs that go stale are the ones that hold</w:t>
      </w:r>
      <w:r>
        <w:t xml:space="preserve"> </w:t>
      </w:r>
      <w:r>
        <w:rPr>
          <w:bCs/>
          <w:b/>
        </w:rPr>
        <w:t xml:space="preserve">lists</w:t>
      </w:r>
      <w:r>
        <w:t xml:space="preserve"> </w:t>
      </w:r>
      <w:r>
        <w:t xml:space="preserve">(index count, endpoint list,</w:t>
      </w:r>
      <w:r>
        <w:t xml:space="preserve"> </w:t>
      </w:r>
      <w:r>
        <w:t xml:space="preserve">tier table). Narrative docs (CONTRIBUTING, methodology rationale) don’t.</w:t>
      </w:r>
    </w:p>
    <w:p>
      <w:pPr>
        <w:numPr>
          <w:ilvl w:val="0"/>
          <w:numId w:val="1005"/>
        </w:numPr>
        <w:pStyle w:val="Compact"/>
      </w:pPr>
      <w:r>
        <w:t xml:space="preserve">WHI/WVI are</w:t>
      </w:r>
      <w:r>
        <w:t xml:space="preserve"> </w:t>
      </w:r>
      <w:r>
        <w:rPr>
          <w:bCs/>
          <w:b/>
        </w:rPr>
        <w:t xml:space="preserve">modeled estimates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data_source</w:t>
      </w:r>
      <w:r>
        <w:t xml:space="preserve"> </w:t>
      </w:r>
      <w:r>
        <w:t xml:space="preserve">flag is the honesty layer.</w:t>
      </w:r>
    </w:p>
    <w:p>
      <w:pPr>
        <w:numPr>
          <w:ilvl w:val="0"/>
          <w:numId w:val="1005"/>
        </w:numPr>
        <w:pStyle w:val="Compact"/>
      </w:pPr>
      <w:r>
        <w:t xml:space="preserve">Run any job manually:</w:t>
      </w:r>
      <w:r>
        <w:t xml:space="preserve"> </w:t>
      </w:r>
      <w:r>
        <w:rPr>
          <w:bCs/>
          <w:b/>
        </w:rPr>
        <w:t xml:space="preserve">Actions tab → workflow → Run workflow</w:t>
      </w:r>
      <w:r>
        <w:t xml:space="preserve">.</w:t>
      </w:r>
      <w:r>
        <w:t xml:space="preserve"> </w:t>
      </w:r>
      <w:r>
        <w:t xml:space="preserve">```</w:t>
      </w:r>
    </w:p>
    <w:p>
      <w:pPr>
        <w:pStyle w:val="FirstParagraph"/>
      </w:pPr>
      <w:r>
        <w:rPr>
          <w:iCs/>
          <w:i/>
        </w:rPr>
        <w:t xml:space="preserve">© 2026 SHE Foundation. Data engine documentation. MIT-licensed methodology.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2026-05-25T01:58:08Z</dcterms:created>
  <dcterms:modified xsi:type="dcterms:W3CDTF">2026-05-25T01:58:08Z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