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tldtx9yqdyo" w:id="0"/>
      <w:bookmarkEnd w:id="0"/>
      <w:r w:rsidDel="00000000" w:rsidR="00000000" w:rsidRPr="00000000">
        <w:rPr>
          <w:rtl w:val="0"/>
        </w:rPr>
        <w:t xml:space="preserve">Vulnerability Assessment Report – My Basic Network Scan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9dvxd1htywv" w:id="1"/>
      <w:bookmarkEnd w:id="1"/>
      <w:r w:rsidDel="00000000" w:rsidR="00000000" w:rsidRPr="00000000">
        <w:rPr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perform a basic vulnerability assessment of a local machine using Nessus Essentials. Aimed at introducing  to real-world vulnerability scanning and risk assessment using industry-standard tools.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ty5pqtxy1dx" w:id="2"/>
      <w:bookmarkEnd w:id="2"/>
      <w:r w:rsidDel="00000000" w:rsidR="00000000" w:rsidRPr="00000000">
        <w:rPr>
          <w:rtl w:val="0"/>
        </w:rPr>
        <w:t xml:space="preserve">2. System &amp; Scan Details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Used: Nessus Essentials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Policy: Basic Network Scan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Status: Running (99% complete)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Target: Local IP - 192.168.248.12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Type: Local Scanner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Start Time: 10:17 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Reported At: 10:25 AM, June 1, 2025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CVSS Version: 3.0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Summary of Results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 Hosts Scanned: 1</w:t>
        <w:br w:type="textWrapping"/>
        <w:t xml:space="preserve">IP Address: 192.168.248.12</w:t>
        <w:br w:type="textWrapping"/>
        <w:t xml:space="preserve">Total Vulnerabilities Detected: 60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Severity: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Low Severity: 58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High/Critical: 0 (at this stage of the scan)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Visualization (based on screenshot):</w:t>
        <w:br w:type="textWrapping"/>
        <w:t xml:space="preserve">- The vulnerability pie chart indicates the vast majority (approx. 97%) are of low severity.</w:t>
        <w:br w:type="textWrapping"/>
        <w:t xml:space="preserve">- Medium severity issues are minimal (approx. 3%).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4. Initial Observations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system appears free from high or critical vulnerabilities, which is a positive indicator.</w:t>
        <w:br w:type="textWrapping"/>
        <w:t xml:space="preserve">However, 58 low severity issues suggest several configurations or software packages may require optimization or patching.</w:t>
        <w:br w:type="textWrapping"/>
        <w:t xml:space="preserve">The presence of 2 medium severity vulnerabilities means there are still moderate risks that need attention.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5. Reflections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exercise provided hands-on experience in: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Nessus Essentials for vulnerability scanning.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Interpreting scan outputs and CVSS-based severity ratings.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Beginning the remediation cycle for system hardening.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It emphasized the importance of continuous monitoring and secure system configurations in cybersecurity practices.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