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FEMORA — Person 2 Plan (Core Engine)</w:t>
      </w:r>
    </w:p>
    <w:p>
      <w:pPr/>
      <w:r>
        <w:rPr>
          <w:i/>
        </w:rPr>
        <w:t xml:space="preserve">Your job: everything between the screens and the stored data. The data must always be correct, private and safe.</w:t>
      </w:r>
    </w:p>
    <w:p>
      <w:pPr/>
      <w:r>
        <w:t xml:space="preserve">You build the engine that Person 1's screens call. You also lead the shared contract, because every other part depends on your function names and return shapes.</w:t>
      </w:r>
    </w:p>
    <w:p>
      <w:pPr>
        <w:pStyle w:val="Heading2"/>
      </w:pPr>
      <w:r>
        <w:t xml:space="preserve">1. What you own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folders:</w:t>
      </w:r>
      <w:r>
        <w:t xml:space="preserve"> </w:t>
      </w:r>
      <w:r>
        <w:rPr>
          <w:rStyle w:val="CodeChar"/>
        </w:rPr>
        <w:t xml:space="preserve">src/data</w:t>
      </w:r>
      <w:r>
        <w:t xml:space="preserve">, </w:t>
      </w:r>
      <w:r>
        <w:rPr>
          <w:rStyle w:val="CodeChar"/>
        </w:rPr>
        <w:t xml:space="preserve">src/safety</w:t>
      </w:r>
      <w:r>
        <w:t xml:space="preserve">, </w:t>
      </w:r>
      <w:r>
        <w:rPr>
          <w:rStyle w:val="CodeChar"/>
        </w:rPr>
        <w:t xml:space="preserve">src/journeys</w:t>
      </w:r>
      <w:r>
        <w:t xml:space="preserve">, </w:t>
      </w:r>
      <w:r>
        <w:rPr>
          <w:rStyle w:val="CodeChar"/>
        </w:rPr>
        <w:t xml:space="preserve">src/crypto</w:t>
      </w:r>
      <w:r>
        <w:t xml:space="preserve">. You also lead </w:t>
      </w:r>
      <w:r>
        <w:rPr>
          <w:rStyle w:val="CodeChar"/>
        </w:rPr>
        <w:t xml:space="preserve">src/contract</w:t>
      </w:r>
      <w:r>
        <w:t xml:space="preserve"> and </w:t>
      </w:r>
      <w:r>
        <w:rPr>
          <w:rStyle w:val="CodeChar"/>
        </w:rPr>
        <w:t xml:space="preserve">src/types.ts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do not write:</w:t>
      </w:r>
      <w:r>
        <w:t xml:space="preserve"> screens (Person 1), or the AI proxy, content, reports and deployment (Person 3).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branch:</w:t>
      </w:r>
      <w:r>
        <w:t xml:space="preserve"> </w:t>
      </w:r>
      <w:r>
        <w:rPr>
          <w:rStyle w:val="CodeChar"/>
        </w:rPr>
        <w:t xml:space="preserve">engine</w:t>
      </w:r>
      <w:r>
        <w:t xml:space="preserve">. Merge to </w:t>
      </w:r>
      <w:r>
        <w:rPr>
          <w:rStyle w:val="CodeChar"/>
        </w:rPr>
        <w:t xml:space="preserve">main</w:t>
      </w:r>
      <w:r>
        <w:t xml:space="preserve"> through a pull request at least every 4 hours.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merge goes first</w:t>
      </w:r>
      <w:r>
        <w:t xml:space="preserve"> at final integration, because the screens and reports depend on it.</w:t>
      </w:r>
    </w:p>
    <w:p>
      <w:pPr>
        <w:pStyle w:val="Heading2"/>
      </w:pPr>
      <w:r>
        <w:t xml:space="preserve">2. What you deliver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Typed hooks and functions</w:t>
      </w:r>
      <w:r>
        <w:t xml:space="preserve"> for every item in section 5 of the Integration Plan. Publish the signatures (types only) in hours 0 to 2, so Person 1 can build against mocks.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Dexie database</w:t>
      </w:r>
      <w:r>
        <w:t xml:space="preserve"> with every table in the Backend Schema.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data-access module</w:t>
      </w:r>
      <w:r>
        <w:t xml:space="preserve"> that is the only code allowed to touch Dexie, and always filters by the active </w:t>
      </w:r>
      <w:r>
        <w:rPr>
          <w:rStyle w:val="CodeChar"/>
        </w:rPr>
        <w:t xml:space="preserve">profileId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Profiles, PIN and encryption.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safety rules engine.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Cycle, pregnancy and trend calculations.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Backup export and import.</w:t>
      </w:r>
    </w:p>
    <w:p>
      <w:pPr>
        <w:pStyle w:val="Heading2"/>
      </w:pPr>
      <w:r>
        <w:t xml:space="preserve">3. Your tasks by phase</w:t>
      </w:r>
    </w:p>
    <w:p>
      <w:pPr/>
      <w:r>
        <w:rPr>
          <w:b/>
        </w:rPr>
        <w:t xml:space="preserve">Phase 1: Setup (hours 0 to 2)</w:t>
      </w:r>
    </w:p>
    <w:p>
      <w:pPr>
        <w:pStyle w:val="ListParagraph"/>
        <w:numPr>
          <w:ilvl w:val="0"/>
          <w:numId w:val="4"/>
        </w:numPr>
      </w:pPr>
      <w:r>
        <w:t xml:space="preserve">Scaffold React 18 + Vite + TypeScript, React Router, Dexie and Zod.</w:t>
      </w:r>
    </w:p>
    <w:p>
      <w:pPr>
        <w:pStyle w:val="ListParagraph"/>
        <w:numPr>
          <w:ilvl w:val="0"/>
          <w:numId w:val="4"/>
        </w:numPr>
      </w:pPr>
      <w:r>
        <w:t xml:space="preserve">With the other two, write </w:t>
      </w:r>
      <w:r>
        <w:rPr>
          <w:rStyle w:val="CodeChar"/>
        </w:rPr>
        <w:t xml:space="preserve">src/contract</w:t>
      </w:r>
      <w:r>
        <w:t xml:space="preserve"> (enums, symptom IDs, Zod schemas) and freeze version 1.</w:t>
      </w:r>
    </w:p>
    <w:p>
      <w:pPr>
        <w:pStyle w:val="ListParagraph"/>
        <w:numPr>
          <w:ilvl w:val="0"/>
          <w:numId w:val="4"/>
        </w:numPr>
      </w:pPr>
      <w:r>
        <w:t xml:space="preserve">Publish the hook signatures as types.</w:t>
      </w:r>
    </w:p>
    <w:p>
      <w:pPr/>
      <w:r>
        <w:rPr>
          <w:b/>
        </w:rPr>
        <w:t xml:space="preserve">Phase 2: Database (hours 2 to 6)</w:t>
      </w:r>
    </w:p>
    <w:p>
      <w:pPr>
        <w:pStyle w:val="ListParagraph"/>
        <w:numPr>
          <w:ilvl w:val="0"/>
          <w:numId w:val="5"/>
        </w:numPr>
      </w:pPr>
      <w:r>
        <w:t xml:space="preserve">Create the tables: </w:t>
      </w:r>
      <w:r>
        <w:rPr>
          <w:rStyle w:val="CodeChar"/>
        </w:rPr>
        <w:t xml:space="preserve">profiles</w:t>
      </w:r>
      <w:r>
        <w:t xml:space="preserve">, </w:t>
      </w:r>
      <w:r>
        <w:rPr>
          <w:rStyle w:val="CodeChar"/>
        </w:rPr>
        <w:t xml:space="preserve">healthProfile</w:t>
      </w:r>
      <w:r>
        <w:t xml:space="preserve">, </w:t>
      </w:r>
      <w:r>
        <w:rPr>
          <w:rStyle w:val="CodeChar"/>
        </w:rPr>
        <w:t xml:space="preserve">journeyProfiles</w:t>
      </w:r>
      <w:r>
        <w:t xml:space="preserve">, </w:t>
      </w:r>
      <w:r>
        <w:rPr>
          <w:rStyle w:val="CodeChar"/>
        </w:rPr>
        <w:t xml:space="preserve">checkins</w:t>
      </w:r>
      <w:r>
        <w:t xml:space="preserve">, </w:t>
      </w:r>
      <w:r>
        <w:rPr>
          <w:rStyle w:val="CodeChar"/>
        </w:rPr>
        <w:t xml:space="preserve">records</w:t>
      </w:r>
      <w:r>
        <w:t xml:space="preserve">, </w:t>
      </w:r>
      <w:r>
        <w:rPr>
          <w:rStyle w:val="CodeChar"/>
        </w:rPr>
        <w:t xml:space="preserve">appointments</w:t>
      </w:r>
      <w:r>
        <w:t xml:space="preserve">, </w:t>
      </w:r>
      <w:r>
        <w:rPr>
          <w:rStyle w:val="CodeChar"/>
        </w:rPr>
        <w:t xml:space="preserve">notifications</w:t>
      </w:r>
      <w:r>
        <w:t xml:space="preserve">, </w:t>
      </w:r>
      <w:r>
        <w:rPr>
          <w:rStyle w:val="CodeChar"/>
        </w:rPr>
        <w:t xml:space="preserve">bookmarks</w:t>
      </w:r>
      <w:r>
        <w:t xml:space="preserve">, </w:t>
      </w:r>
      <w:r>
        <w:rPr>
          <w:rStyle w:val="CodeChar"/>
        </w:rPr>
        <w:t xml:space="preserve">recentlyViewed</w:t>
      </w:r>
      <w:r>
        <w:t xml:space="preserve">, </w:t>
      </w:r>
      <w:r>
        <w:rPr>
          <w:rStyle w:val="CodeChar"/>
        </w:rPr>
        <w:t xml:space="preserve">consents</w:t>
      </w:r>
      <w:r>
        <w:t xml:space="preserve">, </w:t>
      </w:r>
      <w:r>
        <w:rPr>
          <w:rStyle w:val="CodeChar"/>
        </w:rPr>
        <w:t xml:space="preserve">settings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Add the indexes from the schema, for example </w:t>
      </w:r>
      <w:r>
        <w:rPr>
          <w:rStyle w:val="CodeChar"/>
        </w:rPr>
        <w:t xml:space="preserve">[profileId+journey+loggedAt]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Build the data-access module and a lint rule that blocks direct Dexie imports elsewhere.</w:t>
      </w:r>
    </w:p>
    <w:p>
      <w:pPr>
        <w:pStyle w:val="ListParagraph"/>
        <w:numPr>
          <w:ilvl w:val="0"/>
          <w:numId w:val="5"/>
        </w:numPr>
      </w:pPr>
      <w:r>
        <w:t xml:space="preserve">Validate every write with its Zod schema. Return </w:t>
      </w:r>
      <w:r>
        <w:rPr>
          <w:rStyle w:val="CodeChar"/>
        </w:rPr>
        <w:t xml:space="preserve">{ ok: false, code: VALIDATION }</w:t>
      </w:r>
      <w:r>
        <w:t xml:space="preserve"> for bad data.</w:t>
      </w:r>
    </w:p>
    <w:p>
      <w:pPr>
        <w:pStyle w:val="ListParagraph"/>
        <w:numPr>
          <w:ilvl w:val="0"/>
          <w:numId w:val="5"/>
        </w:numPr>
      </w:pPr>
      <w:r>
        <w:t xml:space="preserve">Write the two-profile test: one profile can never read, list, export or delete another's rows.</w:t>
      </w:r>
    </w:p>
    <w:p>
      <w:pPr/>
      <w:r>
        <w:rPr>
          <w:b/>
        </w:rPr>
        <w:t xml:space="preserve">Phase 3: Profiles (hours 4 to 8)</w:t>
      </w:r>
    </w:p>
    <w:p>
      <w:pPr>
        <w:pStyle w:val="ListParagraph"/>
        <w:numPr>
          <w:ilvl w:val="0"/>
          <w:numId w:val="6"/>
        </w:numPr>
      </w:pPr>
      <w:r>
        <w:t xml:space="preserve">Create, list, switch and wipe profiles. Wiping runs in one transaction and removes every row with that </w:t>
      </w:r>
      <w:r>
        <w:rPr>
          <w:rStyle w:val="CodeChar"/>
        </w:rPr>
        <w:t xml:space="preserve">profileId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Optional PIN of 4 to 6 digits. The PIN is never stored.</w:t>
      </w:r>
    </w:p>
    <w:p>
      <w:pPr>
        <w:pStyle w:val="ListParagraph"/>
        <w:numPr>
          <w:ilvl w:val="0"/>
          <w:numId w:val="6"/>
        </w:numPr>
      </w:pPr>
      <w:r>
        <w:t xml:space="preserve">Encryption: derive a key with PBKDF2 (SHA-256) and encrypt each payload with AES-GCM. Keep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profileId</w:t>
      </w:r>
      <w:r>
        <w:t xml:space="preserve">, </w:t>
      </w:r>
      <w:r>
        <w:rPr>
          <w:rStyle w:val="CodeChar"/>
        </w:rPr>
        <w:t xml:space="preserve">journey</w:t>
      </w:r>
      <w:r>
        <w:t xml:space="preserve">, </w:t>
      </w:r>
      <w:r>
        <w:rPr>
          <w:rStyle w:val="CodeChar"/>
        </w:rPr>
        <w:t xml:space="preserve">type</w:t>
      </w:r>
      <w:r>
        <w:t xml:space="preserve"> and the timestamp readable so filters and timelines work.</w:t>
      </w:r>
    </w:p>
    <w:p>
      <w:pPr>
        <w:pStyle w:val="ListParagraph"/>
        <w:numPr>
          <w:ilvl w:val="0"/>
          <w:numId w:val="6"/>
        </w:numPr>
      </w:pPr>
      <w:r>
        <w:t xml:space="preserve">Store only the salt, key settings and a check value (</w:t>
      </w:r>
      <w:r>
        <w:rPr>
          <w:rStyle w:val="CodeChar"/>
        </w:rPr>
        <w:t xml:space="preserve">pinCheck</w:t>
      </w:r>
      <w:r>
        <w:t xml:space="preserve">) to verify the PIN.</w:t>
      </w:r>
    </w:p>
    <w:p>
      <w:pPr>
        <w:pStyle w:val="ListParagraph"/>
        <w:numPr>
          <w:ilvl w:val="0"/>
          <w:numId w:val="6"/>
        </w:numPr>
      </w:pPr>
      <w:r>
        <w:t xml:space="preserve">Lock and unlock. Clear the key from memory on lock and on profile switch. Auto-lock after 10 minutes of inactivity for PIN profiles.</w:t>
      </w:r>
    </w:p>
    <w:p>
      <w:pPr>
        <w:pStyle w:val="ListParagraph"/>
        <w:numPr>
          <w:ilvl w:val="0"/>
          <w:numId w:val="6"/>
        </w:numPr>
      </w:pPr>
      <w:r>
        <w:t xml:space="preserve">Encrypted backup export and import (</w:t>
      </w:r>
      <w:r>
        <w:rPr>
          <w:rStyle w:val="CodeChar"/>
        </w:rPr>
        <w:t xml:space="preserve">femora-backup-v1</w:t>
      </w:r>
      <w:r>
        <w:t xml:space="preserve">), one file per profile.</w:t>
      </w:r>
    </w:p>
    <w:p>
      <w:pPr>
        <w:pStyle w:val="ListParagraph"/>
        <w:numPr>
          <w:ilvl w:val="0"/>
          <w:numId w:val="6"/>
        </w:numPr>
      </w:pPr>
      <w:r>
        <w:t xml:space="preserve">Request persistent storage with </w:t>
      </w:r>
      <w:r>
        <w:rPr>
          <w:rStyle w:val="CodeChar"/>
        </w:rPr>
        <w:t xml:space="preserve">navigator.storage.persist()</w:t>
      </w:r>
      <w:r>
        <w:t xml:space="preserve">.</w:t>
      </w:r>
    </w:p>
    <w:p>
      <w:pPr/>
      <w:r>
        <w:rPr>
          <w:b/>
        </w:rPr>
        <w:t xml:space="preserve">Phase 4: Menstrual Health (hours 6 to 16)</w:t>
      </w:r>
    </w:p>
    <w:p>
      <w:pPr>
        <w:pStyle w:val="ListParagraph"/>
        <w:numPr>
          <w:ilvl w:val="0"/>
          <w:numId w:val="7"/>
        </w:numPr>
      </w:pPr>
      <w:r>
        <w:t xml:space="preserve">Cycle day, phase and next-period estimate. Always return it marked as an estimate, and return empty when data is missing or cycles are irregular.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saveCheckin</w:t>
      </w:r>
      <w:r>
        <w:t xml:space="preserve"> for menstrual check-ins, returning the saved row plus its </w:t>
      </w:r>
      <w:r>
        <w:rPr>
          <w:rStyle w:val="CodeChar"/>
        </w:rPr>
        <w:t xml:space="preserve">SafetyResult</w:t>
      </w:r>
      <w:r>
        <w:t xml:space="preserve">. Return success only after the write finishes.</w:t>
      </w:r>
    </w:p>
    <w:p>
      <w:pPr>
        <w:pStyle w:val="ListParagraph"/>
        <w:numPr>
          <w:ilvl w:val="0"/>
          <w:numId w:val="7"/>
        </w:numPr>
      </w:pPr>
      <w:r>
        <w:t xml:space="preserve">Menstrual safety rules (section 4).</w:t>
      </w:r>
    </w:p>
    <w:p>
      <w:pPr>
        <w:pStyle w:val="ListParagraph"/>
        <w:numPr>
          <w:ilvl w:val="0"/>
          <w:numId w:val="7"/>
        </w:numPr>
      </w:pPr>
      <w:r>
        <w:t xml:space="preserve">Trend numbers for charts and for Person 3's AI payload (averages and counts only).</w:t>
      </w:r>
    </w:p>
    <w:p>
      <w:pPr/>
      <w:r>
        <w:rPr>
          <w:b/>
        </w:rPr>
        <w:t xml:space="preserve">Phase 5: Maternity (hours 12 to 22)</w:t>
      </w:r>
    </w:p>
    <w:p>
      <w:pPr>
        <w:pStyle w:val="ListParagraph"/>
        <w:numPr>
          <w:ilvl w:val="0"/>
          <w:numId w:val="8"/>
        </w:numPr>
      </w:pPr>
      <w:r>
        <w:t xml:space="preserve">Pregnancy week and trimester from the due date or current week. Do not require a due date for a postpartum user.</w:t>
      </w:r>
    </w:p>
    <w:p>
      <w:pPr>
        <w:pStyle w:val="ListParagraph"/>
        <w:numPr>
          <w:ilvl w:val="0"/>
          <w:numId w:val="8"/>
        </w:numPr>
      </w:pPr>
      <w:r>
        <w:t xml:space="preserve">The pregnancy to postpartum switch. It updates the status and keeps every earlier record.</w:t>
      </w:r>
    </w:p>
    <w:p>
      <w:pPr>
        <w:pStyle w:val="ListParagraph"/>
        <w:numPr>
          <w:ilvl w:val="0"/>
          <w:numId w:val="8"/>
        </w:numPr>
      </w:pPr>
      <w:r>
        <w:t xml:space="preserve">Storage for the birth plan, hospital checklist items, questions for the doctor, and appointments, using </w:t>
      </w:r>
      <w:r>
        <w:rPr>
          <w:rStyle w:val="CodeChar"/>
        </w:rPr>
        <w:t xml:space="preserve">records</w:t>
      </w:r>
      <w:r>
        <w:t xml:space="preserve"> and </w:t>
      </w:r>
      <w:r>
        <w:rPr>
          <w:rStyle w:val="CodeChar"/>
        </w:rPr>
        <w:t xml:space="preserve">appointments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Maternity safety rules.</w:t>
      </w:r>
    </w:p>
    <w:p>
      <w:pPr/>
      <w:r>
        <w:rPr>
          <w:b/>
        </w:rPr>
        <w:t xml:space="preserve">Phase 6: Menopause and shared (hours 16 to 26)</w:t>
      </w:r>
    </w:p>
    <w:p>
      <w:pPr>
        <w:pStyle w:val="ListParagraph"/>
        <w:numPr>
          <w:ilvl w:val="0"/>
          <w:numId w:val="9"/>
        </w:numPr>
      </w:pPr>
      <w:r>
        <w:t xml:space="preserve">Menopause check-in logic and symptom trend numbers.</w:t>
      </w:r>
    </w:p>
    <w:p>
      <w:pPr>
        <w:pStyle w:val="ListParagraph"/>
        <w:numPr>
          <w:ilvl w:val="0"/>
          <w:numId w:val="9"/>
        </w:numPr>
      </w:pPr>
      <w:r>
        <w:t xml:space="preserve">Health history in </w:t>
      </w:r>
      <w:r>
        <w:rPr>
          <w:rStyle w:val="CodeChar"/>
        </w:rPr>
        <w:t xml:space="preserve">healthProfile</w:t>
      </w:r>
      <w:r>
        <w:t xml:space="preserve"> and treatment history in </w:t>
      </w:r>
      <w:r>
        <w:rPr>
          <w:rStyle w:val="CodeChar"/>
        </w:rPr>
        <w:t xml:space="preserve">records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Journey switching: keep every record, ask only for missing stage-specific details, and never assume a stage from age.</w:t>
      </w:r>
    </w:p>
    <w:p>
      <w:pPr>
        <w:pStyle w:val="ListParagraph"/>
        <w:numPr>
          <w:ilvl w:val="0"/>
          <w:numId w:val="9"/>
        </w:numPr>
      </w:pPr>
      <w:r>
        <w:t xml:space="preserve">Menopause safety rules.</w:t>
      </w:r>
    </w:p>
    <w:p>
      <w:pPr/>
      <w:r>
        <w:rPr>
          <w:b/>
        </w:rPr>
        <w:t xml:space="preserve">Phase 7: Polish (hours 26 to 31)</w:t>
      </w:r>
    </w:p>
    <w:p>
      <w:pPr>
        <w:pStyle w:val="ListParagraph"/>
        <w:numPr>
          <w:ilvl w:val="0"/>
          <w:numId w:val="10"/>
        </w:numPr>
      </w:pPr>
      <w:r>
        <w:t xml:space="preserve">Friendly errors for storage full, locked profile and failed writes.</w:t>
      </w:r>
    </w:p>
    <w:p>
      <w:pPr>
        <w:pStyle w:val="ListParagraph"/>
        <w:numPr>
          <w:ilvl w:val="0"/>
          <w:numId w:val="10"/>
        </w:numPr>
      </w:pPr>
      <w:r>
        <w:t xml:space="preserve">Wire up data export and individual record deletion.</w:t>
      </w:r>
    </w:p>
    <w:p>
      <w:pPr>
        <w:pStyle w:val="ListParagraph"/>
        <w:numPr>
          <w:ilvl w:val="0"/>
          <w:numId w:val="10"/>
        </w:numPr>
      </w:pPr>
      <w:r>
        <w:t xml:space="preserve">Fix bugs from testing.</w:t>
      </w:r>
    </w:p>
    <w:p>
      <w:pPr/>
      <w:r>
        <w:rPr>
          <w:b/>
        </w:rPr>
        <w:t xml:space="preserve">Phase 8: Bug fixes (hours 29 to 34)</w:t>
      </w:r>
    </w:p>
    <w:p>
      <w:pPr>
        <w:pStyle w:val="ListParagraph"/>
        <w:numPr>
          <w:ilvl w:val="0"/>
          <w:numId w:val="11"/>
        </w:numPr>
      </w:pPr>
      <w:r>
        <w:t xml:space="preserve">Person 3 runs the tests and files bugs. You fix the ones labelled </w:t>
      </w:r>
      <w:r>
        <w:rPr>
          <w:rStyle w:val="CodeChar"/>
        </w:rPr>
        <w:t xml:space="preserve">data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Re-run your own tests (section 6) after every fix.</w:t>
      </w:r>
    </w:p>
    <w:p>
      <w:pPr/>
      <w:r>
        <w:rPr>
          <w:b/>
        </w:rPr>
        <w:t xml:space="preserve">Phase 9: Final checks (hours 33 to 36)</w:t>
      </w:r>
    </w:p>
    <w:p>
      <w:pPr>
        <w:pStyle w:val="ListParagraph"/>
        <w:numPr>
          <w:ilvl w:val="0"/>
          <w:numId w:val="12"/>
        </w:numPr>
      </w:pPr>
      <w:r>
        <w:t xml:space="preserve">Confirm the demo data loads, resets and backs up on the live link.</w:t>
      </w:r>
    </w:p>
    <w:p>
      <w:pPr>
        <w:pStyle w:val="Heading2"/>
      </w:pPr>
      <w:r>
        <w:t xml:space="preserve">4. The safety rules engine</w:t>
      </w:r>
    </w:p>
    <w:p>
      <w:pPr>
        <w:pStyle w:val="ListParagraph"/>
        <w:numPr>
          <w:ilvl w:val="0"/>
          <w:numId w:val="13"/>
        </w:numPr>
      </w:pPr>
      <w:r>
        <w:t xml:space="preserve">A plain TypeScript module in </w:t>
      </w:r>
      <w:r>
        <w:rPr>
          <w:rStyle w:val="CodeChar"/>
        </w:rPr>
        <w:t xml:space="preserve">src/safety</w:t>
      </w:r>
      <w:r>
        <w:t xml:space="preserve">, with no network calls and no AI.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evaluateSafety(journey, payload)</w:t>
      </w:r>
      <w:r>
        <w:t xml:space="preserve"> is synchronous and returns </w:t>
      </w:r>
      <w:r>
        <w:rPr>
          <w:rStyle w:val="CodeChar"/>
        </w:rPr>
        <w:t xml:space="preserve">{ level, ruleIds, messageKey, sourceId, reviewStatus }</w:t>
      </w:r>
      <w:r>
        <w:t xml:space="preserve">. Levels are </w:t>
      </w:r>
      <w:r>
        <w:rPr>
          <w:rStyle w:val="CodeChar"/>
        </w:rPr>
        <w:t xml:space="preserve">none</w:t>
      </w:r>
      <w:r>
        <w:t xml:space="preserve">, </w:t>
      </w:r>
      <w:r>
        <w:rPr>
          <w:rStyle w:val="CodeChar"/>
        </w:rPr>
        <w:t xml:space="preserve">info</w:t>
      </w:r>
      <w:r>
        <w:t xml:space="preserve">, </w:t>
      </w:r>
      <w:r>
        <w:rPr>
          <w:rStyle w:val="CodeChar"/>
        </w:rPr>
        <w:t xml:space="preserve">seek_care</w:t>
      </w:r>
      <w:r>
        <w:t xml:space="preserve"> and </w:t>
      </w:r>
      <w:r>
        <w:rPr>
          <w:rStyle w:val="CodeChar"/>
        </w:rPr>
        <w:t xml:space="preserve">urgent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It runs first on every check-in. If a rule fires, Person 3 skips the AI explanation for that check-in.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Every rule needs a credible source and a review flag.</w:t>
      </w:r>
      <w:r>
        <w:t xml:space="preserve"> Write rules from established clinical guidance, and mark any not yet reviewed as pending.</w:t>
      </w:r>
    </w:p>
    <w:p>
      <w:pPr>
        <w:pStyle w:val="ListParagraph"/>
        <w:numPr>
          <w:ilvl w:val="0"/>
          <w:numId w:val="13"/>
        </w:numPr>
      </w:pPr>
      <w:r>
        <w:t xml:space="preserve">The engine never diagnoses and never decides how urgent something is by guessing. It only returns the predefined guidance.</w:t>
      </w:r>
    </w:p>
    <w:p>
      <w:pPr>
        <w:pStyle w:val="ListParagraph"/>
        <w:numPr>
          <w:ilvl w:val="0"/>
          <w:numId w:val="13"/>
        </w:numPr>
      </w:pPr>
      <w:r>
        <w:t xml:space="preserve">Write one test scenario per rule so safety behavior can be checked by hand.</w:t>
      </w:r>
    </w:p>
    <w:p>
      <w:pPr>
        <w:pStyle w:val="ListParagraph"/>
        <w:numPr>
          <w:ilvl w:val="0"/>
          <w:numId w:val="13"/>
        </w:numPr>
      </w:pPr>
      <w:r>
        <w:t xml:space="preserve">A rule that cannot run must never look like a "safe" result. If evaluation fails, return the fallback message that tells the user to contact a qualified professional or emergency service if symptoms may be urgent.</w:t>
      </w:r>
    </w:p>
    <w:p>
      <w:pPr>
        <w:pStyle w:val="Heading2"/>
      </w:pPr>
      <w:r>
        <w:t xml:space="preserve">5. Data rules (from the Backend Schema)</w:t>
      </w:r>
    </w:p>
    <w:p>
      <w:pPr>
        <w:pStyle w:val="ListParagraph"/>
        <w:numPr>
          <w:ilvl w:val="0"/>
          <w:numId w:val="14"/>
        </w:numPr>
      </w:pPr>
      <w:r>
        <w:t xml:space="preserve">Every row has a </w:t>
      </w:r>
      <w:r>
        <w:rPr>
          <w:rStyle w:val="CodeChar"/>
        </w:rPr>
        <w:t xml:space="preserve">profileId</w:t>
      </w:r>
      <w:r>
        <w:t xml:space="preserve">. Health rows also have a </w:t>
      </w:r>
      <w:r>
        <w:rPr>
          <w:rStyle w:val="CodeChar"/>
        </w:rPr>
        <w:t xml:space="preserve">journey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Changing or adding a journey never deletes or merges rows.</w:t>
      </w:r>
    </w:p>
    <w:p>
      <w:pPr>
        <w:pStyle w:val="ListParagraph"/>
        <w:numPr>
          <w:ilvl w:val="0"/>
          <w:numId w:val="14"/>
        </w:numPr>
      </w:pPr>
      <w:r>
        <w:t xml:space="preserve">Timestamps are ISO strings in UTC.</w:t>
      </w:r>
    </w:p>
    <w:p>
      <w:pPr>
        <w:pStyle w:val="ListParagraph"/>
        <w:numPr>
          <w:ilvl w:val="0"/>
          <w:numId w:val="14"/>
        </w:numPr>
      </w:pPr>
      <w:r>
        <w:t xml:space="preserve">Sample rows carry </w:t>
      </w:r>
      <w:r>
        <w:rPr>
          <w:rStyle w:val="CodeChar"/>
        </w:rPr>
        <w:t xml:space="preserve">isSample = true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Every write returns a result: </w:t>
      </w:r>
      <w:r>
        <w:rPr>
          <w:rStyle w:val="CodeChar"/>
        </w:rPr>
        <w:t xml:space="preserve">{ ok: true, data }</w:t>
      </w:r>
      <w:r>
        <w:t xml:space="preserve"> or </w:t>
      </w:r>
      <w:r>
        <w:rPr>
          <w:rStyle w:val="CodeChar"/>
        </w:rPr>
        <w:t xml:space="preserve">{ ok: false, code, message }</w:t>
      </w:r>
      <w:r>
        <w:t xml:space="preserve"> with a code from </w:t>
      </w:r>
      <w:r>
        <w:rPr>
          <w:rStyle w:val="CodeChar"/>
        </w:rPr>
        <w:t xml:space="preserve">VALIDATION</w:t>
      </w:r>
      <w:r>
        <w:t xml:space="preserve">, </w:t>
      </w:r>
      <w:r>
        <w:rPr>
          <w:rStyle w:val="CodeChar"/>
        </w:rPr>
        <w:t xml:space="preserve">STORAGE_FULL</w:t>
      </w:r>
      <w:r>
        <w:t xml:space="preserve">, </w:t>
      </w:r>
      <w:r>
        <w:rPr>
          <w:rStyle w:val="CodeChar"/>
        </w:rPr>
        <w:t xml:space="preserve">LOCKED</w:t>
      </w:r>
      <w:r>
        <w:t xml:space="preserve">, </w:t>
      </w:r>
      <w:r>
        <w:rPr>
          <w:rStyle w:val="CodeChar"/>
        </w:rPr>
        <w:t xml:space="preserve">NOT_FOUND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Notes and free text stay local.</w:t>
      </w:r>
    </w:p>
    <w:p>
      <w:pPr>
        <w:pStyle w:val="Heading2"/>
      </w:pPr>
      <w:r>
        <w:t xml:space="preserve">6. Tests you write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Profile isolation:</w:t>
      </w:r>
      <w:r>
        <w:t xml:space="preserve"> two profiles cannot see each other's data.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Schema checks:</w:t>
      </w:r>
      <w:r>
        <w:t xml:space="preserve"> every record type accepts good data and rejects bad data (for example pain score 15).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Backup round trip:</w:t>
      </w:r>
      <w:r>
        <w:t xml:space="preserve"> export, wipe, import, then compare.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PIN:</w:t>
      </w:r>
      <w:r>
        <w:t xml:space="preserve"> wrong PIN fails, right PIN unlocks, no PIN is ever stored.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Safety scenarios:</w:t>
      </w:r>
      <w:r>
        <w:t xml:space="preserve"> one per rule.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Failure handling:</w:t>
      </w:r>
      <w:r>
        <w:t xml:space="preserve"> a full or locked store returns the right error code.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Estimates:</w:t>
      </w:r>
      <w:r>
        <w:t xml:space="preserve"> missing data returns empty, never a made-up number.</w:t>
      </w:r>
    </w:p>
    <w:p>
      <w:pPr>
        <w:pStyle w:val="Heading2"/>
      </w:pPr>
      <w:r>
        <w:t xml:space="preserve">7. Handoffs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To Person 1:</w:t>
      </w:r>
      <w:r>
        <w:t xml:space="preserve"> the hook signatures in hour 2, then the real code as each phase finishes.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To Person 3:</w:t>
      </w:r>
      <w:r>
        <w:t xml:space="preserve"> the trend numbers and check-in data that </w:t>
      </w:r>
      <w:r>
        <w:rPr>
          <w:rStyle w:val="CodeChar"/>
        </w:rPr>
        <w:t xml:space="preserve">buildAiPayload()</w:t>
      </w:r>
      <w:r>
        <w:t xml:space="preserve"> reads, and the demo seed schema.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From Person 3:</w:t>
      </w:r>
      <w:r>
        <w:t xml:space="preserve"> the demo seed data, which you validate with your schemas.</w:t>
      </w:r>
    </w:p>
    <w:p>
      <w:pPr>
        <w:pStyle w:val="Heading2"/>
      </w:pPr>
      <w:r>
        <w:t xml:space="preserve">8. Done when</w:t>
      </w:r>
    </w:p>
    <w:p>
      <w:pPr>
        <w:pStyle w:val="ListParagraph"/>
        <w:numPr>
          <w:ilvl w:val="0"/>
          <w:numId w:val="17"/>
        </w:numPr>
      </w:pPr>
      <w:r>
        <w:t xml:space="preserve">Every function in the contract exists and returns the agreed shape.</w:t>
      </w:r>
    </w:p>
    <w:p>
      <w:pPr>
        <w:pStyle w:val="ListParagraph"/>
        <w:numPr>
          <w:ilvl w:val="0"/>
          <w:numId w:val="17"/>
        </w:numPr>
      </w:pPr>
      <w:r>
        <w:t xml:space="preserve">All tests in section 6 pass.</w:t>
      </w:r>
    </w:p>
    <w:p>
      <w:pPr>
        <w:pStyle w:val="ListParagraph"/>
        <w:numPr>
          <w:ilvl w:val="0"/>
          <w:numId w:val="17"/>
        </w:numPr>
      </w:pPr>
      <w:r>
        <w:t xml:space="preserve">A profile's data can be exported, wiped and restored.</w:t>
      </w:r>
    </w:p>
    <w:p>
      <w:pPr>
        <w:pStyle w:val="ListParagraph"/>
        <w:numPr>
          <w:ilvl w:val="0"/>
          <w:numId w:val="17"/>
        </w:numPr>
      </w:pPr>
      <w:r>
        <w:t xml:space="preserve">Safety guidance appears first for flagged symptoms, and does not depend on AI or the network.</w:t>
      </w:r>
    </w:p>
    <w:p>
      <w:pPr>
        <w:pStyle w:val="ListParagraph"/>
        <w:numPr>
          <w:ilvl w:val="0"/>
          <w:numId w:val="17"/>
        </w:numPr>
      </w:pPr>
      <w:r>
        <w:t xml:space="preserve">No health data or credentials appear in any log.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FEMORA — Person 2 Plan (Core Engine)</dc:title>
  <dc:description>Claude Docs node/e0e717ef-6ef4@1 docx-w7</dc:description>
  <cp:revision>1</cp:revision>
</cp:coreProperties>
</file>