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FEMORA — Technical Requirements Document (TRD)</w:t>
      </w:r>
    </w:p>
    <w:p>
      <w:pPr/>
      <w:r>
        <w:rPr>
          <w:i/>
        </w:rPr>
        <w:t xml:space="preserve">Care for every phase of her life.</w:t>
      </w:r>
    </w:p>
    <w:p>
      <w:pPr/>
      <w:r>
        <w:t xml:space="preserve">Companion to the FEMORA PRD + UI/UX Design Brief. Every technical choice below is a clear pick, so the build does not need guessing.</w:t>
      </w:r>
    </w:p>
    <w:p>
      <w:pPr>
        <w:pStyle w:val="Heading2"/>
      </w:pPr>
      <w:r>
        <w:t xml:space="preserve">1. Core technical decisions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Local-first:</w:t>
      </w:r>
      <w:r>
        <w:t xml:space="preserve"> all health records stay on the user's device, in the browser.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accounts:</w:t>
      </w:r>
      <w:r>
        <w:t xml:space="preserve"> no email, no passwords, no server login. Multiple people on one device are told apart by </w:t>
      </w:r>
      <w:r>
        <w:rPr>
          <w:b/>
        </w:rPr>
        <w:t xml:space="preserve">local profiles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gets numbers only:</w:t>
      </w:r>
      <w:r>
        <w:t xml:space="preserve"> the AI service only ever receives anonymous numbers, scores and category labels. Never a name, notes, exact dates or private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 first:</w:t>
      </w:r>
      <w:r>
        <w:t xml:space="preserve"> the safety rules engine runs on the device and never depends on AI or the network.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Tiny server footprint:</w:t>
      </w:r>
      <w:r>
        <w:t xml:space="preserve"> the only server code is one stateless AI proxy that holds the API key.</w:t>
      </w:r>
    </w:p>
    <w:p>
      <w:pPr>
        <w:pStyle w:val="Heading2"/>
      </w:pPr>
      <w:r>
        <w:t xml:space="preserve">2. Frontend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Framework:</w:t>
      </w:r>
      <w:r>
        <w:t xml:space="preserve"> React 18 + Vite + TypeScript, as a single-page app. No SSR is needed.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Styling:</w:t>
      </w:r>
      <w:r>
        <w:t xml:space="preserve"> Tailwind CSS with CSS variables for the Sage Rose tokens.</w:t>
      </w:r>
    </w:p>
    <w:p>
      <w:pPr>
        <w:pStyle w:val="ListParagraph"/>
        <w:numPr>
          <w:ilvl w:val="1"/>
          <w:numId w:val="4"/>
        </w:numPr>
      </w:pPr>
      <w:r>
        <w:t xml:space="preserve">Light and dark themes switch by swapping the variable set on </w:t>
      </w:r>
      <w:r>
        <w:rPr>
          <w:rStyle w:val="CodeChar"/>
        </w:rPr>
        <w:t xml:space="preserve">&lt;html&gt;</w:t>
      </w:r>
      <w:r>
        <w:t xml:space="preserve">.</w:t>
      </w:r>
    </w:p>
    <w:p>
      <w:pPr>
        <w:pStyle w:val="ListParagraph"/>
        <w:numPr>
          <w:ilvl w:val="1"/>
          <w:numId w:val="4"/>
        </w:numPr>
      </w:pPr>
      <w:r>
        <w:t xml:space="preserve">Hex values are sampled from the supplied reference images, not invented.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Components:</w:t>
      </w:r>
      <w:r>
        <w:t xml:space="preserve"> shadcn/ui (Radix). Keyboard navigation, focus states and screen-reader support are built 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Routing:</w:t>
      </w:r>
      <w:r>
        <w:t xml:space="preserve"> React Router.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Navigation (settled):</w:t>
      </w:r>
      <w:r>
        <w:t xml:space="preserve"> a unified </w:t>
      </w:r>
      <w:r>
        <w:rPr>
          <w:b/>
        </w:rPr>
        <w:t xml:space="preserve">Overview</w:t>
      </w:r>
      <w:r>
        <w:t xml:space="preserve"> plus a </w:t>
      </w:r>
      <w:r>
        <w:rPr>
          <w:b/>
        </w:rPr>
        <w:t xml:space="preserve">journey switcher</w:t>
      </w:r>
      <w:r>
        <w:t xml:space="preserve">, with Home, My Journey, Learn, Appointments / Reminders and Profile as the shared navigation. Each journey shows its own bar, as in the app flow document: Menstrual (Home, Cycle, Check-in, Insights, Report), Maternity (Home, Check-in, Birth Plan / Preparation, Appointments, Report), and Menopause (Home, Check-in, Insights, Learn, Report).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Theme:</w:t>
      </w:r>
      <w:r>
        <w:t xml:space="preserve"> manual switch plus an optional system default. Adjustable text size.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Forms:</w:t>
      </w:r>
      <w:r>
        <w:t xml:space="preserve"> React Hook Form + Zod. Entered values are preserved when validation fails.</w:t>
      </w:r>
    </w:p>
    <w:p>
      <w:pPr>
        <w:pStyle w:val="Heading2"/>
      </w:pPr>
      <w:r>
        <w:t xml:space="preserve">3. Local data storage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Database:</w:t>
      </w:r>
      <w:r>
        <w:t xml:space="preserve"> IndexedDB through </w:t>
      </w:r>
      <w:r>
        <w:rPr>
          <w:b/>
        </w:rPr>
        <w:t xml:space="preserve">Dexie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profiles</w:t>
      </w:r>
      <w:r>
        <w:t xml:space="preserve">, </w:t>
      </w:r>
      <w:r>
        <w:rPr>
          <w:rStyle w:val="CodeChar"/>
        </w:rPr>
        <w:t xml:space="preserve">healthProfile</w:t>
      </w:r>
      <w:r>
        <w:t xml:space="preserve">, </w:t>
      </w:r>
      <w:r>
        <w:rPr>
          <w:rStyle w:val="CodeChar"/>
        </w:rPr>
        <w:t xml:space="preserve">journeyProfiles</w:t>
      </w:r>
      <w:r>
        <w:t xml:space="preserve">, </w:t>
      </w:r>
      <w:r>
        <w:rPr>
          <w:rStyle w:val="CodeChar"/>
        </w:rPr>
        <w:t xml:space="preserve">checkins</w:t>
      </w:r>
      <w:r>
        <w:t xml:space="preserve">, </w:t>
      </w:r>
      <w:r>
        <w:rPr>
          <w:rStyle w:val="CodeChar"/>
        </w:rPr>
        <w:t xml:space="preserve">records</w:t>
      </w:r>
      <w:r>
        <w:t xml:space="preserve">, </w:t>
      </w:r>
      <w:r>
        <w:rPr>
          <w:rStyle w:val="CodeChar"/>
        </w:rPr>
        <w:t xml:space="preserve">appointments</w:t>
      </w:r>
      <w:r>
        <w:t xml:space="preserve">, </w:t>
      </w:r>
      <w:r>
        <w:rPr>
          <w:rStyle w:val="CodeChar"/>
        </w:rPr>
        <w:t xml:space="preserve">notifications</w:t>
      </w:r>
      <w:r>
        <w:t xml:space="preserve">, </w:t>
      </w:r>
      <w:r>
        <w:rPr>
          <w:rStyle w:val="CodeChar"/>
        </w:rPr>
        <w:t xml:space="preserve">bookmarks</w:t>
      </w:r>
      <w:r>
        <w:t xml:space="preserve">, </w:t>
      </w:r>
      <w:r>
        <w:rPr>
          <w:rStyle w:val="CodeChar"/>
        </w:rPr>
        <w:t xml:space="preserve">recentlyViewed</w:t>
      </w:r>
      <w:r>
        <w:t xml:space="preserve">, </w:t>
      </w:r>
      <w:r>
        <w:rPr>
          <w:rStyle w:val="CodeChar"/>
        </w:rPr>
        <w:t xml:space="preserve">consents</w:t>
      </w:r>
      <w:r>
        <w:t xml:space="preserve">, </w:t>
      </w:r>
      <w:r>
        <w:rPr>
          <w:rStyle w:val="CodeChar"/>
        </w:rPr>
        <w:t xml:space="preserve">settings</w:t>
      </w:r>
      <w:r>
        <w:t xml:space="preserve">. The full field list is in the Backend Schema document.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Key rule:</w:t>
      </w:r>
      <w:r>
        <w:t xml:space="preserve"> every row has a </w:t>
      </w:r>
      <w:r>
        <w:rPr>
          <w:rStyle w:val="CodeChar"/>
        </w:rPr>
        <w:t xml:space="preserve">profileId</w:t>
      </w:r>
      <w:r>
        <w:t xml:space="preserve">, and health rows also have a </w:t>
      </w:r>
      <w:r>
        <w:rPr>
          <w:rStyle w:val="CodeChar"/>
        </w:rPr>
        <w:t xml:space="preserve">journey</w:t>
      </w:r>
      <w:r>
        <w:t xml:space="preserve">. Changing or adding journeys never deletes or merges rows. Every query filters by the active profile.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Sample data:</w:t>
      </w:r>
      <w:r>
        <w:t xml:space="preserve"> synthetic rows carry </w:t>
      </w:r>
      <w:r>
        <w:rPr>
          <w:rStyle w:val="CodeChar"/>
        </w:rPr>
        <w:t xml:space="preserve">isSample = true</w:t>
      </w:r>
      <w:r>
        <w:t xml:space="preserve"> and show a visible "Sample data" label.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Encryption (when a PIN is set):</w:t>
      </w:r>
      <w:r>
        <w:t xml:space="preserve"> the record payload is encrypted with WebCrypto AES-GCM. The key is derived from the PIN with PBKDF2.</w:t>
      </w:r>
    </w:p>
    <w:p>
      <w:pPr>
        <w:pStyle w:val="ListParagraph"/>
        <w:numPr>
          <w:ilvl w:val="1"/>
          <w:numId w:val="6"/>
        </w:numPr>
      </w:pPr>
      <w:r>
        <w:t xml:space="preserve">Only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profileId</w:t>
      </w:r>
      <w:r>
        <w:t xml:space="preserve">, </w:t>
      </w:r>
      <w:r>
        <w:rPr>
          <w:rStyle w:val="CodeChar"/>
        </w:rPr>
        <w:t xml:space="preserve">journey</w:t>
      </w:r>
      <w:r>
        <w:t xml:space="preserve"> and a timestamp stay readable, so filtering and timelines work.</w:t>
      </w:r>
    </w:p>
    <w:p>
      <w:pPr>
        <w:pStyle w:val="ListParagraph"/>
        <w:numPr>
          <w:ilvl w:val="1"/>
          <w:numId w:val="6"/>
        </w:numPr>
      </w:pPr>
      <w:r>
        <w:t xml:space="preserve">Without a PIN, data is stored unencrypted and the UI says so.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Persistence:</w:t>
      </w:r>
      <w:r>
        <w:t xml:space="preserve"> request persistent storage (</w:t>
      </w:r>
      <w:r>
        <w:rPr>
          <w:rStyle w:val="CodeChar"/>
        </w:rPr>
        <w:t xml:space="preserve">navigator.storage.persist()</w:t>
      </w:r>
      <w:r>
        <w:t xml:space="preserve">) so the browser is less likely to clear the data.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Save reliability:</w:t>
      </w:r>
      <w:r>
        <w:t xml:space="preserve"> show a "saved" confirmation only after the write has finished. If a write fails (for example, storage is full), keep the entered values and show a retry message.</w:t>
      </w:r>
    </w:p>
    <w:p>
      <w:pPr>
        <w:pStyle w:val="Heading2"/>
      </w:pPr>
      <w:r>
        <w:t xml:space="preserve">4. Profiles (replaces login)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Picker:</w:t>
      </w:r>
      <w:r>
        <w:t xml:space="preserve"> a "Who's using FEMORA?" screen lists the profiles on this device, with an Add profile button.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Fields:</w:t>
      </w:r>
      <w:r>
        <w:t xml:space="preserve"> a nickname only (can be made up) plus an optional avatar color or botanical icon. No email or phone.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Optional PIN:</w:t>
      </w:r>
      <w:r>
        <w:t xml:space="preserve"> 4 to 6 digits per profile, off by default but offered.</w:t>
      </w:r>
    </w:p>
    <w:p>
      <w:pPr>
        <w:pStyle w:val="ListParagraph"/>
        <w:numPr>
          <w:ilvl w:val="1"/>
          <w:numId w:val="8"/>
        </w:numPr>
      </w:pPr>
      <w:r>
        <w:t xml:space="preserve">There is no recovery for a forgotten PIN. Tell the user at setup and point to backup.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Switching:</w:t>
      </w:r>
      <w:r>
        <w:t xml:space="preserve"> a Switch profile menu item locks the current profile and returns to the picker.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Judge demo:</w:t>
      </w:r>
      <w:r>
        <w:t xml:space="preserve"> one pre-made profile, </w:t>
      </w:r>
      <w:r>
        <w:rPr>
          <w:b/>
        </w:rPr>
        <w:t xml:space="preserve">"Demo (sample data)"</w:t>
      </w:r>
      <w:r>
        <w:t xml:space="preserve">, with synthetic records for all three journeys, no PIN, and a reset button.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Deleting a profile:</w:t>
      </w:r>
      <w:r>
        <w:t xml:space="preserve"> a confirmation dialog explains that only this profile's data on this device is wiped. It requires explicit confirmation.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Honest limit:</w:t>
      </w:r>
      <w:r>
        <w:t xml:space="preserve"> this is profile separation, not real security. Without a PIN, anyone with the device can open any profile.</w:t>
      </w:r>
    </w:p>
    <w:p>
      <w:pPr>
        <w:pStyle w:val="Heading2"/>
      </w:pPr>
      <w:r>
        <w:t xml:space="preserve">5. Safety rules engine</w:t>
      </w:r>
    </w:p>
    <w:p>
      <w:pPr>
        <w:pStyle w:val="ListParagraph"/>
        <w:numPr>
          <w:ilvl w:val="0"/>
          <w:numId w:val="9"/>
        </w:numPr>
      </w:pPr>
      <w:r>
        <w:t xml:space="preserve">A plain TypeScript module, separate from the AI code.</w:t>
      </w:r>
    </w:p>
    <w:p>
      <w:pPr>
        <w:pStyle w:val="ListParagraph"/>
        <w:numPr>
          <w:ilvl w:val="0"/>
          <w:numId w:val="9"/>
        </w:numPr>
      </w:pPr>
      <w:r>
        <w:t xml:space="preserve">Runs first on every check-in, in the browser.</w:t>
      </w:r>
    </w:p>
    <w:p>
      <w:pPr>
        <w:pStyle w:val="ListParagraph"/>
        <w:numPr>
          <w:ilvl w:val="0"/>
          <w:numId w:val="9"/>
        </w:numPr>
      </w:pPr>
      <w:r>
        <w:t xml:space="preserve">Works offline and without any AI or server.</w:t>
      </w:r>
    </w:p>
    <w:p>
      <w:pPr>
        <w:pStyle w:val="ListParagraph"/>
        <w:numPr>
          <w:ilvl w:val="0"/>
          <w:numId w:val="9"/>
        </w:numPr>
      </w:pPr>
      <w:r>
        <w:t xml:space="preserve">Returns predefined guidance for potentially serious symptoms, shown </w:t>
      </w:r>
      <w:r>
        <w:rPr>
          <w:b/>
        </w:rPr>
        <w:t xml:space="preserve">before</w:t>
      </w:r>
      <w:r>
        <w:t xml:space="preserve"> anything else.</w:t>
      </w:r>
    </w:p>
    <w:p>
      <w:pPr>
        <w:pStyle w:val="ListParagraph"/>
        <w:numPr>
          <w:ilvl w:val="0"/>
          <w:numId w:val="9"/>
        </w:numPr>
      </w:pPr>
      <w:r>
        <w:t xml:space="preserve">If a safety flag is raised, </w:t>
      </w:r>
      <w:r>
        <w:rPr>
          <w:b/>
        </w:rPr>
        <w:t xml:space="preserve">no AI explanation is generated</w:t>
      </w:r>
      <w:r>
        <w:t xml:space="preserve"> for that check-in. Only the safety guidance is shown.</w:t>
      </w:r>
    </w:p>
    <w:p>
      <w:pPr>
        <w:pStyle w:val="ListParagraph"/>
        <w:numPr>
          <w:ilvl w:val="0"/>
          <w:numId w:val="9"/>
        </w:numPr>
      </w:pPr>
      <w:r>
        <w:t xml:space="preserve">Every rule has a source reference and a review flag (reviewed or pending review).</w:t>
      </w:r>
    </w:p>
    <w:p>
      <w:pPr>
        <w:pStyle w:val="ListParagraph"/>
        <w:numPr>
          <w:ilvl w:val="0"/>
          <w:numId w:val="9"/>
        </w:numPr>
      </w:pPr>
      <w:r>
        <w:t xml:space="preserve">Predefined test scenarios cover each rule, so safety behavior can be checked manually.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Safety pages are bundled with the app,</w:t>
      </w:r>
      <w:r>
        <w:t xml:space="preserve"> so they load offline and cannot fail like a network request. If one still fails to show, display a fallback message telling the user to contact a qualified healthcare professional or local emergency service if symptoms may be urgent. A technical failure is never shown as a sign that a symptom is safe.</w:t>
      </w:r>
    </w:p>
    <w:p>
      <w:pPr>
        <w:pStyle w:val="ListParagraph"/>
        <w:numPr>
          <w:ilvl w:val="0"/>
          <w:numId w:val="9"/>
        </w:numPr>
      </w:pPr>
      <w:r>
        <w:t xml:space="preserve">Urgent safety guidance is never hidden behind a modal or a questionnaire, and never redirected away because the profile is incomplete.</w:t>
      </w:r>
    </w:p>
    <w:p>
      <w:pPr>
        <w:pStyle w:val="Heading2"/>
      </w:pPr>
      <w:r>
        <w:t xml:space="preserve">6. AI layer</w:t>
      </w:r>
    </w:p>
    <w:p>
      <w:pPr>
        <w:pStyle w:val="Heading3"/>
      </w:pPr>
      <w:r>
        <w:t xml:space="preserve">6.1 What the AI does</w:t>
      </w:r>
    </w:p>
    <w:p>
      <w:pPr>
        <w:pStyle w:val="ListParagraph"/>
        <w:numPr>
          <w:ilvl w:val="0"/>
          <w:numId w:val="10"/>
        </w:numPr>
      </w:pPr>
      <w:r>
        <w:t xml:space="preserve">Explains recorded patterns in plain language.</w:t>
      </w:r>
    </w:p>
    <w:p>
      <w:pPr>
        <w:pStyle w:val="ListParagraph"/>
        <w:numPr>
          <w:ilvl w:val="0"/>
          <w:numId w:val="10"/>
        </w:numPr>
      </w:pPr>
      <w:r>
        <w:t xml:space="preserve">Summarizes records and suggests next steps.</w:t>
      </w:r>
    </w:p>
    <w:p>
      <w:pPr>
        <w:pStyle w:val="ListParagraph"/>
        <w:numPr>
          <w:ilvl w:val="0"/>
          <w:numId w:val="10"/>
        </w:numPr>
      </w:pPr>
      <w:r>
        <w:t xml:space="preserve">It never diagnoses, never decides urgency, and never overrides safety guidance.</w:t>
      </w:r>
    </w:p>
    <w:p>
      <w:pPr>
        <w:pStyle w:val="Heading3"/>
      </w:pPr>
      <w:r>
        <w:t xml:space="preserve">6.2 Model and proxy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Primary model:</w:t>
      </w:r>
      <w:r>
        <w:t xml:space="preserve"> Google Gemini API, using a fast, low-cost Gemini model set by </w:t>
      </w:r>
      <w:r>
        <w:rPr>
          <w:rStyle w:val="CodeChar"/>
        </w:rPr>
        <w:t xml:space="preserve">AI_PRIMARY_MODEL</w:t>
      </w:r>
      <w:r>
        <w:t xml:space="preserve">. It suits short explanations and summaries.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Fallback model:</w:t>
      </w:r>
      <w:r>
        <w:t xml:space="preserve"> xAI Grok API, set by </w:t>
      </w:r>
      <w:r>
        <w:rPr>
          <w:rStyle w:val="CodeChar"/>
        </w:rPr>
        <w:t xml:space="preserve">AI_FALLBACK_MODEL</w:t>
      </w:r>
      <w:r>
        <w:t xml:space="preserve">. If Gemini errors, times out or is rate-limited, the proxy retries once with Grok. Both get the same whitelisted payload and the same prompt rules.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Proxy:</w:t>
      </w:r>
      <w:r>
        <w:t xml:space="preserve"> one Vercel serverless function (</w:t>
      </w:r>
      <w:r>
        <w:rPr>
          <w:rStyle w:val="CodeChar"/>
        </w:rPr>
        <w:t xml:space="preserve">/api/ai</w:t>
      </w:r>
      <w:r>
        <w:t xml:space="preserve">) that holds both API keys.</w:t>
      </w:r>
    </w:p>
    <w:p>
      <w:pPr>
        <w:pStyle w:val="ListParagraph"/>
        <w:numPr>
          <w:ilvl w:val="1"/>
          <w:numId w:val="12"/>
        </w:numPr>
      </w:pPr>
      <w:r>
        <w:t xml:space="preserve">It is stateless: no database.</w:t>
      </w:r>
    </w:p>
    <w:p>
      <w:pPr>
        <w:pStyle w:val="ListParagraph"/>
        <w:numPr>
          <w:ilvl w:val="1"/>
          <w:numId w:val="12"/>
        </w:numPr>
      </w:pPr>
      <w:r>
        <w:t xml:space="preserve">It must </w:t>
      </w:r>
      <w:r>
        <w:rPr>
          <w:b/>
        </w:rPr>
        <w:t xml:space="preserve">not log request bodies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Limits:</w:t>
      </w:r>
      <w:r>
        <w:t xml:space="preserve"> a token cap on each reply, a request size limit, and a best-effort rate limit per IP.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Provider terms:</w:t>
      </w:r>
      <w:r>
        <w:t xml:space="preserve"> check each provider's data-use terms before real users' numbers are sent. Some free tiers may use requests to improve products, so use a paid or no-training setting for real use, and keep demos on sample data.</w:t>
      </w:r>
    </w:p>
    <w:p>
      <w:pPr>
        <w:pStyle w:val="Heading3"/>
      </w:pPr>
      <w:r>
        <w:t xml:space="preserve">6.3 What may leave the device (whitelist)</w:t>
      </w:r>
    </w:p>
    <w:p>
      <w:pPr>
        <w:pStyle w:val="ListParagraph"/>
        <w:numPr>
          <w:ilvl w:val="0"/>
          <w:numId w:val="13"/>
        </w:numPr>
      </w:pPr>
      <w:r>
        <w:t xml:space="preserve">Numbers and scores, such as cycle length, pain score (0 to 10), symptom-day counts, weeks of pregnancy, hot flashes per week.</w:t>
      </w:r>
    </w:p>
    <w:p>
      <w:pPr>
        <w:pStyle w:val="ListParagraph"/>
        <w:numPr>
          <w:ilvl w:val="0"/>
          <w:numId w:val="13"/>
        </w:numPr>
      </w:pPr>
      <w:r>
        <w:t xml:space="preserve">Category labels and symptom IDs, such as </w:t>
      </w:r>
      <w:r>
        <w:rPr>
          <w:rStyle w:val="CodeChar"/>
        </w:rPr>
        <w:t xml:space="preserve">journey: "menstrual"</w:t>
      </w:r>
      <w:r>
        <w:t xml:space="preserve"> and </w:t>
      </w:r>
      <w:r>
        <w:rPr>
          <w:rStyle w:val="CodeChar"/>
        </w:rPr>
        <w:t xml:space="preserve">"cramps"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Relative time windows, such as "last 3 cycles", instead of calendar dates.</w:t>
      </w:r>
    </w:p>
    <w:p>
      <w:pPr>
        <w:pStyle w:val="ListParagraph"/>
        <w:numPr>
          <w:ilvl w:val="0"/>
          <w:numId w:val="13"/>
        </w:numPr>
      </w:pPr>
      <w:r>
        <w:t xml:space="preserve">IDs of reviewed content passages retrieved on the device, with their text.</w:t>
      </w:r>
    </w:p>
    <w:p>
      <w:pPr>
        <w:pStyle w:val="Heading3"/>
      </w:pPr>
      <w:r>
        <w:t xml:space="preserve">6.4 What never leaves the device</w:t>
      </w:r>
    </w:p>
    <w:p>
      <w:pPr>
        <w:pStyle w:val="ListParagraph"/>
        <w:numPr>
          <w:ilvl w:val="0"/>
          <w:numId w:val="14"/>
        </w:numPr>
      </w:pPr>
      <w:r>
        <w:t xml:space="preserve">Name, nickname, PIN and any profile details.</w:t>
      </w:r>
    </w:p>
    <w:p>
      <w:pPr>
        <w:pStyle w:val="ListParagraph"/>
        <w:numPr>
          <w:ilvl w:val="0"/>
          <w:numId w:val="14"/>
        </w:numPr>
      </w:pPr>
      <w:r>
        <w:t xml:space="preserve">Free-text notes and appointment details.</w:t>
      </w:r>
    </w:p>
    <w:p>
      <w:pPr>
        <w:pStyle w:val="ListParagraph"/>
        <w:numPr>
          <w:ilvl w:val="0"/>
          <w:numId w:val="14"/>
        </w:numPr>
      </w:pPr>
      <w:r>
        <w:t xml:space="preserve">Exact dates.</w:t>
      </w:r>
    </w:p>
    <w:p>
      <w:pPr>
        <w:pStyle w:val="ListParagraph"/>
        <w:numPr>
          <w:ilvl w:val="0"/>
          <w:numId w:val="14"/>
        </w:numPr>
      </w:pPr>
      <w:r>
        <w:t xml:space="preserve">Anything from the Sexual Wellbeing area.</w:t>
      </w:r>
    </w:p>
    <w:p>
      <w:pPr>
        <w:pStyle w:val="Heading3"/>
      </w:pPr>
      <w:r>
        <w:t xml:space="preserve">6.5 How the whitelist is enforced</w:t>
      </w:r>
    </w:p>
    <w:p>
      <w:pPr>
        <w:pStyle w:val="ListParagraph"/>
        <w:numPr>
          <w:ilvl w:val="0"/>
          <w:numId w:val="15"/>
        </w:numPr>
      </w:pPr>
      <w:r>
        <w:t xml:space="preserve">One function, </w:t>
      </w:r>
      <w:r>
        <w:rPr>
          <w:rStyle w:val="CodeChar"/>
        </w:rPr>
        <w:t xml:space="preserve">buildAiPayload()</w:t>
      </w:r>
      <w:r>
        <w:t xml:space="preserve">, is the </w:t>
      </w:r>
      <w:r>
        <w:rPr>
          <w:b/>
        </w:rPr>
        <w:t xml:space="preserve">only</w:t>
      </w:r>
      <w:r>
        <w:t xml:space="preserve"> code allowed to call the proxy.</w:t>
      </w:r>
    </w:p>
    <w:p>
      <w:pPr>
        <w:pStyle w:val="ListParagraph"/>
        <w:numPr>
          <w:ilvl w:val="0"/>
          <w:numId w:val="15"/>
        </w:numPr>
      </w:pPr>
      <w:r>
        <w:t xml:space="preserve">A Zod schema allows only numeric and enum fields. Anything else fails validation and is not sent.</w:t>
      </w:r>
    </w:p>
    <w:p>
      <w:pPr>
        <w:pStyle w:val="ListParagraph"/>
        <w:numPr>
          <w:ilvl w:val="0"/>
          <w:numId w:val="15"/>
        </w:numPr>
      </w:pPr>
      <w:r>
        <w:t xml:space="preserve">The proxy </w:t>
      </w:r>
      <w:r>
        <w:rPr>
          <w:b/>
        </w:rPr>
        <w:t xml:space="preserve">re-validates</w:t>
      </w:r>
      <w:r>
        <w:t xml:space="preserve"> the same schema and rejects extra fields.</w:t>
      </w:r>
    </w:p>
    <w:p>
      <w:pPr>
        <w:pStyle w:val="ListParagraph"/>
        <w:numPr>
          <w:ilvl w:val="0"/>
          <w:numId w:val="15"/>
        </w:numPr>
      </w:pPr>
      <w:r>
        <w:t xml:space="preserve">A </w:t>
      </w:r>
      <w:r>
        <w:rPr>
          <w:b/>
        </w:rPr>
        <w:t xml:space="preserve">"What gets sent"</w:t>
      </w:r>
      <w:r>
        <w:t xml:space="preserve"> preview is shown before each AI call.</w:t>
      </w:r>
    </w:p>
    <w:p>
      <w:pPr>
        <w:pStyle w:val="ListParagraph"/>
        <w:numPr>
          <w:ilvl w:val="0"/>
          <w:numId w:val="15"/>
        </w:numPr>
      </w:pPr>
      <w:r>
        <w:t xml:space="preserve">A privacy-settings toggle turns AI on or off. Consent is requested the first time AI is used.</w:t>
      </w:r>
    </w:p>
    <w:p>
      <w:pPr>
        <w:pStyle w:val="Heading3"/>
      </w:pPr>
      <w:r>
        <w:t xml:space="preserve">6.6 Grounding</w:t>
      </w:r>
    </w:p>
    <w:p>
      <w:pPr>
        <w:pStyle w:val="ListParagraph"/>
        <w:numPr>
          <w:ilvl w:val="0"/>
          <w:numId w:val="16"/>
        </w:numPr>
      </w:pPr>
      <w:r>
        <w:t xml:space="preserve">Reviewed FEMORA content is stored as Markdown files in the repo, each with a source reference and a reviewed or pending flag.</w:t>
      </w:r>
    </w:p>
    <w:p>
      <w:pPr>
        <w:pStyle w:val="ListParagraph"/>
        <w:numPr>
          <w:ilvl w:val="0"/>
          <w:numId w:val="16"/>
        </w:numPr>
      </w:pPr>
      <w:r>
        <w:t xml:space="preserve">Retrieval runs in the browser using </w:t>
      </w:r>
      <w:r>
        <w:rPr>
          <w:b/>
        </w:rPr>
        <w:t xml:space="preserve">MiniSearch</w:t>
      </w:r>
      <w:r>
        <w:t xml:space="preserve"> (BM25-style keyword ranking). The corpus is small, so no vector database is needed.</w:t>
      </w:r>
    </w:p>
    <w:p>
      <w:pPr>
        <w:pStyle w:val="ListParagraph"/>
        <w:numPr>
          <w:ilvl w:val="0"/>
          <w:numId w:val="16"/>
        </w:numPr>
      </w:pPr>
      <w:r>
        <w:t xml:space="preserve">Only the retrieved reviewed text plus the numeric summary go to the AI.</w:t>
      </w:r>
    </w:p>
    <w:p>
      <w:pPr>
        <w:pStyle w:val="ListParagraph"/>
        <w:numPr>
          <w:ilvl w:val="0"/>
          <w:numId w:val="16"/>
        </w:numPr>
      </w:pPr>
      <w:r>
        <w:t xml:space="preserve">Pending-review content is shown as pending.</w:t>
      </w:r>
    </w:p>
    <w:p>
      <w:pPr>
        <w:pStyle w:val="Heading3"/>
      </w:pPr>
      <w:r>
        <w:t xml:space="preserve">6.7 Fallback</w:t>
      </w:r>
    </w:p>
    <w:p>
      <w:pPr>
        <w:pStyle w:val="ListParagraph"/>
        <w:numPr>
          <w:ilvl w:val="0"/>
          <w:numId w:val="17"/>
        </w:numPr>
      </w:pPr>
      <w:r>
        <w:t xml:space="preserve">If Gemini fails or times out, the proxy retries once with Grok. If both fail, or AI is off, show on-device rule-based insights and static reviewed content.</w:t>
      </w:r>
    </w:p>
    <w:p>
      <w:pPr>
        <w:pStyle w:val="ListParagraph"/>
        <w:numPr>
          <w:ilvl w:val="0"/>
          <w:numId w:val="17"/>
        </w:numPr>
      </w:pPr>
      <w:r>
        <w:t xml:space="preserve">Every AI output is labelled </w:t>
      </w:r>
      <w:r>
        <w:rPr>
          <w:b/>
        </w:rPr>
        <w:t xml:space="preserve">AI-generated</w:t>
      </w:r>
      <w:r>
        <w:t xml:space="preserve">.</w:t>
      </w:r>
    </w:p>
    <w:p>
      <w:pPr>
        <w:pStyle w:val="Heading2"/>
      </w:pPr>
      <w:r>
        <w:t xml:space="preserve">7. Reports</w:t>
      </w:r>
    </w:p>
    <w:p>
      <w:pPr>
        <w:pStyle w:val="ListParagraph"/>
        <w:numPr>
          <w:ilvl w:val="0"/>
          <w:numId w:val="18"/>
        </w:numPr>
      </w:pPr>
      <w:r>
        <w:t xml:space="preserve">Separate reports for Menstrual Health, Maternity and Menopause.</w:t>
      </w:r>
    </w:p>
    <w:p>
      <w:pPr>
        <w:pStyle w:val="ListParagraph"/>
        <w:numPr>
          <w:ilvl w:val="0"/>
          <w:numId w:val="18"/>
        </w:numPr>
      </w:pPr>
      <w:r>
        <w:t xml:space="preserve">The user chooses the period and the sections to include, and can remove optional sections in the preview.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On-screen preview</w:t>
      </w:r>
      <w:r>
        <w:t xml:space="preserve"> first, then a PDF download. Both come from the same React components through </w:t>
      </w:r>
      <w:r>
        <w:rPr>
          <w:rStyle w:val="CodeChar"/>
        </w:rPr>
        <w:t xml:space="preserve">@react-pdf/renderer</w:t>
      </w:r>
      <w:r>
        <w:t xml:space="preserve">, so they cannot drift apart.</w:t>
      </w:r>
    </w:p>
    <w:p>
      <w:pPr>
        <w:pStyle w:val="ListParagraph"/>
        <w:numPr>
          <w:ilvl w:val="0"/>
          <w:numId w:val="18"/>
        </w:numPr>
      </w:pPr>
      <w:r>
        <w:t xml:space="preserve">Reports are built on the device from local records.</w:t>
      </w:r>
    </w:p>
    <w:p>
      <w:pPr>
        <w:pStyle w:val="ListParagraph"/>
        <w:numPr>
          <w:ilvl w:val="0"/>
          <w:numId w:val="18"/>
        </w:numPr>
      </w:pPr>
      <w:r>
        <w:t xml:space="preserve">Each report shows the journey and the date range it covers.</w:t>
      </w:r>
    </w:p>
    <w:p>
      <w:pPr>
        <w:pStyle w:val="ListParagraph"/>
        <w:numPr>
          <w:ilvl w:val="0"/>
          <w:numId w:val="18"/>
        </w:numPr>
      </w:pPr>
      <w:r>
        <w:t xml:space="preserve">Nothing is shared automatically. Sharing uses the device share sheet only when the user taps Share. There is no email integration.</w:t>
      </w:r>
    </w:p>
    <w:p>
      <w:pPr>
        <w:pStyle w:val="ListParagraph"/>
        <w:numPr>
          <w:ilvl w:val="0"/>
          <w:numId w:val="18"/>
        </w:numPr>
      </w:pPr>
      <w:r>
        <w:t xml:space="preserve">If report generation or the PDF download fails, keep the user's selections and offer a retry.</w:t>
      </w:r>
    </w:p>
    <w:p>
      <w:pPr>
        <w:pStyle w:val="Heading2"/>
      </w:pPr>
      <w:r>
        <w:t xml:space="preserve">8. Appointments, reminders and notifications</w:t>
      </w:r>
    </w:p>
    <w:p>
      <w:pPr>
        <w:pStyle w:val="ListParagraph"/>
        <w:numPr>
          <w:ilvl w:val="0"/>
          <w:numId w:val="19"/>
        </w:numPr>
      </w:pPr>
      <w:r>
        <w:t xml:space="preserve">Appointments and notes are stored locally, with a calendar view.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No background scheduler.</w:t>
      </w:r>
      <w:r>
        <w:t xml:space="preserve"> Reminders and in-app notifications are generated when the app opens, from locally stored appointments.</w:t>
      </w:r>
    </w:p>
    <w:p>
      <w:pPr>
        <w:pStyle w:val="ListParagraph"/>
        <w:numPr>
          <w:ilvl w:val="0"/>
          <w:numId w:val="19"/>
        </w:numPr>
      </w:pPr>
      <w:r>
        <w:t xml:space="preserve">In-app notifications only. No email, SMS or push.</w:t>
      </w:r>
    </w:p>
    <w:p>
      <w:pPr>
        <w:pStyle w:val="ListParagraph"/>
        <w:numPr>
          <w:ilvl w:val="0"/>
          <w:numId w:val="19"/>
        </w:numPr>
      </w:pPr>
      <w:r>
        <w:t xml:space="preserve">Recurring-reminder automation is a Should-have and is cut first if time runs short.</w:t>
      </w:r>
    </w:p>
    <w:p>
      <w:pPr>
        <w:pStyle w:val="Heading2"/>
      </w:pPr>
      <w:r>
        <w:t xml:space="preserve">9. Privacy, data export and deletion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Export:</w:t>
      </w:r>
      <w:r>
        <w:t xml:space="preserve"> an encrypted JSON export and import per profile. This covers the PRD's "download my data" and doubles as a backup.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Individual records:</w:t>
      </w:r>
      <w:r>
        <w:t xml:space="preserve"> can be deleted where supported.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Wipe profile:</w:t>
      </w:r>
      <w:r>
        <w:t xml:space="preserve"> deletes that profile's data on the device, after an explicit confirmation that explains the consequences.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Analytics:</w:t>
      </w:r>
      <w:r>
        <w:t xml:space="preserve"> minimal and privacy-conscious, with no health details, explained clearly, with a choice to opt out. An optional feedback form needs no health details.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Logs:</w:t>
      </w:r>
      <w:r>
        <w:t xml:space="preserve"> the proxy and the app never log health data or credentials.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Wording for the consent screen and README:</w:t>
      </w:r>
      <w:r>
        <w:t xml:space="preserve"> "Your records stay on your device. If you use AI explanations, only anonymous numbers and scores are sent. No name, notes or dates."</w:t>
      </w:r>
    </w:p>
    <w:p>
      <w:pPr>
        <w:pStyle w:val="Heading2"/>
      </w:pPr>
      <w:r>
        <w:t xml:space="preserve">10. Hosting and deployment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App and proxy:</w:t>
      </w:r>
      <w:r>
        <w:t xml:space="preserve"> Vercel, with the static React app and the serverless function in one project.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HTTPS:</w:t>
      </w:r>
      <w:r>
        <w:t xml:space="preserve"> automatic.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No database host and no separate backend host.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Repository:</w:t>
      </w:r>
      <w:r>
        <w:t xml:space="preserve"> a shared GitHub repo with a setup and deployment README, a feature-status checklist, an architecture and data-flow overview, an environment configuration guide, and a testing and known-limitations checklist.</w:t>
      </w:r>
    </w:p>
    <w:p>
      <w:pPr>
        <w:pStyle w:val="Heading2"/>
      </w:pPr>
      <w:r>
        <w:t xml:space="preserve">11. Key libraries</w:t>
      </w:r>
    </w:p>
    <w:p>
      <w:pPr/>
      <w:r>
        <w:rPr>
          <w:b/>
        </w:rPr>
        <w:t xml:space="preserve">App</w:t>
      </w:r>
    </w:p>
    <w:p>
      <w:pPr>
        <w:pStyle w:val="ListParagraph"/>
        <w:numPr>
          <w:ilvl w:val="0"/>
          <w:numId w:val="22"/>
        </w:numPr>
      </w:pPr>
      <w:r>
        <w:t xml:space="preserve">TanStack Query (only if needed for the AI call state)</w:t>
      </w:r>
    </w:p>
    <w:p>
      <w:pPr>
        <w:pStyle w:val="ListParagraph"/>
        <w:numPr>
          <w:ilvl w:val="0"/>
          <w:numId w:val="22"/>
        </w:numPr>
      </w:pPr>
      <w:r>
        <w:t xml:space="preserve">Dexie</w:t>
      </w:r>
    </w:p>
    <w:p>
      <w:pPr>
        <w:pStyle w:val="ListParagraph"/>
        <w:numPr>
          <w:ilvl w:val="0"/>
          <w:numId w:val="22"/>
        </w:numPr>
      </w:pPr>
      <w:r>
        <w:t xml:space="preserve">React Hook Form + Zod</w:t>
      </w:r>
    </w:p>
    <w:p>
      <w:pPr>
        <w:pStyle w:val="ListParagraph"/>
        <w:numPr>
          <w:ilvl w:val="0"/>
          <w:numId w:val="22"/>
        </w:numPr>
      </w:pPr>
      <w:r>
        <w:t xml:space="preserve">Recharts (timelines and charts)</w:t>
      </w:r>
    </w:p>
    <w:p>
      <w:pPr>
        <w:pStyle w:val="ListParagraph"/>
        <w:numPr>
          <w:ilvl w:val="0"/>
          <w:numId w:val="22"/>
        </w:numPr>
      </w:pPr>
      <w:r>
        <w:t xml:space="preserve">date-fns</w:t>
      </w:r>
    </w:p>
    <w:p>
      <w:pPr>
        <w:pStyle w:val="ListParagraph"/>
        <w:numPr>
          <w:ilvl w:val="0"/>
          <w:numId w:val="22"/>
        </w:numPr>
      </w:pPr>
      <w:r>
        <w:t xml:space="preserve">react-day-picker or FullCalendar (appointment calendar)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@react-pdf/renderer</w:t>
      </w:r>
    </w:p>
    <w:p>
      <w:pPr>
        <w:pStyle w:val="ListParagraph"/>
        <w:numPr>
          <w:ilvl w:val="0"/>
          <w:numId w:val="22"/>
        </w:numPr>
      </w:pPr>
      <w:r>
        <w:t xml:space="preserve">MiniSearch</w:t>
      </w:r>
    </w:p>
    <w:p>
      <w:pPr>
        <w:pStyle w:val="ListParagraph"/>
        <w:numPr>
          <w:ilvl w:val="0"/>
          <w:numId w:val="22"/>
        </w:numPr>
      </w:pPr>
      <w:r>
        <w:t xml:space="preserve">Lucide (icons)</w:t>
      </w:r>
    </w:p>
    <w:p>
      <w:pPr/>
      <w:r>
        <w:rPr>
          <w:b/>
        </w:rPr>
        <w:t xml:space="preserve">Proxy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@google/genai</w:t>
      </w:r>
      <w:r>
        <w:t xml:space="preserve"> (Gemini)</w:t>
      </w:r>
    </w:p>
    <w:p>
      <w:pPr>
        <w:pStyle w:val="ListParagraph"/>
        <w:numPr>
          <w:ilvl w:val="0"/>
          <w:numId w:val="23"/>
        </w:numPr>
      </w:pPr>
      <w:r>
        <w:t xml:space="preserve">Zod</w:t>
      </w:r>
    </w:p>
    <w:p>
      <w:pPr>
        <w:pStyle w:val="ListParagraph"/>
        <w:numPr>
          <w:ilvl w:val="0"/>
          <w:numId w:val="23"/>
        </w:numPr>
      </w:pPr>
      <w:r>
        <w:t xml:space="preserve">Grok is called with plain </w:t>
      </w:r>
      <w:r>
        <w:rPr>
          <w:rStyle w:val="CodeChar"/>
        </w:rPr>
        <w:t xml:space="preserve">fetch</w:t>
      </w:r>
      <w:r>
        <w:t xml:space="preserve">, since xAI's API is OpenAI-compatible, so no extra SDK is needed</w:t>
      </w:r>
    </w:p>
    <w:p>
      <w:pPr>
        <w:pStyle w:val="Heading2"/>
      </w:pPr>
      <w:r>
        <w:t xml:space="preserve">12. Environment variables</w:t>
      </w:r>
    </w:p>
    <w:p>
      <w:pPr/>
      <w:r>
        <w:rPr>
          <w:b/>
        </w:rPr>
        <w:t xml:space="preserve">Vercel function (server only)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GEMINI_API_KEY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XAI_API_KEY</w:t>
      </w:r>
      <w:r>
        <w:t xml:space="preserve"> (Grok fallback)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AI_PRIMARY_MODEL</w:t>
      </w:r>
      <w:r>
        <w:t xml:space="preserve"> (the Gemini model name)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AI_FALLBACK_MODEL</w:t>
      </w:r>
      <w:r>
        <w:t xml:space="preserve"> (the Grok model name)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AI_ENABLED</w:t>
      </w:r>
      <w:r>
        <w:t xml:space="preserve"> (true or false, lets you test the rule-based fallback)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AI_TIMEOUT_MS</w:t>
      </w:r>
      <w:r>
        <w:t xml:space="preserve"> (how long to wait for Gemini before trying Grok)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AI_MAX_TOKENS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AI_RATE_LIMIT_PER_MIN</w:t>
      </w:r>
    </w:p>
    <w:p>
      <w:pPr/>
      <w:r>
        <w:rPr>
          <w:b/>
        </w:rPr>
        <w:t xml:space="preserve">Frontend (build time)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VITE_AI_ENDPOINT</w:t>
      </w:r>
      <w:r>
        <w:t xml:space="preserve"> (</w:t>
      </w:r>
      <w:r>
        <w:rPr>
          <w:rStyle w:val="CodeChar"/>
        </w:rPr>
        <w:t xml:space="preserve">/api/ai</w:t>
      </w:r>
      <w:r>
        <w:t xml:space="preserve">)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VITE_APP_ENV</w:t>
      </w:r>
    </w:p>
    <w:p>
      <w:pPr/>
      <w:r>
        <w:t xml:space="preserve">Commit a </w:t>
      </w:r>
      <w:r>
        <w:rPr>
          <w:rStyle w:val="CodeChar"/>
        </w:rPr>
        <w:t xml:space="preserve">.env.example</w:t>
      </w:r>
      <w:r>
        <w:t xml:space="preserve"> with empty values. The Gemini and Grok keys never reach the browser.</w:t>
      </w:r>
    </w:p>
    <w:p>
      <w:pPr>
        <w:pStyle w:val="Heading2"/>
      </w:pPr>
      <w:r>
        <w:t xml:space="preserve">13. Constraints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Safety first:</w:t>
      </w:r>
      <w:r>
        <w:t xml:space="preserve"> AI never overrides the rules engine and never determines urgency.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No diagnosis:</w:t>
      </w:r>
      <w:r>
        <w:t xml:space="preserve"> applies to every AI prompt and every piece of copy.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Privacy:</w:t>
      </w:r>
      <w:r>
        <w:t xml:space="preserve"> health data stays on the device. Only the whitelisted numbers go to the AI.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No auto-sharing:</w:t>
      </w:r>
      <w:r>
        <w:t xml:space="preserve"> reports download only on explicit user action.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Honest labelling:</w:t>
      </w:r>
      <w:r>
        <w:t xml:space="preserve"> sample data and any simulated feature are visibly marked.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Content review:</w:t>
      </w:r>
      <w:r>
        <w:t xml:space="preserve"> medical content ships with a source and a review flag. Pending items show as pending.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No stage assumptions:</w:t>
      </w:r>
      <w:r>
        <w:t xml:space="preserve"> never infer a health stage from age. Users can activate more than one journey.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Time:</w:t>
      </w:r>
      <w:r>
        <w:t xml:space="preserve"> 36 hours. Cut Should-have items (recurring reminders, extra report customization, extra filtering) before any Must-have.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Accessibility:</w:t>
      </w:r>
      <w:r>
        <w:t xml:space="preserve"> keyboard navigation, visible focus, screen-reader labels, contrast checked separately in light and dark, and status never shown by color alone.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Responsiveness:</w:t>
      </w:r>
      <w:r>
        <w:t xml:space="preserve"> check desktop and mobile key flows, with a basic tablet check.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Language:</w:t>
      </w:r>
      <w:r>
        <w:t xml:space="preserve"> English only.</w:t>
      </w:r>
    </w:p>
    <w:p>
      <w:pPr>
        <w:pStyle w:val="Heading2"/>
      </w:pPr>
      <w:r>
        <w:t xml:space="preserve">14. Known limitations (disclose in the README)</w:t>
      </w:r>
    </w:p>
    <w:p>
      <w:pPr>
        <w:pStyle w:val="ListParagraph"/>
        <w:numPr>
          <w:ilvl w:val="0"/>
          <w:numId w:val="27"/>
        </w:numPr>
      </w:pPr>
      <w:r>
        <w:t xml:space="preserve">Data lives in one browser on one device. Clearing browser data or losing the device loses it, unless the user made a backup.</w:t>
      </w:r>
    </w:p>
    <w:p>
      <w:pPr>
        <w:pStyle w:val="ListParagraph"/>
        <w:numPr>
          <w:ilvl w:val="0"/>
          <w:numId w:val="27"/>
        </w:numPr>
      </w:pPr>
      <w:r>
        <w:t xml:space="preserve">Some browsers, such as Safari on iPhone, may clear site data after a period without visits. Ask for persistent storage and remind users to back up regularly.</w:t>
      </w:r>
    </w:p>
    <w:p>
      <w:pPr>
        <w:pStyle w:val="ListParagraph"/>
        <w:numPr>
          <w:ilvl w:val="0"/>
          <w:numId w:val="27"/>
        </w:numPr>
      </w:pPr>
      <w:r>
        <w:t xml:space="preserve">Private or incognito windows do not keep data after they close.</w:t>
      </w:r>
    </w:p>
    <w:p>
      <w:pPr>
        <w:pStyle w:val="ListParagraph"/>
        <w:numPr>
          <w:ilvl w:val="0"/>
          <w:numId w:val="27"/>
        </w:numPr>
      </w:pPr>
      <w:r>
        <w:t xml:space="preserve">No cross-device sync.</w:t>
      </w:r>
    </w:p>
    <w:p>
      <w:pPr>
        <w:pStyle w:val="ListParagraph"/>
        <w:numPr>
          <w:ilvl w:val="0"/>
          <w:numId w:val="27"/>
        </w:numPr>
      </w:pPr>
      <w:r>
        <w:t xml:space="preserve">Profiles separate users but are not a security boundary without a PIN.</w:t>
      </w:r>
    </w:p>
    <w:p>
      <w:pPr>
        <w:pStyle w:val="ListParagraph"/>
        <w:numPr>
          <w:ilvl w:val="0"/>
          <w:numId w:val="27"/>
        </w:numPr>
      </w:pPr>
      <w:r>
        <w:t xml:space="preserve">A forgotten PIN cannot be recovered.</w:t>
      </w:r>
    </w:p>
    <w:p>
      <w:pPr>
        <w:pStyle w:val="ListParagraph"/>
        <w:numPr>
          <w:ilvl w:val="0"/>
          <w:numId w:val="27"/>
        </w:numPr>
      </w:pPr>
      <w:r>
        <w:t xml:space="preserve">AI explanations need an internet connection. Everything else works offline.</w:t>
      </w:r>
    </w:p>
    <w:p>
      <w:pPr>
        <w:pStyle w:val="ListParagraph"/>
        <w:numPr>
          <w:ilvl w:val="0"/>
          <w:numId w:val="27"/>
        </w:numPr>
      </w:pPr>
      <w:r>
        <w:t xml:space="preserve">This is a hackathon prototype. It needs clinical review, usability testing and security hardening before any real-world launch.</w:t>
      </w:r>
    </w:p>
    <w:p>
      <w:pPr>
        <w:pStyle w:val="Heading2"/>
      </w:pPr>
      <w:r>
        <w:t xml:space="preserve">15. Items still to confirm</w:t>
      </w:r>
    </w:p>
    <w:p>
      <w:pPr>
        <w:pStyle w:val="ListParagraph"/>
        <w:numPr>
          <w:ilvl w:val="0"/>
          <w:numId w:val="28"/>
        </w:numPr>
      </w:pPr>
      <w:r>
        <w:t xml:space="preserve">Exact Sage Rose hex values, sampled from the reference assets.</w:t>
      </w:r>
    </w:p>
    <w:p>
      <w:pPr>
        <w:pStyle w:val="ListParagraph"/>
        <w:numPr>
          <w:ilvl w:val="0"/>
          <w:numId w:val="28"/>
        </w:numPr>
      </w:pPr>
      <w:r>
        <w:t xml:space="preserve">Final font family, chosen to match the references.</w:t>
      </w:r>
    </w:p>
    <w:p>
      <w:pPr>
        <w:pStyle w:val="ListParagraph"/>
        <w:numPr>
          <w:ilvl w:val="0"/>
          <w:numId w:val="28"/>
        </w:numPr>
      </w:pPr>
      <w:r>
        <w:t xml:space="preserve">Whether to update the app flow document's </w:t>
      </w:r>
      <w:r>
        <w:rPr>
          <w:rStyle w:val="CodeChar"/>
        </w:rPr>
        <w:t xml:space="preserve">/auth</w:t>
      </w:r>
      <w:r>
        <w:t xml:space="preserve"> pages to the profile picker described in section 16, so the two documents match.</w:t>
      </w:r>
    </w:p>
    <w:p>
      <w:pPr>
        <w:pStyle w:val="Heading2"/>
      </w:pPr>
      <w:r>
        <w:t xml:space="preserve">16. App flow alignment</w:t>
      </w:r>
    </w:p>
    <w:p>
      <w:pPr/>
      <w:r>
        <w:t xml:space="preserve">The app flow document was checked against this TRD. Routes, pages and journeys follow it, with these changes for a local-first app.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Sign-up and login routes</w:t>
      </w:r>
      <w:r>
        <w:t xml:space="preserve"> (</w:t>
      </w:r>
      <w:r>
        <w:rPr>
          <w:rStyle w:val="CodeChar"/>
        </w:rPr>
        <w:t xml:space="preserve">/auth</w:t>
      </w:r>
      <w:r>
        <w:t xml:space="preserve">, </w:t>
      </w:r>
      <w:r>
        <w:rPr>
          <w:rStyle w:val="CodeChar"/>
        </w:rPr>
        <w:t xml:space="preserve">/auth/signup</w:t>
      </w:r>
      <w:r>
        <w:t xml:space="preserve">, </w:t>
      </w:r>
      <w:r>
        <w:rPr>
          <w:rStyle w:val="CodeChar"/>
        </w:rPr>
        <w:t xml:space="preserve">/auth/login</w:t>
      </w:r>
      <w:r>
        <w:t xml:space="preserve">) become </w:t>
      </w:r>
      <w:r>
        <w:rPr>
          <w:rStyle w:val="CodeChar"/>
        </w:rPr>
        <w:t xml:space="preserve">/profiles</w:t>
      </w:r>
      <w:r>
        <w:t xml:space="preserve"> (the picker) and </w:t>
      </w:r>
      <w:r>
        <w:rPr>
          <w:rStyle w:val="CodeChar"/>
        </w:rPr>
        <w:t xml:space="preserve">/profiles/new</w:t>
      </w:r>
      <w:r>
        <w:t xml:space="preserve"> (create a profile).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Get Started</w:t>
      </w:r>
      <w:r>
        <w:t xml:space="preserve"> on </w:t>
      </w:r>
      <w:r>
        <w:rPr>
          <w:rStyle w:val="CodeChar"/>
        </w:rPr>
        <w:t xml:space="preserve">/</w:t>
      </w:r>
      <w:r>
        <w:t xml:space="preserve"> opens </w:t>
      </w:r>
      <w:r>
        <w:rPr>
          <w:rStyle w:val="CodeChar"/>
        </w:rPr>
        <w:t xml:space="preserve">/profiles/new</w:t>
      </w:r>
      <w:r>
        <w:t xml:space="preserve">, or the picker if profiles already exist. </w:t>
      </w:r>
      <w:r>
        <w:rPr>
          <w:b/>
        </w:rPr>
        <w:t xml:space="preserve">Try the demo</w:t>
      </w:r>
      <w:r>
        <w:t xml:space="preserve"> opens the sample profile.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Forgot password and account verification</w:t>
      </w:r>
      <w:r>
        <w:t xml:space="preserve"> are removed. There is no account. A forgotten PIN cannot be recovered, and the lock screen says so and links to backup import.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Sign out</w:t>
      </w:r>
      <w:r>
        <w:t xml:space="preserve"> becomes </w:t>
      </w:r>
      <w:r>
        <w:rPr>
          <w:b/>
        </w:rPr>
        <w:t xml:space="preserve">Lock profile</w:t>
      </w:r>
      <w:r>
        <w:t xml:space="preserve">. It returns to the picker and keeps all saved records.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Session expiry</w:t>
      </w:r>
      <w:r>
        <w:t xml:space="preserve"> becomes auto-lock after 10 minutes of inactivity, only for profiles with a PIN. After unlock the user returns to the page they were on.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Protected pages</w:t>
      </w:r>
      <w:r>
        <w:t xml:space="preserve"> redirect to the picker when no profile is active or the profile is locked. After unlock, the user goes to the intended page, or to the last active journey dashboard.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Navigation</w:t>
      </w:r>
      <w:r>
        <w:t xml:space="preserve"> follows section 2 and the app flow's rule that each journey clearly shows which journey the user is viewing.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Journey switching</w:t>
      </w:r>
      <w:r>
        <w:t xml:space="preserve"> keeps every record, asks only for missing stage-specific details, and never assumes a stage from age. Moving from pregnancy to postpartum updates the maternity status and keeps earlier records.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Empty, loading and error states</w:t>
      </w:r>
      <w:r>
        <w:t xml:space="preserve"> follow the app flow (sections 10 to 12). Cycle estimates are computed on the device and always labelled as estimates.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Health history, birth plan, hospital checklist, questions for the doctor and treatment history</w:t>
      </w:r>
      <w:r>
        <w:t xml:space="preserve"> are stored locally, as described in the Backend Schema document.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Language:</w:t>
      </w:r>
      <w:r>
        <w:t xml:space="preserve"> English only. The language preference is shown as English, with other languages marked as coming later.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Static pages</w:t>
      </w:r>
      <w:r>
        <w:t xml:space="preserve"> (</w:t>
      </w:r>
      <w:r>
        <w:rPr>
          <w:rStyle w:val="CodeChar"/>
        </w:rPr>
        <w:t xml:space="preserve">/about</w:t>
      </w:r>
      <w:r>
        <w:t xml:space="preserve">, </w:t>
      </w:r>
      <w:r>
        <w:rPr>
          <w:rStyle w:val="CodeChar"/>
        </w:rPr>
        <w:t xml:space="preserve">/help</w:t>
      </w:r>
      <w:r>
        <w:t xml:space="preserve">, </w:t>
      </w:r>
      <w:r>
        <w:rPr>
          <w:rStyle w:val="CodeChar"/>
        </w:rPr>
        <w:t xml:space="preserve">/legal/privacy</w:t>
      </w:r>
      <w:r>
        <w:t xml:space="preserve">, </w:t>
      </w:r>
      <w:r>
        <w:rPr>
          <w:rStyle w:val="CodeChar"/>
        </w:rPr>
        <w:t xml:space="preserve">/legal/terms</w:t>
      </w:r>
      <w:r>
        <w:t xml:space="preserve">) are bundled with the app and need no data.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FEMORA — Technical Requirements Document (TRD)</dc:title>
  <dc:description>Claude Docs node/393c6975-faa6@5 docx-w7</dc:description>
  <cp:revision>5</cp:revision>
</cp:coreProperties>
</file>