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DF628FC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ТРУДОВОЙ ДОГОВОР № ____</w:t>
      </w:r>
    </w:p>
    <w:p w14:paraId="778F2C6D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4AA84C7B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gorod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                                                      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data_podpisania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</w:t>
      </w:r>
    </w:p>
    <w:p w14:paraId="358AE054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BCCC198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grazhdanstvo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FIO_rabotnika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}},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data_rozhdenia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}}, паспорт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seria_pasporta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 №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nomer_pasporta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}}, выдан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kem_vydan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}}, зарегистрированны</w:t>
      </w:r>
      <w:proofErr w:type="gramStart"/>
      <w:r w:rsidRPr="007A1A09">
        <w:rPr>
          <w:rFonts w:ascii="Times New Roman" w:eastAsia="Aptos" w:hAnsi="Times New Roman" w:cs="Times New Roman"/>
          <w:sz w:val="28"/>
          <w:szCs w:val="28"/>
        </w:rPr>
        <w:t>й(</w:t>
      </w:r>
      <w:proofErr w:type="spellStart"/>
      <w:proofErr w:type="gramEnd"/>
      <w:r w:rsidRPr="007A1A09">
        <w:rPr>
          <w:rFonts w:ascii="Times New Roman" w:eastAsia="Aptos" w:hAnsi="Times New Roman" w:cs="Times New Roman"/>
          <w:sz w:val="28"/>
          <w:szCs w:val="28"/>
        </w:rPr>
        <w:t>ая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) по адресу: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adres_propiski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}}, временно проживающий(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ая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) по адресу: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adres_prozhivania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 (далее — Работник), с другой стороны, заключили настоящий трудовой договор о нижеследующем.</w:t>
      </w:r>
    </w:p>
    <w:p w14:paraId="692BBE35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4E2CD6DD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1. ОБЩИЕ ПОЛОЖЕНИЯ</w:t>
      </w:r>
    </w:p>
    <w:p w14:paraId="293BAD6F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1.1. Наниматель принимает Работника на работу в ООО «ВИТАРМИКО» на должность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dolzhnost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}},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tip_zanyatosti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}}, на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stavka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 ставки.</w:t>
      </w:r>
    </w:p>
    <w:p w14:paraId="71794A4C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1.2. Место работы: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mesto_raboty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552430AE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1.3. Настоящий трудовой договор заключен на срок с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data_nachala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 по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data_okonchania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686C72C7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1.4. Испытательный срок: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ispytatelny_srok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237C27E4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1.5. Основание для трудоустройства иностранного гражданина без получения специального разрешения на право занятия трудовой деятельностью: Постановление Министерства труда и социальной защиты Республики Беларусь от 10 октября 2025 г. № 115 «Об определении перечня». Профессия «{{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dolzhnost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}}» включена в Перечень профессий рабочих (должностей служащих), на которые привлекаются иностранные граждане без учета ограничений по защите национального рынка труда.</w:t>
      </w:r>
    </w:p>
    <w:p w14:paraId="6D13295F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1.6. Срок действия настоящего договора не может превышать срок действия Постановления № 115. По истечении срока действия договора Стороны вправе продлить его на новый срок в соответствии с законодательством, действующим на момент продления.</w:t>
      </w:r>
    </w:p>
    <w:p w14:paraId="13270FA9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5C907A78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2. ОБЯЗАННОСТИ РАБОТНИКА</w:t>
      </w:r>
    </w:p>
    <w:p w14:paraId="2DB730A7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Работник обязан:</w:t>
      </w:r>
    </w:p>
    <w:p w14:paraId="67D22F16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dolzhnost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}}, являющейся неотъемлемой частью настоящего договора.</w:t>
      </w:r>
    </w:p>
    <w:p w14:paraId="05655695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2.2. Выполнять следующие ключевые обязанности:</w:t>
      </w:r>
    </w:p>
    <w:p w14:paraId="1BB741B6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obyazannosti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</w:t>
      </w:r>
    </w:p>
    <w:p w14:paraId="6060A3B4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2.3. Подчиняться Правилам внутреннего трудового распорядка Нанимателя.</w:t>
      </w:r>
    </w:p>
    <w:p w14:paraId="76752041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2.4. Соблюдать требования по охране труда, технике безопасности и пожарной безопасности.</w:t>
      </w:r>
    </w:p>
    <w:p w14:paraId="06636516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2.5. Бережно относиться к имуществу Нанимателя, принимать меры к предотвращению ущерба.</w:t>
      </w:r>
    </w:p>
    <w:p w14:paraId="2E29C00E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2.6. Хранить коммерческую тайну Нанимателя.</w:t>
      </w:r>
    </w:p>
    <w:p w14:paraId="12B9A25E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2.7. В случае прекращения (расторжения) настоящего договора по инициативе Работника, по соглашению сторон, а также по иным основаниям, не связанным с виной Нанимателя, Работник обязан покинуть территорию Республики Беларусь за счет собственных средств, если иных законных оснований для пребывания не имеется.</w:t>
      </w:r>
    </w:p>
    <w:p w14:paraId="7696BC59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2.8. Незамедлительно сообщать Нанимателю об изменении паспортных данных, адреса проживания, срока временного пребывания.</w:t>
      </w:r>
    </w:p>
    <w:p w14:paraId="0FC4981F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040CA56C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3. ОБЯЗАННОСТИ НАНИМАТЕЛЯ</w:t>
      </w:r>
    </w:p>
    <w:p w14:paraId="7432D0A3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3.1. Организовать труд Работника, обеспечить безопасные условия труда, соответствующие требованиям законодательства.</w:t>
      </w:r>
    </w:p>
    <w:p w14:paraId="5C7AE417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3.2. Своевременно выплачивать Работнику заработную плату в размерах и сроки, установленные настоящим договором.</w:t>
      </w:r>
    </w:p>
    <w:p w14:paraId="718D2F54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lastRenderedPageBreak/>
        <w:t>3.3. Уведомить подразделение по гражданству и миграции по месту своего нахождения о заключении (прекращении) настоящего трудового договора в течение трех рабочих дней со дня его заключения (прекращения).</w:t>
      </w:r>
    </w:p>
    <w:p w14:paraId="505D95B6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3.4. Обеспечить за счет собственных средств выезд Работника из Республики Беларусь в случаях, предусмотренных ст. 32 Закона Республики Беларусь «О внешней трудовой миграции» (при досрочном расторжении договора в связи с нарушением Нанимателем законодательства, ликвидацией организации, сокращением штата, аннулированием разрешительных документов по вине Нанимателя).</w:t>
      </w:r>
    </w:p>
    <w:p w14:paraId="31454C0C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4A833589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4. РЕЖИМ РАБОЧЕГО ВРЕМЕНИ И ВРЕМЕНИ ОТДЫХА</w:t>
      </w:r>
    </w:p>
    <w:p w14:paraId="26A9A60F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4.1. Работнику устанавливается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stavka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 ставки рабочего времени.</w:t>
      </w:r>
    </w:p>
    <w:p w14:paraId="55544665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4.2. Суммированный учет рабочего времени с учетным периодом — один квартал. Норма рабочего времени за учетный период определяется пропорционально установленной ставке.</w:t>
      </w:r>
    </w:p>
    <w:p w14:paraId="1D1D6C55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4.3. Работа осуществляется по графику сменности, утверждаемому Нанимателем. Время присутствия на работе: с 10:00 до 22:00. Продолжительность рабочего времени в смену — 11 часов (12 часов присутствия минус 60 минут перерывов).</w:t>
      </w:r>
    </w:p>
    <w:p w14:paraId="0CD1B1FA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4.4. По соглашению сторон в течение смены Работнику предоставляются перерывы для отдыха и питания: 3 перерыва по 20 минут каждый (суммарно 60 минут). Перерывы не включаются в рабочее время и не оплачиваются.</w:t>
      </w:r>
    </w:p>
    <w:p w14:paraId="63A58707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4.5. Выходные дни предоставляются согласно графику сменности.</w:t>
      </w:r>
    </w:p>
    <w:p w14:paraId="603A151F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4.6. Работнику предоставляется трудовой отпуск продолжительностью 24 календарных дня.</w:t>
      </w:r>
    </w:p>
    <w:p w14:paraId="2F493096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5D9BAAB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5. ОПЛАТА ТРУДА</w:t>
      </w:r>
    </w:p>
    <w:p w14:paraId="2CDAF33C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5.1. На день подписания настоящего договора Работнику устанавливается тарифный оклад в размере 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oklad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 белорусских рублей в месяц.</w:t>
      </w:r>
    </w:p>
    <w:p w14:paraId="66B218B7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lastRenderedPageBreak/>
        <w:t>5.2. Изменение размера и условий оплаты труда, установленных настоящим трудовым договором,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596B0F1A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5.3. Премирование и выплата надбавок производятся в соответствии с Положением об оплате труда и премировании, действующим у Нанимателя.</w:t>
      </w:r>
    </w:p>
    <w:p w14:paraId="7B2F447D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5.4. Заработная плата выплачивается регулярно два раза в месяц путем перечисления денежных средств на текущий (расчетный) банковский счет Работника в следующие сроки:</w:t>
      </w:r>
    </w:p>
    <w:p w14:paraId="5F636CC3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- 30-го числа текущего месяца — первая часть заработной платы;</w:t>
      </w:r>
    </w:p>
    <w:p w14:paraId="045070B3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- 15-го числа месяца, следующего за расчетным, — вторая часть заработной платы.</w:t>
      </w:r>
    </w:p>
    <w:p w14:paraId="1D00402C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DAA93DB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6. ПРОЖИВАНИЕ И МЕДИЦИНСКОЕ ОБСЛУЖИВАНИЕ</w:t>
      </w:r>
    </w:p>
    <w:p w14:paraId="03F6F10F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6.1. Обеспечение жилым помещением на период действия настоящего трудового договора осуществляется Работником самостоятельно за счет собственных средств. Наниматель обязуется оказать Работнику необходимое организационное содействие в подборе жилого помещения для проживания и оформлении регистрации в соответствии с законодательством Республики Беларусь.</w:t>
      </w:r>
    </w:p>
    <w:p w14:paraId="338A7E47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6.2. Медицинское обслуживание осуществляется за счет собственных средств Работника. Наниматель может оказать Работнику материальную помощь на лечение.</w:t>
      </w:r>
    </w:p>
    <w:p w14:paraId="631B3B9D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6CADD5D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7. ОТВЕТСТВЕННОСТЬ СТОРОН</w:t>
      </w:r>
    </w:p>
    <w:p w14:paraId="4F9AFEC4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7.1. За неисполнение или ненадлежащее исполнение своих обязанностей Стороны несут дисциплинарную, материальную и иную ответственность в соответствии с Трудовым кодексом Республики Беларусь.</w:t>
      </w:r>
    </w:p>
    <w:p w14:paraId="082C9812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blok_mat_otvetstvennost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>}}</w:t>
      </w:r>
    </w:p>
    <w:p w14:paraId="31D2AF79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AA292FD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8. РАЗРЕШЕНИЕ СПОРОВ</w:t>
      </w:r>
    </w:p>
    <w:p w14:paraId="49EDF28A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 xml:space="preserve">8.1. Все споры и разногласия, возникающие между Сторонами, разрешаются путем переговоров. При </w:t>
      </w:r>
      <w:proofErr w:type="spellStart"/>
      <w:r w:rsidRPr="007A1A09">
        <w:rPr>
          <w:rFonts w:ascii="Times New Roman" w:eastAsia="Aptos" w:hAnsi="Times New Roman" w:cs="Times New Roman"/>
          <w:sz w:val="28"/>
          <w:szCs w:val="28"/>
        </w:rPr>
        <w:t>недостижении</w:t>
      </w:r>
      <w:proofErr w:type="spellEnd"/>
      <w:r w:rsidRPr="007A1A09">
        <w:rPr>
          <w:rFonts w:ascii="Times New Roman" w:eastAsia="Aptos" w:hAnsi="Times New Roman" w:cs="Times New Roman"/>
          <w:sz w:val="28"/>
          <w:szCs w:val="28"/>
        </w:rPr>
        <w:t xml:space="preserve"> согласия спор передается на рассмотрение суда в порядке, установленном законодательством Республики Беларусь.</w:t>
      </w:r>
    </w:p>
    <w:p w14:paraId="487E7113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5C4B0AF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9. ЗАКЛЮЧИТЕЛЬНЫЕ ПОЛОЖЕНИЯ</w:t>
      </w:r>
    </w:p>
    <w:p w14:paraId="55BAE7B0" w14:textId="77777777" w:rsidR="007A1A09" w:rsidRPr="007A1A09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9.1. Настоящий договор составлен в двух экземплярах на русском языке, имеющих одинаковую юридическую силу: один экземпляр хранится у Нанимателя, второй — у Работника.</w:t>
      </w:r>
    </w:p>
    <w:p w14:paraId="77A371AD" w14:textId="29830E29" w:rsidR="00042952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7A1A09">
        <w:rPr>
          <w:rFonts w:ascii="Times New Roman" w:eastAsia="Aptos" w:hAnsi="Times New Roman" w:cs="Times New Roman"/>
          <w:sz w:val="28"/>
          <w:szCs w:val="28"/>
        </w:rPr>
        <w:t>9.2. Вопросы, не урегулированные настоящим договором, регулируются Трудовым кодексом Республики Беларусь и</w:t>
      </w:r>
      <w:r>
        <w:rPr>
          <w:rFonts w:ascii="Times New Roman" w:eastAsia="Aptos" w:hAnsi="Times New Roman" w:cs="Times New Roman"/>
          <w:sz w:val="28"/>
          <w:szCs w:val="28"/>
        </w:rPr>
        <w:t xml:space="preserve"> иными актами законодательства.</w:t>
      </w:r>
    </w:p>
    <w:p w14:paraId="23C30FF1" w14:textId="77777777" w:rsidR="007A1A09" w:rsidRPr="00042952" w:rsidRDefault="007A1A09" w:rsidP="007A1A09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AC555D" w14:paraId="1EC37058" w14:textId="77777777" w:rsidTr="00FB7BE8">
        <w:tc>
          <w:tcPr>
            <w:tcW w:w="4621" w:type="dxa"/>
          </w:tcPr>
          <w:p w14:paraId="2C1DCB78" w14:textId="7FB91388" w:rsidR="00AC555D" w:rsidRDefault="00AC555D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21" w:type="dxa"/>
          </w:tcPr>
          <w:p w14:paraId="1C91C1C5" w14:textId="77777777" w:rsidR="00AC555D" w:rsidRDefault="00AC555D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911820" w14:paraId="4ED3A0BD" w14:textId="77777777" w:rsidTr="00911820">
        <w:tc>
          <w:tcPr>
            <w:tcW w:w="4621" w:type="dxa"/>
            <w:hideMark/>
          </w:tcPr>
          <w:p w14:paraId="380A0C07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747C2921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РАБОТНИК:</w:t>
            </w:r>
          </w:p>
          <w:p w14:paraId="5A42C6DB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11820" w14:paraId="2A6F9E77" w14:textId="77777777" w:rsidTr="00911820">
        <w:tc>
          <w:tcPr>
            <w:tcW w:w="4621" w:type="dxa"/>
            <w:hideMark/>
          </w:tcPr>
          <w:p w14:paraId="27CA630E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1A46D53F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FIO_rabotnika_imen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911820" w14:paraId="630F7257" w14:textId="77777777" w:rsidTr="00911820">
        <w:tc>
          <w:tcPr>
            <w:tcW w:w="4621" w:type="dxa"/>
            <w:hideMark/>
          </w:tcPr>
          <w:p w14:paraId="171F0723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1C617D45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adres_prozhivania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911820" w:rsidRPr="00911820" w14:paraId="628B1212" w14:textId="77777777" w:rsidTr="00911820">
        <w:tc>
          <w:tcPr>
            <w:tcW w:w="4621" w:type="dxa"/>
            <w:hideMark/>
          </w:tcPr>
          <w:p w14:paraId="62A26F3C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Вороновский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0C9245C3" w14:textId="77777777" w:rsidR="00911820" w:rsidRP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Паспорт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seria_pasporta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 №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nomer_pasporta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</w:tr>
      <w:tr w:rsidR="00911820" w14:paraId="1661BE0B" w14:textId="77777777" w:rsidTr="00911820">
        <w:tc>
          <w:tcPr>
            <w:tcW w:w="4621" w:type="dxa"/>
            <w:hideMark/>
          </w:tcPr>
          <w:p w14:paraId="0C411A47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Советская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д. 4, ком. 24   </w:t>
            </w:r>
          </w:p>
        </w:tc>
        <w:tc>
          <w:tcPr>
            <w:tcW w:w="4621" w:type="dxa"/>
          </w:tcPr>
          <w:p w14:paraId="3899D230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Выдан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kem_vydan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00213E5A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11820" w14:paraId="2F203EF9" w14:textId="77777777" w:rsidTr="00911820">
        <w:tc>
          <w:tcPr>
            <w:tcW w:w="4621" w:type="dxa"/>
            <w:hideMark/>
          </w:tcPr>
          <w:p w14:paraId="3EC45A14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УНП: 391516375</w:t>
            </w:r>
          </w:p>
        </w:tc>
        <w:tc>
          <w:tcPr>
            <w:tcW w:w="4621" w:type="dxa"/>
          </w:tcPr>
          <w:p w14:paraId="0DC08E50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11820" w14:paraId="478CC7D1" w14:textId="77777777" w:rsidTr="00911820">
        <w:tc>
          <w:tcPr>
            <w:tcW w:w="4621" w:type="dxa"/>
            <w:hideMark/>
          </w:tcPr>
          <w:p w14:paraId="031C9ADF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4621" w:type="dxa"/>
            <w:hideMark/>
          </w:tcPr>
          <w:p w14:paraId="7B6E0A44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_____________</w:t>
            </w:r>
          </w:p>
        </w:tc>
      </w:tr>
      <w:tr w:rsidR="00911820" w14:paraId="5F112DEA" w14:textId="77777777" w:rsidTr="00911820">
        <w:tc>
          <w:tcPr>
            <w:tcW w:w="4621" w:type="dxa"/>
          </w:tcPr>
          <w:p w14:paraId="7EDA8A18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0F0AD83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4C3D388E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3AF81BD" w14:textId="77777777" w:rsidR="00911820" w:rsidRDefault="0091182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FIO_rabotnika_fam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AC555D" w:rsidRPr="00911820" w14:paraId="5906A0DF" w14:textId="77777777" w:rsidTr="00FB7BE8">
        <w:tc>
          <w:tcPr>
            <w:tcW w:w="4621" w:type="dxa"/>
          </w:tcPr>
          <w:p w14:paraId="56126D7F" w14:textId="00975627" w:rsidR="00AC555D" w:rsidRDefault="00AC555D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21" w:type="dxa"/>
          </w:tcPr>
          <w:p w14:paraId="3B52229C" w14:textId="7A2F387F" w:rsidR="00AC555D" w:rsidRPr="00AC555D" w:rsidRDefault="00AC555D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6E5681EC" w14:textId="77777777" w:rsidR="00AC555D" w:rsidRPr="00911820" w:rsidRDefault="00AC555D" w:rsidP="00AC55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C31EB1" w14:textId="77777777" w:rsidR="00AC555D" w:rsidRPr="00AC555D" w:rsidRDefault="00AC555D" w:rsidP="00AC55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C38C20" w14:textId="77777777" w:rsidR="0083282C" w:rsidRDefault="0083282C" w:rsidP="008328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должностной инструкцией и Правилами внутреннего трудового распорядка ознакомлен(а):</w:t>
      </w:r>
    </w:p>
    <w:p w14:paraId="501817AE" w14:textId="311B4652" w:rsidR="001C0AF7" w:rsidRPr="00042952" w:rsidRDefault="00AC555D" w:rsidP="00AC555D">
      <w:pPr>
        <w:jc w:val="both"/>
        <w:rPr>
          <w:rFonts w:ascii="Times New Roman" w:hAnsi="Times New Roman" w:cs="Times New Roman"/>
          <w:sz w:val="28"/>
          <w:szCs w:val="28"/>
        </w:rPr>
      </w:pPr>
      <w:r w:rsidRPr="00692071">
        <w:rPr>
          <w:rFonts w:ascii="Times New Roman" w:hAnsi="Times New Roman" w:cs="Times New Roman"/>
          <w:sz w:val="28"/>
          <w:szCs w:val="28"/>
        </w:rPr>
        <w:t>_____________ {{</w:t>
      </w:r>
      <w:proofErr w:type="spellStart"/>
      <w:r w:rsidRPr="00692071">
        <w:rPr>
          <w:rFonts w:ascii="Times New Roman" w:hAnsi="Times New Roman" w:cs="Times New Roman"/>
          <w:sz w:val="28"/>
          <w:szCs w:val="28"/>
        </w:rPr>
        <w:t>FIO_rabotnika_fam</w:t>
      </w:r>
      <w:proofErr w:type="spellEnd"/>
      <w:r w:rsidRPr="00692071">
        <w:rPr>
          <w:rFonts w:ascii="Times New Roman" w:hAnsi="Times New Roman" w:cs="Times New Roman"/>
          <w:sz w:val="28"/>
          <w:szCs w:val="28"/>
        </w:rPr>
        <w:t>}}        «___» _________ 202_ г.</w:t>
      </w:r>
      <w:bookmarkStart w:id="0" w:name="_GoBack"/>
      <w:bookmarkEnd w:id="0"/>
    </w:p>
    <w:sectPr w:rsidR="001C0AF7" w:rsidRPr="0004295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AE9054C0"/>
    <w:lvl w:ilvl="0" w:tplc="E324992E">
      <w:start w:val="2"/>
      <w:numFmt w:val="decimal"/>
      <w:lvlText w:val="%1."/>
      <w:lvlJc w:val="left"/>
      <w:pPr>
        <w:ind w:left="720" w:hanging="360"/>
      </w:pPr>
    </w:lvl>
    <w:lvl w:ilvl="1" w:tplc="FE8C082C">
      <w:start w:val="1"/>
      <w:numFmt w:val="lowerLetter"/>
      <w:lvlText w:val="%2."/>
      <w:lvlJc w:val="left"/>
      <w:pPr>
        <w:ind w:left="1440" w:hanging="360"/>
      </w:pPr>
    </w:lvl>
    <w:lvl w:ilvl="2" w:tplc="DDA0C7BC">
      <w:start w:val="1"/>
      <w:numFmt w:val="lowerRoman"/>
      <w:lvlText w:val="%3."/>
      <w:lvlJc w:val="right"/>
      <w:pPr>
        <w:ind w:left="2160" w:hanging="180"/>
      </w:pPr>
    </w:lvl>
    <w:lvl w:ilvl="3" w:tplc="00981766">
      <w:start w:val="1"/>
      <w:numFmt w:val="decimal"/>
      <w:lvlText w:val="%4."/>
      <w:lvlJc w:val="left"/>
      <w:pPr>
        <w:ind w:left="2880" w:hanging="360"/>
      </w:pPr>
    </w:lvl>
    <w:lvl w:ilvl="4" w:tplc="1F5C5A34">
      <w:start w:val="1"/>
      <w:numFmt w:val="lowerLetter"/>
      <w:lvlText w:val="%5."/>
      <w:lvlJc w:val="left"/>
      <w:pPr>
        <w:ind w:left="3600" w:hanging="360"/>
      </w:pPr>
    </w:lvl>
    <w:lvl w:ilvl="5" w:tplc="013A6112">
      <w:start w:val="1"/>
      <w:numFmt w:val="lowerRoman"/>
      <w:lvlText w:val="%6."/>
      <w:lvlJc w:val="right"/>
      <w:pPr>
        <w:ind w:left="4320" w:hanging="180"/>
      </w:pPr>
    </w:lvl>
    <w:lvl w:ilvl="6" w:tplc="8812B0DE">
      <w:start w:val="1"/>
      <w:numFmt w:val="decimal"/>
      <w:lvlText w:val="%7."/>
      <w:lvlJc w:val="left"/>
      <w:pPr>
        <w:ind w:left="5040" w:hanging="360"/>
      </w:pPr>
    </w:lvl>
    <w:lvl w:ilvl="7" w:tplc="D382A8A4">
      <w:start w:val="1"/>
      <w:numFmt w:val="lowerLetter"/>
      <w:lvlText w:val="%8."/>
      <w:lvlJc w:val="left"/>
      <w:pPr>
        <w:ind w:left="5760" w:hanging="360"/>
      </w:pPr>
    </w:lvl>
    <w:lvl w:ilvl="8" w:tplc="1968FEFC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F41674C0"/>
    <w:lvl w:ilvl="0" w:tplc="5308DDEA">
      <w:start w:val="4"/>
      <w:numFmt w:val="decimal"/>
      <w:lvlText w:val="%1."/>
      <w:lvlJc w:val="left"/>
      <w:pPr>
        <w:ind w:left="720" w:hanging="360"/>
      </w:pPr>
    </w:lvl>
    <w:lvl w:ilvl="1" w:tplc="1F2E7C0C">
      <w:start w:val="1"/>
      <w:numFmt w:val="lowerLetter"/>
      <w:lvlText w:val="%2."/>
      <w:lvlJc w:val="left"/>
      <w:pPr>
        <w:ind w:left="1440" w:hanging="360"/>
      </w:pPr>
    </w:lvl>
    <w:lvl w:ilvl="2" w:tplc="372E3046">
      <w:start w:val="1"/>
      <w:numFmt w:val="lowerRoman"/>
      <w:lvlText w:val="%3."/>
      <w:lvlJc w:val="right"/>
      <w:pPr>
        <w:ind w:left="2160" w:hanging="180"/>
      </w:pPr>
    </w:lvl>
    <w:lvl w:ilvl="3" w:tplc="70A027C2">
      <w:start w:val="1"/>
      <w:numFmt w:val="decimal"/>
      <w:lvlText w:val="%4."/>
      <w:lvlJc w:val="left"/>
      <w:pPr>
        <w:ind w:left="2880" w:hanging="360"/>
      </w:pPr>
    </w:lvl>
    <w:lvl w:ilvl="4" w:tplc="9A7638C8">
      <w:start w:val="1"/>
      <w:numFmt w:val="lowerLetter"/>
      <w:lvlText w:val="%5."/>
      <w:lvlJc w:val="left"/>
      <w:pPr>
        <w:ind w:left="3600" w:hanging="360"/>
      </w:pPr>
    </w:lvl>
    <w:lvl w:ilvl="5" w:tplc="ADCA8FD0">
      <w:start w:val="1"/>
      <w:numFmt w:val="lowerRoman"/>
      <w:lvlText w:val="%6."/>
      <w:lvlJc w:val="right"/>
      <w:pPr>
        <w:ind w:left="4320" w:hanging="180"/>
      </w:pPr>
    </w:lvl>
    <w:lvl w:ilvl="6" w:tplc="BABC5C98">
      <w:start w:val="1"/>
      <w:numFmt w:val="decimal"/>
      <w:lvlText w:val="%7."/>
      <w:lvlJc w:val="left"/>
      <w:pPr>
        <w:ind w:left="5040" w:hanging="360"/>
      </w:pPr>
    </w:lvl>
    <w:lvl w:ilvl="7" w:tplc="B7304352">
      <w:start w:val="1"/>
      <w:numFmt w:val="lowerLetter"/>
      <w:lvlText w:val="%8."/>
      <w:lvlJc w:val="left"/>
      <w:pPr>
        <w:ind w:left="5760" w:hanging="360"/>
      </w:pPr>
    </w:lvl>
    <w:lvl w:ilvl="8" w:tplc="289EB01C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A51CC828"/>
    <w:lvl w:ilvl="0" w:tplc="325EA6C8">
      <w:start w:val="1"/>
      <w:numFmt w:val="decimal"/>
      <w:lvlText w:val="%1."/>
      <w:lvlJc w:val="left"/>
      <w:pPr>
        <w:ind w:left="720" w:hanging="360"/>
      </w:pPr>
    </w:lvl>
    <w:lvl w:ilvl="1" w:tplc="CF1ACB66">
      <w:start w:val="1"/>
      <w:numFmt w:val="lowerLetter"/>
      <w:lvlText w:val="%2."/>
      <w:lvlJc w:val="left"/>
      <w:pPr>
        <w:ind w:left="1440" w:hanging="360"/>
      </w:pPr>
    </w:lvl>
    <w:lvl w:ilvl="2" w:tplc="9956F5BA">
      <w:start w:val="1"/>
      <w:numFmt w:val="lowerRoman"/>
      <w:lvlText w:val="%3."/>
      <w:lvlJc w:val="right"/>
      <w:pPr>
        <w:ind w:left="2160" w:hanging="180"/>
      </w:pPr>
    </w:lvl>
    <w:lvl w:ilvl="3" w:tplc="6682F102">
      <w:start w:val="1"/>
      <w:numFmt w:val="decimal"/>
      <w:lvlText w:val="%4."/>
      <w:lvlJc w:val="left"/>
      <w:pPr>
        <w:ind w:left="2880" w:hanging="360"/>
      </w:pPr>
    </w:lvl>
    <w:lvl w:ilvl="4" w:tplc="7D14C8A2">
      <w:start w:val="1"/>
      <w:numFmt w:val="lowerLetter"/>
      <w:lvlText w:val="%5."/>
      <w:lvlJc w:val="left"/>
      <w:pPr>
        <w:ind w:left="3600" w:hanging="360"/>
      </w:pPr>
    </w:lvl>
    <w:lvl w:ilvl="5" w:tplc="6F4C2A86">
      <w:start w:val="1"/>
      <w:numFmt w:val="lowerRoman"/>
      <w:lvlText w:val="%6."/>
      <w:lvlJc w:val="right"/>
      <w:pPr>
        <w:ind w:left="4320" w:hanging="180"/>
      </w:pPr>
    </w:lvl>
    <w:lvl w:ilvl="6" w:tplc="C84CB0DE">
      <w:start w:val="1"/>
      <w:numFmt w:val="decimal"/>
      <w:lvlText w:val="%7."/>
      <w:lvlJc w:val="left"/>
      <w:pPr>
        <w:ind w:left="5040" w:hanging="360"/>
      </w:pPr>
    </w:lvl>
    <w:lvl w:ilvl="7" w:tplc="D2B06B26">
      <w:start w:val="1"/>
      <w:numFmt w:val="lowerLetter"/>
      <w:lvlText w:val="%8."/>
      <w:lvlJc w:val="left"/>
      <w:pPr>
        <w:ind w:left="5760" w:hanging="360"/>
      </w:pPr>
    </w:lvl>
    <w:lvl w:ilvl="8" w:tplc="EAB6F01E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EA460008"/>
    <w:lvl w:ilvl="0" w:tplc="87B223F0">
      <w:start w:val="6"/>
      <w:numFmt w:val="decimal"/>
      <w:lvlText w:val="%1."/>
      <w:lvlJc w:val="left"/>
      <w:pPr>
        <w:ind w:left="720" w:hanging="360"/>
      </w:pPr>
    </w:lvl>
    <w:lvl w:ilvl="1" w:tplc="18CE1E30">
      <w:start w:val="1"/>
      <w:numFmt w:val="lowerLetter"/>
      <w:lvlText w:val="%2."/>
      <w:lvlJc w:val="left"/>
      <w:pPr>
        <w:ind w:left="1440" w:hanging="360"/>
      </w:pPr>
    </w:lvl>
    <w:lvl w:ilvl="2" w:tplc="62385E5A">
      <w:start w:val="1"/>
      <w:numFmt w:val="lowerRoman"/>
      <w:lvlText w:val="%3."/>
      <w:lvlJc w:val="right"/>
      <w:pPr>
        <w:ind w:left="2160" w:hanging="180"/>
      </w:pPr>
    </w:lvl>
    <w:lvl w:ilvl="3" w:tplc="3F40DC04">
      <w:start w:val="1"/>
      <w:numFmt w:val="decimal"/>
      <w:lvlText w:val="%4."/>
      <w:lvlJc w:val="left"/>
      <w:pPr>
        <w:ind w:left="2880" w:hanging="360"/>
      </w:pPr>
    </w:lvl>
    <w:lvl w:ilvl="4" w:tplc="0C569876">
      <w:start w:val="1"/>
      <w:numFmt w:val="lowerLetter"/>
      <w:lvlText w:val="%5."/>
      <w:lvlJc w:val="left"/>
      <w:pPr>
        <w:ind w:left="3600" w:hanging="360"/>
      </w:pPr>
    </w:lvl>
    <w:lvl w:ilvl="5" w:tplc="627EE790">
      <w:start w:val="1"/>
      <w:numFmt w:val="lowerRoman"/>
      <w:lvlText w:val="%6."/>
      <w:lvlJc w:val="right"/>
      <w:pPr>
        <w:ind w:left="4320" w:hanging="180"/>
      </w:pPr>
    </w:lvl>
    <w:lvl w:ilvl="6" w:tplc="20A4AF8E">
      <w:start w:val="1"/>
      <w:numFmt w:val="decimal"/>
      <w:lvlText w:val="%7."/>
      <w:lvlJc w:val="left"/>
      <w:pPr>
        <w:ind w:left="5040" w:hanging="360"/>
      </w:pPr>
    </w:lvl>
    <w:lvl w:ilvl="7" w:tplc="6764DF6C">
      <w:start w:val="1"/>
      <w:numFmt w:val="lowerLetter"/>
      <w:lvlText w:val="%8."/>
      <w:lvlJc w:val="left"/>
      <w:pPr>
        <w:ind w:left="5760" w:hanging="360"/>
      </w:pPr>
    </w:lvl>
    <w:lvl w:ilvl="8" w:tplc="C11CEF64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96361AA2"/>
    <w:lvl w:ilvl="0" w:tplc="03CE34C4">
      <w:start w:val="3"/>
      <w:numFmt w:val="decimal"/>
      <w:lvlText w:val="%1."/>
      <w:lvlJc w:val="left"/>
      <w:pPr>
        <w:ind w:left="720" w:hanging="360"/>
      </w:pPr>
    </w:lvl>
    <w:lvl w:ilvl="1" w:tplc="A7EC9A14">
      <w:start w:val="1"/>
      <w:numFmt w:val="lowerLetter"/>
      <w:lvlText w:val="%2."/>
      <w:lvlJc w:val="left"/>
      <w:pPr>
        <w:ind w:left="1440" w:hanging="360"/>
      </w:pPr>
    </w:lvl>
    <w:lvl w:ilvl="2" w:tplc="881C1642">
      <w:start w:val="1"/>
      <w:numFmt w:val="lowerRoman"/>
      <w:lvlText w:val="%3."/>
      <w:lvlJc w:val="right"/>
      <w:pPr>
        <w:ind w:left="2160" w:hanging="180"/>
      </w:pPr>
    </w:lvl>
    <w:lvl w:ilvl="3" w:tplc="4164E9B2">
      <w:start w:val="1"/>
      <w:numFmt w:val="decimal"/>
      <w:lvlText w:val="%4."/>
      <w:lvlJc w:val="left"/>
      <w:pPr>
        <w:ind w:left="2880" w:hanging="360"/>
      </w:pPr>
    </w:lvl>
    <w:lvl w:ilvl="4" w:tplc="E47C1A56">
      <w:start w:val="1"/>
      <w:numFmt w:val="lowerLetter"/>
      <w:lvlText w:val="%5."/>
      <w:lvlJc w:val="left"/>
      <w:pPr>
        <w:ind w:left="3600" w:hanging="360"/>
      </w:pPr>
    </w:lvl>
    <w:lvl w:ilvl="5" w:tplc="C34E25C6">
      <w:start w:val="1"/>
      <w:numFmt w:val="lowerRoman"/>
      <w:lvlText w:val="%6."/>
      <w:lvlJc w:val="right"/>
      <w:pPr>
        <w:ind w:left="4320" w:hanging="180"/>
      </w:pPr>
    </w:lvl>
    <w:lvl w:ilvl="6" w:tplc="9CC6D3F4">
      <w:start w:val="1"/>
      <w:numFmt w:val="decimal"/>
      <w:lvlText w:val="%7."/>
      <w:lvlJc w:val="left"/>
      <w:pPr>
        <w:ind w:left="5040" w:hanging="360"/>
      </w:pPr>
    </w:lvl>
    <w:lvl w:ilvl="7" w:tplc="C3AAF204">
      <w:start w:val="1"/>
      <w:numFmt w:val="lowerLetter"/>
      <w:lvlText w:val="%8."/>
      <w:lvlJc w:val="left"/>
      <w:pPr>
        <w:ind w:left="5760" w:hanging="360"/>
      </w:pPr>
    </w:lvl>
    <w:lvl w:ilvl="8" w:tplc="160E92A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C332F428"/>
    <w:lvl w:ilvl="0" w:tplc="60587D72">
      <w:start w:val="7"/>
      <w:numFmt w:val="decimal"/>
      <w:lvlText w:val="%1."/>
      <w:lvlJc w:val="left"/>
      <w:pPr>
        <w:ind w:left="720" w:hanging="360"/>
      </w:pPr>
    </w:lvl>
    <w:lvl w:ilvl="1" w:tplc="E2C099A4">
      <w:start w:val="1"/>
      <w:numFmt w:val="lowerLetter"/>
      <w:lvlText w:val="%2."/>
      <w:lvlJc w:val="left"/>
      <w:pPr>
        <w:ind w:left="1440" w:hanging="360"/>
      </w:pPr>
    </w:lvl>
    <w:lvl w:ilvl="2" w:tplc="9E92D25A">
      <w:start w:val="1"/>
      <w:numFmt w:val="lowerRoman"/>
      <w:lvlText w:val="%3."/>
      <w:lvlJc w:val="right"/>
      <w:pPr>
        <w:ind w:left="2160" w:hanging="180"/>
      </w:pPr>
    </w:lvl>
    <w:lvl w:ilvl="3" w:tplc="83863080">
      <w:start w:val="1"/>
      <w:numFmt w:val="decimal"/>
      <w:lvlText w:val="%4."/>
      <w:lvlJc w:val="left"/>
      <w:pPr>
        <w:ind w:left="2880" w:hanging="360"/>
      </w:pPr>
    </w:lvl>
    <w:lvl w:ilvl="4" w:tplc="255ED3A8">
      <w:start w:val="1"/>
      <w:numFmt w:val="lowerLetter"/>
      <w:lvlText w:val="%5."/>
      <w:lvlJc w:val="left"/>
      <w:pPr>
        <w:ind w:left="3600" w:hanging="360"/>
      </w:pPr>
    </w:lvl>
    <w:lvl w:ilvl="5" w:tplc="7EAC1F8A">
      <w:start w:val="1"/>
      <w:numFmt w:val="lowerRoman"/>
      <w:lvlText w:val="%6."/>
      <w:lvlJc w:val="right"/>
      <w:pPr>
        <w:ind w:left="4320" w:hanging="180"/>
      </w:pPr>
    </w:lvl>
    <w:lvl w:ilvl="6" w:tplc="420EA87A">
      <w:start w:val="1"/>
      <w:numFmt w:val="decimal"/>
      <w:lvlText w:val="%7."/>
      <w:lvlJc w:val="left"/>
      <w:pPr>
        <w:ind w:left="5040" w:hanging="360"/>
      </w:pPr>
    </w:lvl>
    <w:lvl w:ilvl="7" w:tplc="F014BD4A">
      <w:start w:val="1"/>
      <w:numFmt w:val="lowerLetter"/>
      <w:lvlText w:val="%8."/>
      <w:lvlJc w:val="left"/>
      <w:pPr>
        <w:ind w:left="5760" w:hanging="360"/>
      </w:pPr>
    </w:lvl>
    <w:lvl w:ilvl="8" w:tplc="57BE7EE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81643FC0"/>
    <w:lvl w:ilvl="0" w:tplc="1AFA43B0">
      <w:start w:val="5"/>
      <w:numFmt w:val="decimal"/>
      <w:lvlText w:val="%1."/>
      <w:lvlJc w:val="left"/>
      <w:pPr>
        <w:ind w:left="720" w:hanging="360"/>
      </w:pPr>
    </w:lvl>
    <w:lvl w:ilvl="1" w:tplc="1EF855F8">
      <w:start w:val="1"/>
      <w:numFmt w:val="lowerLetter"/>
      <w:lvlText w:val="%2."/>
      <w:lvlJc w:val="left"/>
      <w:pPr>
        <w:ind w:left="1440" w:hanging="360"/>
      </w:pPr>
    </w:lvl>
    <w:lvl w:ilvl="2" w:tplc="A4AE5750">
      <w:start w:val="1"/>
      <w:numFmt w:val="lowerRoman"/>
      <w:lvlText w:val="%3."/>
      <w:lvlJc w:val="right"/>
      <w:pPr>
        <w:ind w:left="2160" w:hanging="180"/>
      </w:pPr>
    </w:lvl>
    <w:lvl w:ilvl="3" w:tplc="017E79E2">
      <w:start w:val="1"/>
      <w:numFmt w:val="decimal"/>
      <w:lvlText w:val="%4."/>
      <w:lvlJc w:val="left"/>
      <w:pPr>
        <w:ind w:left="2880" w:hanging="360"/>
      </w:pPr>
    </w:lvl>
    <w:lvl w:ilvl="4" w:tplc="5C826084">
      <w:start w:val="1"/>
      <w:numFmt w:val="lowerLetter"/>
      <w:lvlText w:val="%5."/>
      <w:lvlJc w:val="left"/>
      <w:pPr>
        <w:ind w:left="3600" w:hanging="360"/>
      </w:pPr>
    </w:lvl>
    <w:lvl w:ilvl="5" w:tplc="297A885A">
      <w:start w:val="1"/>
      <w:numFmt w:val="lowerRoman"/>
      <w:lvlText w:val="%6."/>
      <w:lvlJc w:val="right"/>
      <w:pPr>
        <w:ind w:left="4320" w:hanging="180"/>
      </w:pPr>
    </w:lvl>
    <w:lvl w:ilvl="6" w:tplc="7C7AB196">
      <w:start w:val="1"/>
      <w:numFmt w:val="decimal"/>
      <w:lvlText w:val="%7."/>
      <w:lvlJc w:val="left"/>
      <w:pPr>
        <w:ind w:left="5040" w:hanging="360"/>
      </w:pPr>
    </w:lvl>
    <w:lvl w:ilvl="7" w:tplc="7948451C">
      <w:start w:val="1"/>
      <w:numFmt w:val="lowerLetter"/>
      <w:lvlText w:val="%8."/>
      <w:lvlJc w:val="left"/>
      <w:pPr>
        <w:ind w:left="5760" w:hanging="360"/>
      </w:pPr>
    </w:lvl>
    <w:lvl w:ilvl="8" w:tplc="A7F6349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042952"/>
    <w:rsid w:val="001C0AF7"/>
    <w:rsid w:val="007A1A09"/>
    <w:rsid w:val="0083282C"/>
    <w:rsid w:val="00911820"/>
    <w:rsid w:val="00AC555D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AC55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91182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AC55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91182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100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1079</Words>
  <Characters>6155</Characters>
  <Application>Microsoft Office Word</Application>
  <DocSecurity>0</DocSecurity>
  <Lines>51</Lines>
  <Paragraphs>14</Paragraphs>
  <ScaleCrop>false</ScaleCrop>
  <Company/>
  <LinksUpToDate>false</LinksUpToDate>
  <CharactersWithSpaces>7220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7</cp:revision>
  <dcterms:created xsi:type="dcterms:W3CDTF">2026-07-17T09:56:00Z</dcterms:created>
  <dcterms:modified xsi:type="dcterms:W3CDTF">2026-07-17T13:35:00Z</dcterms:modified>
</cp:coreProperties>
</file>