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F6C" w:rsidRPr="00674DCD" w:rsidRDefault="003C052A" w:rsidP="009E5226">
      <w:pPr>
        <w:pStyle w:val="1"/>
      </w:pPr>
      <w:r w:rsidRPr="00674DCD">
        <w:t xml:space="preserve">Комментарии к финальному отчету </w:t>
      </w:r>
    </w:p>
    <w:p w:rsidR="003A6F6C" w:rsidRPr="00674DCD" w:rsidRDefault="003A6F6C" w:rsidP="003C052A">
      <w:pPr>
        <w:ind w:firstLine="0"/>
      </w:pPr>
    </w:p>
    <w:p w:rsidR="005B7AF6" w:rsidRPr="00674DCD" w:rsidRDefault="005B7AF6" w:rsidP="005B7AF6">
      <w:pPr>
        <w:pStyle w:val="2"/>
      </w:pPr>
      <w:r w:rsidRPr="00674DCD">
        <w:t xml:space="preserve">Что </w:t>
      </w:r>
      <w:r w:rsidR="005C0912">
        <w:t xml:space="preserve">особенно </w:t>
      </w:r>
      <w:r w:rsidRPr="00674DCD">
        <w:t>понравилось</w:t>
      </w:r>
    </w:p>
    <w:p w:rsidR="005B7AF6" w:rsidRPr="00674DCD" w:rsidRDefault="005B7AF6" w:rsidP="003C052A">
      <w:pPr>
        <w:ind w:firstLine="0"/>
      </w:pPr>
    </w:p>
    <w:p w:rsidR="00D313A0" w:rsidRPr="00007FAD" w:rsidRDefault="005C0912" w:rsidP="003C052A">
      <w:pPr>
        <w:ind w:firstLine="0"/>
      </w:pPr>
      <w:r>
        <w:t>Интерпретация доверительного интервала в выводах.</w:t>
      </w:r>
      <w:r w:rsidR="00007FAD" w:rsidRPr="00007FAD">
        <w:t xml:space="preserve"> </w:t>
      </w:r>
      <w:r w:rsidR="00007FAD">
        <w:t>Описание результатов диагностики.</w:t>
      </w:r>
    </w:p>
    <w:p w:rsidR="005B7AF6" w:rsidRPr="00674DCD" w:rsidRDefault="005B7AF6" w:rsidP="003C052A">
      <w:pPr>
        <w:ind w:firstLine="0"/>
      </w:pPr>
    </w:p>
    <w:p w:rsidR="003A6F6C" w:rsidRPr="00674DCD" w:rsidRDefault="003A6F6C" w:rsidP="009E5226">
      <w:pPr>
        <w:pStyle w:val="2"/>
      </w:pPr>
      <w:r w:rsidRPr="00674DCD">
        <w:t>Замечания</w:t>
      </w:r>
    </w:p>
    <w:p w:rsidR="00CC00E1" w:rsidRPr="00674DCD" w:rsidRDefault="00CC00E1" w:rsidP="00CC00E1"/>
    <w:p w:rsidR="001E30DE" w:rsidRPr="00674DCD" w:rsidRDefault="001E30DE" w:rsidP="00CC00E1">
      <w:pPr>
        <w:pStyle w:val="a3"/>
        <w:numPr>
          <w:ilvl w:val="0"/>
          <w:numId w:val="1"/>
        </w:numPr>
        <w:ind w:left="284" w:hanging="284"/>
      </w:pPr>
      <w:r w:rsidRPr="00674DCD">
        <w:t>Представление и интерпретация результатов.</w:t>
      </w:r>
    </w:p>
    <w:p w:rsidR="002F4160" w:rsidRPr="00674DCD" w:rsidRDefault="002F4160" w:rsidP="002F4160">
      <w:pPr>
        <w:pStyle w:val="a3"/>
        <w:numPr>
          <w:ilvl w:val="1"/>
          <w:numId w:val="1"/>
        </w:numPr>
        <w:ind w:left="567" w:hanging="283"/>
      </w:pPr>
      <w:r w:rsidRPr="00674DCD">
        <w:t xml:space="preserve">На мой взгляд, влиятельных наблюдений на графиках диагностики для линейной регрессии нет: на </w:t>
      </w:r>
      <w:r w:rsidRPr="00674DCD">
        <w:rPr>
          <w:lang w:val="en-US"/>
        </w:rPr>
        <w:t>residuals</w:t>
      </w:r>
      <w:r w:rsidRPr="00674DCD">
        <w:t>-</w:t>
      </w:r>
      <w:r w:rsidRPr="00674DCD">
        <w:rPr>
          <w:lang w:val="en-US"/>
        </w:rPr>
        <w:t>leverage</w:t>
      </w:r>
      <w:r w:rsidRPr="00674DCD">
        <w:t xml:space="preserve"> нет наблюдений, которые выходят за контурные линии для расстояния Кука. Да, возможно, одно наблюдение с большим рычагом и есть, но остаток в регрессии без нее не столь большой, а значит, это не особо влиятельная точка. В любом случае, даже при таком большом объеме выборки, где удаление нескольких не особо влиятельных наблюдений ничего плохого не сделает, их нельзя удалять просто так, если это не ошибки в данных. Обычно делают анализ чувствительности (в том числе для действительно влиятельных наблюдений): как изменится размер интересующего вас эффекта при удалении каждого из них по отдельности и всех вместе и как изменятся клинические выводы от этого. </w:t>
      </w:r>
    </w:p>
    <w:p w:rsidR="00621B95" w:rsidRPr="00674DCD" w:rsidRDefault="00621B95" w:rsidP="00621B95">
      <w:pPr>
        <w:pStyle w:val="a3"/>
        <w:ind w:left="567" w:firstLine="0"/>
      </w:pPr>
      <w:r w:rsidRPr="00674DCD">
        <w:t>Аналогично для логистической регрессии.</w:t>
      </w:r>
    </w:p>
    <w:p w:rsidR="00621B95" w:rsidRPr="00674DCD" w:rsidRDefault="00621B95" w:rsidP="00621B95">
      <w:pPr>
        <w:pStyle w:val="a3"/>
        <w:ind w:left="567" w:firstLine="0"/>
      </w:pPr>
      <w:r w:rsidRPr="00674DCD">
        <w:t>Чаще всего смотрят на расстояния Кука, превышающие 0,5 (это нижняя граница для контуров на графиках диагностики, в том числе).</w:t>
      </w:r>
    </w:p>
    <w:p w:rsidR="001E30DE" w:rsidRPr="00674DCD" w:rsidRDefault="001E30DE" w:rsidP="002F4160">
      <w:pPr>
        <w:pStyle w:val="a3"/>
        <w:numPr>
          <w:ilvl w:val="1"/>
          <w:numId w:val="1"/>
        </w:numPr>
        <w:ind w:left="567" w:hanging="283"/>
      </w:pPr>
      <w:bookmarkStart w:id="0" w:name="_GoBack"/>
      <w:bookmarkEnd w:id="0"/>
      <w:r w:rsidRPr="00674DCD">
        <w:t>Не стоит отдельно интерпретировать результаты для однофакторной модели, тем более с причинно-следственным контекстом («</w:t>
      </w:r>
      <w:r w:rsidR="002F4160" w:rsidRPr="00674DCD">
        <w:t>при увеличении кол-ва выкуриваемых сигарет в день на единицу в среднем ожидается снижение массы плода при рождении на 15.27 г</w:t>
      </w:r>
      <w:r w:rsidRPr="00674DCD">
        <w:t>»)</w:t>
      </w:r>
      <w:r w:rsidR="006C552A" w:rsidRPr="00674DCD">
        <w:t xml:space="preserve">. </w:t>
      </w:r>
      <w:r w:rsidR="008808AF" w:rsidRPr="00674DCD">
        <w:t xml:space="preserve">Результаты для однофакторной модели </w:t>
      </w:r>
      <w:r w:rsidR="006C552A" w:rsidRPr="00674DCD">
        <w:t xml:space="preserve">приводятся для того, чтобы показать эффект коррекции на </w:t>
      </w:r>
      <w:proofErr w:type="spellStart"/>
      <w:r w:rsidR="006C552A" w:rsidRPr="00674DCD">
        <w:t>конфаундеры</w:t>
      </w:r>
      <w:proofErr w:type="spellEnd"/>
      <w:r w:rsidR="008808AF" w:rsidRPr="00674DCD">
        <w:t xml:space="preserve"> (дальше у вас об этом есть)</w:t>
      </w:r>
      <w:r w:rsidR="006C552A" w:rsidRPr="00674DCD">
        <w:t xml:space="preserve">, т.е. без сравнения с результатами для многофакторной модели они не имеют смысла. </w:t>
      </w:r>
      <w:r w:rsidR="008808AF" w:rsidRPr="00674DCD">
        <w:t xml:space="preserve">Но они уж точно не имеют причинно-следственной интерпретации. Из вашего текста как будто следует, что эффект курения зависит спецификации модели, тогда как эффект один и вы его пытаетесь корректно оценить, корректно специфицировав модель. </w:t>
      </w:r>
      <w:r w:rsidR="006C552A" w:rsidRPr="00674DCD">
        <w:t xml:space="preserve">Не оставляйте исследователю возможности выбрать те результаты, которые ему понравятся, у него должно быть понимание, что единственно верные – это результаты с коррекцией на </w:t>
      </w:r>
      <w:proofErr w:type="spellStart"/>
      <w:r w:rsidR="006C552A" w:rsidRPr="00674DCD">
        <w:t>конфаундеры</w:t>
      </w:r>
      <w:proofErr w:type="spellEnd"/>
      <w:r w:rsidR="006C552A" w:rsidRPr="00674DCD">
        <w:t>.</w:t>
      </w:r>
      <w:r w:rsidR="00CE6E6C" w:rsidRPr="00674DCD">
        <w:t xml:space="preserve"> И что если бы не была сделана коррекция на </w:t>
      </w:r>
      <w:proofErr w:type="spellStart"/>
      <w:r w:rsidR="00CE6E6C" w:rsidRPr="00674DCD">
        <w:t>конфаундеры</w:t>
      </w:r>
      <w:proofErr w:type="spellEnd"/>
      <w:r w:rsidR="00CE6E6C" w:rsidRPr="00674DCD">
        <w:t>, то вот на столько оценка эффекта была бы смещенной.</w:t>
      </w:r>
      <w:r w:rsidR="009366D7" w:rsidRPr="00674DCD">
        <w:t xml:space="preserve"> </w:t>
      </w:r>
      <w:r w:rsidR="002F4160" w:rsidRPr="00674DCD">
        <w:t xml:space="preserve">И оставьте </w:t>
      </w:r>
      <w:r w:rsidR="002F4160" w:rsidRPr="00674DCD">
        <w:lastRenderedPageBreak/>
        <w:t>решение об «умеренности смещения» за исследователем, потому что это должно оцениваться с клинической точки зрения и не по разницу в точечной оценке, а по изменениям границ ДИ и соответствующих клинических выводов.</w:t>
      </w:r>
    </w:p>
    <w:p w:rsidR="002F4160" w:rsidRPr="00674DCD" w:rsidRDefault="002F4160" w:rsidP="00621B95">
      <w:pPr>
        <w:ind w:left="567" w:firstLine="0"/>
      </w:pPr>
      <w:r w:rsidRPr="00674DCD">
        <w:t>Аналогично для логистической регрессии.</w:t>
      </w:r>
      <w:r w:rsidR="00621B95" w:rsidRPr="00674DCD">
        <w:t xml:space="preserve"> И здесь некорректно делать вывод о том, что </w:t>
      </w:r>
      <w:proofErr w:type="spellStart"/>
      <w:r w:rsidR="00621B95" w:rsidRPr="00674DCD">
        <w:t>деконфаундинг</w:t>
      </w:r>
      <w:proofErr w:type="spellEnd"/>
      <w:r w:rsidR="00621B95" w:rsidRPr="00674DCD">
        <w:t xml:space="preserve"> «подтверждает отсутствие статистически значимого эффекта». Во-первых, такой задачи – подтвердить отсутствие статистической значимости – быть не может (она абсурдна). Во-вторых, из статистической незначимости не следует отсутствие эффекта, о котором вы пишете в следующем предложении: «первоначально наблюдаемое отсутствие связи не было артефактом».</w:t>
      </w:r>
      <w:r w:rsidR="00D307FB" w:rsidRPr="00674DCD">
        <w:t xml:space="preserve"> Задача – корректно оценить размер эффекта, даже если, с вашей точки зрения, добавление </w:t>
      </w:r>
      <w:proofErr w:type="spellStart"/>
      <w:r w:rsidR="00D307FB" w:rsidRPr="00674DCD">
        <w:t>ковариат</w:t>
      </w:r>
      <w:proofErr w:type="spellEnd"/>
      <w:r w:rsidR="00D307FB" w:rsidRPr="00674DCD">
        <w:t xml:space="preserve"> для </w:t>
      </w:r>
      <w:proofErr w:type="spellStart"/>
      <w:r w:rsidR="00D307FB" w:rsidRPr="00674DCD">
        <w:t>деконфаундинга</w:t>
      </w:r>
      <w:proofErr w:type="spellEnd"/>
      <w:r w:rsidR="00D307FB" w:rsidRPr="00674DCD">
        <w:t xml:space="preserve"> «ничего» не меняет.</w:t>
      </w:r>
    </w:p>
    <w:p w:rsidR="00ED5E77" w:rsidRPr="00674DCD" w:rsidRDefault="00674DCD" w:rsidP="00674DCD">
      <w:pPr>
        <w:pStyle w:val="a3"/>
        <w:numPr>
          <w:ilvl w:val="1"/>
          <w:numId w:val="1"/>
        </w:numPr>
        <w:ind w:left="567" w:hanging="283"/>
      </w:pPr>
      <w:r w:rsidRPr="00674DCD">
        <w:t xml:space="preserve">Замечательно, что вы попробовали интерпретировать ДИ для эффекта курения в отношении среднего веса, но неясно, на каком основании нижняя граница сочтена умеренным воздействием, а верхняя – выраженным. Также неясно, почему вы в итоге делаете вывод о том, что эффект курения в отношении вероятности осложнений клинически несущественен. В целом, я дала бы исследователю интерпретацию ДИ как интервал возможных значений эффекта, который хорошо согласуется с данными исследования (как вы сделали для эффекта в отношении среднего веса), а решение о </w:t>
      </w:r>
      <w:proofErr w:type="spellStart"/>
      <w:proofErr w:type="gramStart"/>
      <w:r w:rsidRPr="00674DCD">
        <w:t>клин.значимости</w:t>
      </w:r>
      <w:proofErr w:type="spellEnd"/>
      <w:proofErr w:type="gramEnd"/>
      <w:r w:rsidRPr="00674DCD">
        <w:t xml:space="preserve"> обеих границ оставила бы исследователю. Ну и для отношения шансов хорошо было бы сделать так же. </w:t>
      </w:r>
    </w:p>
    <w:p w:rsidR="00674DCD" w:rsidRPr="00674DCD" w:rsidRDefault="00674DCD" w:rsidP="00674DCD">
      <w:pPr>
        <w:pStyle w:val="a3"/>
        <w:ind w:left="567" w:firstLine="0"/>
      </w:pPr>
      <w:r w:rsidRPr="00674DCD">
        <w:t>При этом вы везде пишете просто отношение шансов, но переменная для курения у вас количественная, поэтому интерпретация остается неполной – отношение шансов осложнений при …? Так, для веса вы посчитали эффект от 40 сигарет в день – возможно, если посмотреть на ДИ для ОШ с аналогичной точки зрения, не такие уж и узкие границы ДИ получатся?</w:t>
      </w:r>
    </w:p>
    <w:p w:rsidR="00C061A4" w:rsidRPr="00674DCD" w:rsidRDefault="00ED5E77" w:rsidP="00ED5E77">
      <w:pPr>
        <w:pStyle w:val="a3"/>
        <w:ind w:left="567" w:firstLine="0"/>
      </w:pPr>
      <w:r w:rsidRPr="00674DCD">
        <w:t xml:space="preserve"> </w:t>
      </w:r>
    </w:p>
    <w:p w:rsidR="001E0A94" w:rsidRPr="00674DCD" w:rsidRDefault="001E0A94" w:rsidP="00CC00E1">
      <w:pPr>
        <w:pStyle w:val="a3"/>
        <w:numPr>
          <w:ilvl w:val="0"/>
          <w:numId w:val="1"/>
        </w:numPr>
        <w:ind w:left="284" w:hanging="284"/>
      </w:pPr>
      <w:r w:rsidRPr="00674DCD">
        <w:t>Оформление.</w:t>
      </w:r>
    </w:p>
    <w:p w:rsidR="00973637" w:rsidRPr="00674DCD" w:rsidRDefault="005B7AF6" w:rsidP="00ED5E77">
      <w:pPr>
        <w:pStyle w:val="a3"/>
        <w:numPr>
          <w:ilvl w:val="1"/>
          <w:numId w:val="1"/>
        </w:numPr>
        <w:ind w:left="567" w:hanging="283"/>
      </w:pPr>
      <w:r w:rsidRPr="00674DCD">
        <w:t>Т</w:t>
      </w:r>
      <w:r w:rsidR="00392E70" w:rsidRPr="00674DCD">
        <w:t>аблички с результатами оценки регрессий нуждаются в доработке и представлении в виде таблиц с лейблами переменных</w:t>
      </w:r>
      <w:r w:rsidR="00CE779C" w:rsidRPr="00674DCD">
        <w:t xml:space="preserve">, </w:t>
      </w:r>
      <w:r w:rsidR="00392E70" w:rsidRPr="00674DCD">
        <w:t>только нужными столбцами</w:t>
      </w:r>
      <w:r w:rsidR="00CE779C" w:rsidRPr="00674DCD">
        <w:t>, с их корректным форматированием</w:t>
      </w:r>
      <w:r w:rsidR="00392E70" w:rsidRPr="00674DCD">
        <w:t xml:space="preserve">. Для этого </w:t>
      </w:r>
      <w:proofErr w:type="spellStart"/>
      <w:proofErr w:type="gramStart"/>
      <w:r w:rsidR="00621B95" w:rsidRPr="00674DCD">
        <w:t>лог.регрессии</w:t>
      </w:r>
      <w:proofErr w:type="spellEnd"/>
      <w:proofErr w:type="gramEnd"/>
      <w:r w:rsidR="00621B95" w:rsidRPr="00674DCD">
        <w:t xml:space="preserve"> вы использовали функцию из</w:t>
      </w:r>
      <w:r w:rsidR="00392E70" w:rsidRPr="00674DCD">
        <w:t xml:space="preserve"> </w:t>
      </w:r>
      <w:proofErr w:type="spellStart"/>
      <w:r w:rsidR="00392E70" w:rsidRPr="00674DCD">
        <w:rPr>
          <w:lang w:val="en-US"/>
        </w:rPr>
        <w:t>gtsummary</w:t>
      </w:r>
      <w:proofErr w:type="spellEnd"/>
      <w:r w:rsidR="00621B95" w:rsidRPr="00674DCD">
        <w:t>, но ее можно допилить аргументами, чтобы табличка выглядела читаемой. Для линейной регрессии она тоже применима.</w:t>
      </w:r>
    </w:p>
    <w:p w:rsidR="003A6F6C" w:rsidRPr="00674DCD" w:rsidRDefault="003A6F6C" w:rsidP="003C052A">
      <w:pPr>
        <w:ind w:firstLine="0"/>
      </w:pPr>
    </w:p>
    <w:p w:rsidR="00824611" w:rsidRPr="00674DCD" w:rsidRDefault="003A6F6C" w:rsidP="009E5226">
      <w:pPr>
        <w:pStyle w:val="2"/>
      </w:pPr>
      <w:r w:rsidRPr="00674DCD">
        <w:t>Р</w:t>
      </w:r>
      <w:r w:rsidR="003C052A" w:rsidRPr="00674DCD">
        <w:t>екомендаци</w:t>
      </w:r>
      <w:r w:rsidRPr="00674DCD">
        <w:t>и</w:t>
      </w:r>
      <w:r w:rsidR="005D5864" w:rsidRPr="00674DCD">
        <w:t>/ зам</w:t>
      </w:r>
      <w:r w:rsidR="009E5226" w:rsidRPr="00674DCD">
        <w:t>ечания, не повлиявшие на оценку</w:t>
      </w:r>
    </w:p>
    <w:p w:rsidR="003C052A" w:rsidRPr="00674DCD" w:rsidRDefault="008A4CCF" w:rsidP="003C052A">
      <w:pPr>
        <w:ind w:firstLine="0"/>
      </w:pPr>
      <w:r w:rsidRPr="00674DCD">
        <w:lastRenderedPageBreak/>
        <w:t>(часть из</w:t>
      </w:r>
      <w:r w:rsidR="00FA1A30" w:rsidRPr="00674DCD">
        <w:t xml:space="preserve"> них касается моментов, которые, с точки зрения финального отчета для исследователя, можно считать лишними, избыточными, несмотря на то, что они были уместны при ответе на вопросы промежуточных ДЗ)</w:t>
      </w:r>
      <w:r w:rsidRPr="00674DCD">
        <w:t xml:space="preserve"> </w:t>
      </w:r>
    </w:p>
    <w:p w:rsidR="008A4CCF" w:rsidRPr="00674DCD" w:rsidRDefault="008A4CCF" w:rsidP="003C052A">
      <w:pPr>
        <w:ind w:firstLine="0"/>
      </w:pPr>
    </w:p>
    <w:p w:rsidR="003C052A" w:rsidRPr="00674DCD" w:rsidRDefault="003C052A" w:rsidP="003C052A">
      <w:pPr>
        <w:pStyle w:val="a3"/>
        <w:numPr>
          <w:ilvl w:val="0"/>
          <w:numId w:val="1"/>
        </w:numPr>
        <w:ind w:left="284" w:hanging="284"/>
      </w:pPr>
      <w:r w:rsidRPr="00674DCD">
        <w:t>Одна и та же регрессионная модель может быть предсказательной или каузальной – это знаете только вы, как исследователь, исходя из той задачи, для решения которой вы ее применяете</w:t>
      </w:r>
      <w:r w:rsidR="00EA58C9" w:rsidRPr="00674DCD">
        <w:t xml:space="preserve">. Соответственно, суть, скорее, в том, какую задачу вы решаете: причинно-следственного вывода или предсказания. Поэтому </w:t>
      </w:r>
      <w:r w:rsidRPr="00674DCD">
        <w:t xml:space="preserve">здесь: «Для решения задачи будет использована каузальная, а не предсказательная модель, поскольку нас интересует не предсказание исхода (массы тела ребенка при рождении и развитие осложнений), а оценка воздействия (курения матери) на исход. Предсказательная модель не позволит оценить </w:t>
      </w:r>
      <w:proofErr w:type="spellStart"/>
      <w:r w:rsidRPr="00674DCD">
        <w:t>конфаундинг</w:t>
      </w:r>
      <w:proofErr w:type="spellEnd"/>
      <w:r w:rsidRPr="00674DCD">
        <w:t xml:space="preserve"> (смешивающие факторы) и интерпретировать результаты как каузальные, тем более, с ее помощью мы можем получить смещенную оценку.» - </w:t>
      </w:r>
      <w:r w:rsidR="00EA58C9" w:rsidRPr="00674DCD">
        <w:t xml:space="preserve">корректнее просто объяснить суть задачи: что вам необходима будет оценка воздействия курения матери во время беременности на вес ребенка при рождении и осложнения при родах, что является задачей причинно-следственного вывода. Учитывая особенности дизайна исследования (в частности, отсутствие рандомизации воздействия), для корректной оценки эффекта необходима будет коррекция на наблюдаемые </w:t>
      </w:r>
      <w:proofErr w:type="spellStart"/>
      <w:r w:rsidR="00EA58C9" w:rsidRPr="00674DCD">
        <w:t>конфаундеры</w:t>
      </w:r>
      <w:proofErr w:type="spellEnd"/>
      <w:r w:rsidR="00EA58C9" w:rsidRPr="00674DCD">
        <w:t>.</w:t>
      </w:r>
    </w:p>
    <w:p w:rsidR="00EA58C9" w:rsidRPr="00674DCD" w:rsidRDefault="00EA58C9" w:rsidP="00EA58C9">
      <w:pPr>
        <w:pStyle w:val="a3"/>
        <w:ind w:left="284" w:firstLine="0"/>
      </w:pPr>
      <w:r w:rsidRPr="00674DCD">
        <w:t>И не нужно никакого противопоставления тому, какие еще бывают на свете задачи, тем более в отчете для исследователя: лучше работать с тем, что имеет отношение исключительно к его задаче. И если исследователь сам не настаивает на чем-нибудь, что больше подходит для решения предсказательных задач, подобное просвещение выглядит лишним, а в некоторых случаях может и вовсе навредить, уведя мысль исследователя не в ту сторону %\\.</w:t>
      </w:r>
    </w:p>
    <w:p w:rsidR="008A4CCF" w:rsidRPr="00674DCD" w:rsidRDefault="008A4CCF" w:rsidP="00EA58C9">
      <w:pPr>
        <w:pStyle w:val="a3"/>
        <w:ind w:left="284" w:firstLine="0"/>
      </w:pPr>
    </w:p>
    <w:p w:rsidR="008A4CCF" w:rsidRPr="00674DCD" w:rsidRDefault="008A4CCF" w:rsidP="00EA58C9">
      <w:pPr>
        <w:pStyle w:val="a3"/>
        <w:ind w:left="284" w:firstLine="0"/>
      </w:pPr>
      <w:r w:rsidRPr="00674DCD">
        <w:t xml:space="preserve">По сути, аналогичное замечание к выбору способа измерения курения: пояснения, что вас интересует оценка </w:t>
      </w:r>
      <w:proofErr w:type="spellStart"/>
      <w:r w:rsidRPr="00674DCD">
        <w:t>дозозависимого</w:t>
      </w:r>
      <w:proofErr w:type="spellEnd"/>
      <w:r w:rsidRPr="00674DCD">
        <w:t xml:space="preserve"> эффекта, было бы достаточно – не нужно писать, чем плоха категоризация, которую вы не используете, если исследователь не настаивал на ней напрямую.</w:t>
      </w:r>
      <w:r w:rsidR="00CC00E1" w:rsidRPr="00674DCD">
        <w:t xml:space="preserve"> То же самое – про остальные количественные переменные. Хотя, в целом, замечательно, что вы всё это понимаете.</w:t>
      </w:r>
    </w:p>
    <w:p w:rsidR="00EA58C9" w:rsidRPr="00674DCD" w:rsidRDefault="00EA58C9" w:rsidP="00EA58C9">
      <w:pPr>
        <w:pStyle w:val="a3"/>
        <w:ind w:left="284" w:firstLine="0"/>
      </w:pPr>
    </w:p>
    <w:p w:rsidR="008A4CCF" w:rsidRPr="00674DCD" w:rsidRDefault="008A4CCF" w:rsidP="008A4CCF">
      <w:pPr>
        <w:pStyle w:val="a3"/>
        <w:numPr>
          <w:ilvl w:val="0"/>
          <w:numId w:val="1"/>
        </w:numPr>
        <w:ind w:left="284" w:hanging="284"/>
      </w:pPr>
      <w:r w:rsidRPr="00674DCD">
        <w:t xml:space="preserve">Когда вы (понимаю, что это часть из командной работы + она осталась без комментария в ДЗ 1, но, возможно, пригодится на будущее) пишете про нейтральные переменные «Можно было также </w:t>
      </w:r>
      <w:proofErr w:type="spellStart"/>
      <w:r w:rsidRPr="00674DCD">
        <w:t>сконтролировать</w:t>
      </w:r>
      <w:proofErr w:type="spellEnd"/>
      <w:r w:rsidRPr="00674DCD">
        <w:t xml:space="preserve"> нейтральный переменные (</w:t>
      </w:r>
      <w:proofErr w:type="spellStart"/>
      <w:r w:rsidRPr="00674DCD">
        <w:t>Childs</w:t>
      </w:r>
      <w:proofErr w:type="spellEnd"/>
      <w:r w:rsidRPr="00674DCD">
        <w:t xml:space="preserve"> </w:t>
      </w:r>
      <w:proofErr w:type="spellStart"/>
      <w:r w:rsidRPr="00674DCD">
        <w:lastRenderedPageBreak/>
        <w:t>sex</w:t>
      </w:r>
      <w:proofErr w:type="spellEnd"/>
      <w:r w:rsidRPr="00674DCD">
        <w:t xml:space="preserve">, </w:t>
      </w:r>
      <w:proofErr w:type="spellStart"/>
      <w:r w:rsidRPr="00674DCD">
        <w:t>delivery</w:t>
      </w:r>
      <w:proofErr w:type="spellEnd"/>
      <w:r w:rsidRPr="00674DCD">
        <w:t xml:space="preserve"> </w:t>
      </w:r>
      <w:proofErr w:type="spellStart"/>
      <w:r w:rsidRPr="00674DCD">
        <w:t>method</w:t>
      </w:r>
      <w:proofErr w:type="spellEnd"/>
      <w:r w:rsidRPr="00674DCD">
        <w:t xml:space="preserve">, </w:t>
      </w:r>
      <w:proofErr w:type="spellStart"/>
      <w:r w:rsidRPr="00674DCD">
        <w:t>number</w:t>
      </w:r>
      <w:proofErr w:type="spellEnd"/>
      <w:r w:rsidRPr="00674DCD">
        <w:t xml:space="preserve"> </w:t>
      </w:r>
      <w:proofErr w:type="spellStart"/>
      <w:r w:rsidRPr="00674DCD">
        <w:t>of</w:t>
      </w:r>
      <w:proofErr w:type="spellEnd"/>
      <w:r w:rsidRPr="00674DCD">
        <w:t xml:space="preserve"> </w:t>
      </w:r>
      <w:proofErr w:type="spellStart"/>
      <w:r w:rsidRPr="00674DCD">
        <w:t>previous</w:t>
      </w:r>
      <w:proofErr w:type="spellEnd"/>
      <w:r w:rsidRPr="00674DCD">
        <w:t xml:space="preserve"> </w:t>
      </w:r>
      <w:proofErr w:type="spellStart"/>
      <w:r w:rsidRPr="00674DCD">
        <w:t>deliveries</w:t>
      </w:r>
      <w:proofErr w:type="spellEnd"/>
      <w:r w:rsidRPr="00674DCD">
        <w:t xml:space="preserve">), которые не зависимо от того, учитываются ли они в модели или нет, </w:t>
      </w:r>
      <w:r w:rsidRPr="00674DCD">
        <w:rPr>
          <w:i/>
        </w:rPr>
        <w:t xml:space="preserve">они не открывают и не закрывают никаких </w:t>
      </w:r>
      <w:proofErr w:type="spellStart"/>
      <w:r w:rsidRPr="00674DCD">
        <w:rPr>
          <w:i/>
        </w:rPr>
        <w:t>back-door</w:t>
      </w:r>
      <w:proofErr w:type="spellEnd"/>
      <w:r w:rsidRPr="00674DCD">
        <w:rPr>
          <w:i/>
        </w:rPr>
        <w:t xml:space="preserve"> путей</w:t>
      </w:r>
      <w:r w:rsidRPr="00674DCD">
        <w:t xml:space="preserve">, так как они все являются предшественниками исхода их контролирование может снижать вариацию остатков модели =&gt; </w:t>
      </w:r>
      <w:r w:rsidRPr="00674DCD">
        <w:rPr>
          <w:i/>
        </w:rPr>
        <w:t>уменьшая тем самым стандартную ошибку и повышая точность оценки</w:t>
      </w:r>
      <w:r w:rsidRPr="00674DCD">
        <w:t xml:space="preserve">. Мы их, тем не менее, решили не включать, чтобы не повышать количество переменных в модели и </w:t>
      </w:r>
      <w:r w:rsidRPr="00674DCD">
        <w:rPr>
          <w:i/>
        </w:rPr>
        <w:t>не столкнуться с усилением смещения</w:t>
      </w:r>
      <w:r w:rsidRPr="00674DCD">
        <w:t xml:space="preserve">.» - вы несколько себе противоречите, потому что если включение переменных не открывает обходных каузальных путей, то их включение не должно приводить к смещению интересующего вас коэффициента. При имеющемся объеме выборки включить нейтральный предиктор исхода в линейную регрессию, думаю, было бы нестрашно и как раз позволило бы получить более точную оценку. </w:t>
      </w:r>
    </w:p>
    <w:p w:rsidR="00CC00E1" w:rsidRPr="00674DCD" w:rsidRDefault="00CC00E1" w:rsidP="00CC00E1">
      <w:pPr>
        <w:pStyle w:val="a3"/>
      </w:pPr>
    </w:p>
    <w:p w:rsidR="00D313A0" w:rsidRPr="00674DCD" w:rsidRDefault="00D313A0" w:rsidP="00D313A0">
      <w:pPr>
        <w:pStyle w:val="a3"/>
        <w:numPr>
          <w:ilvl w:val="0"/>
          <w:numId w:val="1"/>
        </w:numPr>
        <w:ind w:left="284" w:hanging="284"/>
      </w:pPr>
      <w:r w:rsidRPr="00674DCD">
        <w:t xml:space="preserve">В части с </w:t>
      </w:r>
      <w:proofErr w:type="spellStart"/>
      <w:r w:rsidRPr="00674DCD">
        <w:t>эксплораторным</w:t>
      </w:r>
      <w:proofErr w:type="spellEnd"/>
      <w:r w:rsidRPr="00674DCD">
        <w:t xml:space="preserve"> анализом подпись к графику А в разделе Эффект курения не соответствует содержанию. Для графика </w:t>
      </w:r>
      <w:r w:rsidRPr="00674DCD">
        <w:rPr>
          <w:lang w:val="en-US"/>
        </w:rPr>
        <w:t>B</w:t>
      </w:r>
      <w:r w:rsidRPr="00674DCD">
        <w:t>, раз курение решили измерять количественной переменной, лучше было представить</w:t>
      </w:r>
      <w:r w:rsidR="002F4160" w:rsidRPr="00674DCD">
        <w:t xml:space="preserve">, например, </w:t>
      </w:r>
      <w:proofErr w:type="spellStart"/>
      <w:r w:rsidRPr="00674DCD">
        <w:t>боксплоты</w:t>
      </w:r>
      <w:proofErr w:type="spellEnd"/>
      <w:r w:rsidR="002F4160" w:rsidRPr="00674DCD">
        <w:t xml:space="preserve"> </w:t>
      </w:r>
      <w:r w:rsidRPr="00674DCD">
        <w:t>для количества сигарет в подгруппах с осложнениями и без осложнений (хотя они там и будут все в 0).</w:t>
      </w:r>
    </w:p>
    <w:p w:rsidR="00621B95" w:rsidRPr="00674DCD" w:rsidRDefault="00621B95" w:rsidP="00621B95">
      <w:pPr>
        <w:pStyle w:val="a3"/>
      </w:pPr>
    </w:p>
    <w:p w:rsidR="00621B95" w:rsidRPr="00674DCD" w:rsidRDefault="00621B95" w:rsidP="00621B95">
      <w:pPr>
        <w:pStyle w:val="a3"/>
        <w:numPr>
          <w:ilvl w:val="0"/>
          <w:numId w:val="1"/>
        </w:numPr>
        <w:ind w:left="284" w:hanging="284"/>
      </w:pPr>
      <w:r w:rsidRPr="00674DCD">
        <w:t xml:space="preserve">Понравилось, что вы дали интерпретацию не только эффектам пересечения для расы и курения, но и рассчитали точечные значения эффектов курения для каждой расы, но для последних вы представили только точечные оценки, а в идеале их лучше приводить с ДИ, чтобы исследователь мог оценить клиническую значимость тоже. Такие результаты можно получить, например, с помощью пакета </w:t>
      </w:r>
      <w:proofErr w:type="spellStart"/>
      <w:r w:rsidRPr="00674DCD">
        <w:rPr>
          <w:lang w:val="en-US"/>
        </w:rPr>
        <w:t>emmeans</w:t>
      </w:r>
      <w:proofErr w:type="spellEnd"/>
      <w:r w:rsidRPr="00674DCD">
        <w:t xml:space="preserve"> (в лекции была ссылка на соответствующий материал). </w:t>
      </w:r>
    </w:p>
    <w:p w:rsidR="00CC00E1" w:rsidRPr="00ED5E77" w:rsidRDefault="00621B95" w:rsidP="00674DCD">
      <w:pPr>
        <w:pStyle w:val="a3"/>
        <w:ind w:left="284" w:firstLine="0"/>
      </w:pPr>
      <w:r w:rsidRPr="00674DCD">
        <w:t xml:space="preserve">В принципе, оценка эффекта воздействия в зависимости от модификатора важнее, чем интерпретация эффектов пересечения (клиницисты их плохо понимают), поэтому для зависимости эффекта курения от возраста таких результатов не хватило. Для количественного </w:t>
      </w:r>
      <w:proofErr w:type="spellStart"/>
      <w:r w:rsidRPr="00674DCD">
        <w:t>модифакатора</w:t>
      </w:r>
      <w:proofErr w:type="spellEnd"/>
      <w:r w:rsidRPr="00674DCD">
        <w:t xml:space="preserve"> эффекта можно такие результаты представить в виде линейного графика по диапазону возраста в выборке с полосой для ДИ. Тоже можно сделать с помощью </w:t>
      </w:r>
      <w:proofErr w:type="spellStart"/>
      <w:r w:rsidRPr="00674DCD">
        <w:rPr>
          <w:lang w:val="en-US"/>
        </w:rPr>
        <w:t>emmeans</w:t>
      </w:r>
      <w:proofErr w:type="spellEnd"/>
      <w:r w:rsidRPr="00674DCD">
        <w:t>. А в тексте представить эффект курения для женщины среднего по выборке возраста, например, с ДИ.</w:t>
      </w:r>
      <w:r w:rsidR="00ED5E77" w:rsidRPr="00ED5E77">
        <w:t xml:space="preserve"> </w:t>
      </w:r>
    </w:p>
    <w:sectPr w:rsidR="00CC00E1" w:rsidRPr="00ED5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154672"/>
    <w:multiLevelType w:val="hybridMultilevel"/>
    <w:tmpl w:val="758257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27D2C"/>
    <w:multiLevelType w:val="hybridMultilevel"/>
    <w:tmpl w:val="C144092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52A"/>
    <w:rsid w:val="00007FAD"/>
    <w:rsid w:val="000C0038"/>
    <w:rsid w:val="000C06B6"/>
    <w:rsid w:val="00116165"/>
    <w:rsid w:val="00122575"/>
    <w:rsid w:val="001E0A94"/>
    <w:rsid w:val="001E30DE"/>
    <w:rsid w:val="00247419"/>
    <w:rsid w:val="002607C1"/>
    <w:rsid w:val="002F4160"/>
    <w:rsid w:val="00392E70"/>
    <w:rsid w:val="003A6F6C"/>
    <w:rsid w:val="003C052A"/>
    <w:rsid w:val="003C69FC"/>
    <w:rsid w:val="003D2804"/>
    <w:rsid w:val="00542CA0"/>
    <w:rsid w:val="005B7AF6"/>
    <w:rsid w:val="005C0912"/>
    <w:rsid w:val="005C1E0E"/>
    <w:rsid w:val="005D5864"/>
    <w:rsid w:val="00621B95"/>
    <w:rsid w:val="00674DCD"/>
    <w:rsid w:val="006C552A"/>
    <w:rsid w:val="007145B3"/>
    <w:rsid w:val="007F55FE"/>
    <w:rsid w:val="008145FA"/>
    <w:rsid w:val="00824611"/>
    <w:rsid w:val="008808AF"/>
    <w:rsid w:val="008A4CCF"/>
    <w:rsid w:val="008A6B04"/>
    <w:rsid w:val="009366D7"/>
    <w:rsid w:val="00973637"/>
    <w:rsid w:val="009E5226"/>
    <w:rsid w:val="00A80555"/>
    <w:rsid w:val="00B110B4"/>
    <w:rsid w:val="00B46401"/>
    <w:rsid w:val="00BE0871"/>
    <w:rsid w:val="00C061A4"/>
    <w:rsid w:val="00C937E1"/>
    <w:rsid w:val="00CC00E1"/>
    <w:rsid w:val="00CC6DCA"/>
    <w:rsid w:val="00CE6E6C"/>
    <w:rsid w:val="00CE779C"/>
    <w:rsid w:val="00CF35D9"/>
    <w:rsid w:val="00CF5EA7"/>
    <w:rsid w:val="00D307FB"/>
    <w:rsid w:val="00D313A0"/>
    <w:rsid w:val="00EA58C9"/>
    <w:rsid w:val="00EC58ED"/>
    <w:rsid w:val="00ED5E77"/>
    <w:rsid w:val="00FA1A30"/>
    <w:rsid w:val="00FC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028406D-59C6-4B31-9027-23A129F9C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2804"/>
    <w:pPr>
      <w:spacing w:after="0" w:line="360" w:lineRule="auto"/>
      <w:ind w:firstLine="709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E5226"/>
    <w:pPr>
      <w:ind w:firstLine="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E5226"/>
    <w:pPr>
      <w:ind w:firstLine="0"/>
      <w:outlineLvl w:val="1"/>
    </w:pPr>
    <w:rPr>
      <w:b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052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E5226"/>
    <w:rPr>
      <w:rFonts w:ascii="Times New Roman" w:hAnsi="Times New Roman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E5226"/>
    <w:rPr>
      <w:rFonts w:ascii="Times New Roman" w:hAnsi="Times New Roman"/>
      <w:b/>
      <w:sz w:val="26"/>
      <w:szCs w:val="26"/>
    </w:rPr>
  </w:style>
  <w:style w:type="character" w:styleId="a4">
    <w:name w:val="Emphasis"/>
    <w:basedOn w:val="a0"/>
    <w:uiPriority w:val="20"/>
    <w:qFormat/>
    <w:rsid w:val="00CC00E1"/>
    <w:rPr>
      <w:i/>
      <w:iCs/>
    </w:rPr>
  </w:style>
  <w:style w:type="character" w:styleId="a5">
    <w:name w:val="Strong"/>
    <w:basedOn w:val="a0"/>
    <w:uiPriority w:val="22"/>
    <w:qFormat/>
    <w:rsid w:val="00EC58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1319</Words>
  <Characters>7522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Mironenko</dc:creator>
  <cp:keywords/>
  <dc:description/>
  <cp:lastModifiedBy>Olga Mironenko</cp:lastModifiedBy>
  <cp:revision>8</cp:revision>
  <dcterms:created xsi:type="dcterms:W3CDTF">2026-01-11T00:23:00Z</dcterms:created>
  <dcterms:modified xsi:type="dcterms:W3CDTF">2026-01-11T14:13:00Z</dcterms:modified>
</cp:coreProperties>
</file>