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0"/>
      </w:pPr>
      <w:r>
        <w:t xml:space="preserve">Прототип экспертной системы</w:t>
      </w:r>
    </w:p>
    <w:p>
      <w:pPr>
        <w:spacing w:after="40"/>
        <w:jc w:val="center"/>
      </w:pPr>
      <w:r>
        <w:rPr>
          <w:b/>
          <w:bCs/>
          <w:color w:val="2E5E8C"/>
          <w:sz w:val="28"/>
          <w:szCs w:val="28"/>
        </w:rPr>
        <w:t xml:space="preserve">для предприятия по изготовлению печатей и штампов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Кейс-задача № 3</w:t>
      </w:r>
    </w:p>
    <w:p>
      <w:pPr>
        <w:spacing w:after="320"/>
        <w:jc w:val="center"/>
      </w:pPr>
      <w:r>
        <w:rPr>
          <w:i/>
          <w:iCs/>
          <w:color w:val="555555"/>
          <w:sz w:val="20"/>
          <w:szCs w:val="20"/>
        </w:rPr>
        <w:t xml:space="preserve">Предметная область: малое предприятие по производству печатей, штампов и факсимиле</w:t>
      </w:r>
    </w:p>
    <w:p>
      <w:pPr>
        <w:spacing w:after="120" w:before="120"/>
      </w:pPr>
      <w:r>
        <w:rPr>
          <w:b/>
          <w:bCs/>
          <w:color w:val="1F4E79"/>
          <w:sz w:val="26"/>
          <w:szCs w:val="2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Введение</w:t>
      </w:r>
    </w:p>
    <w:p>
      <w:pPr>
        <w:spacing w:after="120" w:line="276"/>
        <w:jc w:val="both"/>
      </w:pPr>
      <w:r>
        <w:t xml:space="preserve">Целью работы является изучение принципов построения экспертных систем с использованием специализированных оболочек и создание прототипа экспертной системы для конкретной сферы деятельности. В качестве предметной области выбрано малое предприятие по изготовлению печатей и штампов, на котором проходила производственная практика.</w:t>
      </w:r>
    </w:p>
    <w:p>
      <w:pPr>
        <w:spacing w:after="120" w:line="276"/>
        <w:jc w:val="both"/>
      </w:pPr>
      <w:r>
        <w:t xml:space="preserve">Работа выполнена в соответствии с алгоритмом кейс-задачи и включает семь этапов: выбор предметной области, анализ существующих решений, разработку структуры базы знаний, интеграцию механизма логического вывода, создание интерфейса пользователя, тестирование и отладку, а также документирование. Каждому этапу соответствует отдельный раздел отчёта.</w:t>
      </w:r>
    </w:p>
    <w:p>
      <w:pPr>
        <w:pStyle w:val="Heading1"/>
      </w:pPr>
      <w:r>
        <w:t xml:space="preserve">2. Выбор предметной области (этап 1)</w:t>
      </w:r>
    </w:p>
    <w:p>
      <w:pPr>
        <w:pStyle w:val="Heading2"/>
      </w:pPr>
      <w:r>
        <w:t xml:space="preserve">2.1. Характеристика предприятия</w:t>
      </w:r>
    </w:p>
    <w:p>
      <w:pPr>
        <w:spacing w:after="120" w:line="276"/>
        <w:jc w:val="both"/>
      </w:pPr>
      <w:r>
        <w:t xml:space="preserve">Объект исследования — малое предприятие, специализирующееся на изготовлении печатей, штампов, факсимиле и оснастки к ним. Клиентами являются юридические лица, индивидуальные предприниматели и физические лица. Основная деятельность — приём заказа, подбор подходящего изделия и технологии его изготовления, производство и выдача готовой продукции.</w:t>
      </w:r>
    </w:p>
    <w:p>
      <w:pPr>
        <w:spacing w:after="120" w:line="276"/>
        <w:jc w:val="both"/>
      </w:pPr>
      <w:r>
        <w:t xml:space="preserve">Ключевым этапом, определяющим качество и стоимость заказа, является консультация: менеджер-приёмщик на основании требований клиента подбирает тип изделия, технологию изготовления клише, вид оснастки, необходимость защитных элементов и ценовую категорию. Эти решения принимаются на основе профессионального опыта и слабо формализованы, что делает участок удобным для автоматизации средствами экспертной системы.</w:t>
      </w:r>
    </w:p>
    <w:p>
      <w:pPr>
        <w:pStyle w:val="Heading2"/>
      </w:pPr>
      <w:r>
        <w:t xml:space="preserve">2.2. Обоснование необходимости экспертной системы</w:t>
      </w:r>
    </w:p>
    <w:p>
      <w:pPr>
        <w:spacing w:after="120" w:line="276"/>
        <w:jc w:val="both"/>
      </w:pPr>
      <w:r>
        <w:t xml:space="preserve">Автоматизация принятия решений на данном участке целесообразна по ряду причин: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Зависимость от опыта. </w:t>
      </w:r>
      <w:r>
        <w:t xml:space="preserve">Качество консультации напрямую зависит от квалификации конкретного сотрудника; новые работники обучаются долго.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Повторяемость решений. </w:t>
      </w:r>
      <w:r>
        <w:t xml:space="preserve">Большинство заказов укладывается в ограниченный набор типовых ситуаций, описываемых правилами.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Единообразие и снижение ошибок. </w:t>
      </w:r>
      <w:r>
        <w:t xml:space="preserve">Формализованные правила обеспечивают одинаковое качество рекомендаций и исключают подбор заведомо неподходящей технологии (например, дешёвой резины при высокой интенсивности использования).</w:t>
      </w:r>
    </w:p>
    <w:p>
      <w:pPr>
        <w:spacing w:after="120" w:line="276"/>
        <w:jc w:val="both"/>
      </w:pPr>
      <w:r>
        <w:t xml:space="preserve">Пользователи системы — </w:t>
      </w:r>
      <w:r>
        <w:rPr>
          <w:b/>
          <w:bCs/>
        </w:rPr>
        <w:t xml:space="preserve">менеджеры-приёмщики заказов</w:t>
      </w:r>
      <w:r>
        <w:t xml:space="preserve">. Роль эксперта, чьи знания формализуются, выполняет опытный технолог-консультант предприятия.</w:t>
      </w:r>
    </w:p>
    <w:p>
      <w:pPr>
        <w:pStyle w:val="Heading1"/>
      </w:pPr>
      <w:r>
        <w:t xml:space="preserve">3. Анализ существующих решений (этап 2)</w:t>
      </w:r>
    </w:p>
    <w:p>
      <w:pPr>
        <w:spacing w:after="120" w:line="276"/>
        <w:jc w:val="both"/>
      </w:pPr>
      <w:r>
        <w:t xml:space="preserve">Под оболочкой экспертной системы понимают программную среду, содержащую механизм логического вывода и средства представления знаний, но не содержащую самих знаний предметной области. Ниже рассмотрены оболочки, указанные в задании.</w:t>
      </w:r>
    </w:p>
    <w:p>
      <w:pPr>
        <w:pStyle w:val="Heading2"/>
      </w:pPr>
      <w:r>
        <w:t xml:space="preserve">3.1. CLIPS</w:t>
      </w:r>
    </w:p>
    <w:p>
      <w:pPr>
        <w:spacing w:after="120" w:line="276"/>
        <w:jc w:val="both"/>
      </w:pPr>
      <w:r>
        <w:t xml:space="preserve">CLIPS (C Language Integrated Production System) — продукционная оболочка, разработанная в NASA в 1985 году. Использует прямой логический вывод на основе алгоритма Rete. Распространяется свободно (public domain).</w:t>
      </w:r>
    </w:p>
    <w:p>
      <w:pPr>
        <w:spacing w:after="120" w:line="276"/>
        <w:jc w:val="both"/>
      </w:pPr>
      <w:r>
        <w:rPr>
          <w:b/>
          <w:bCs/>
        </w:rPr>
        <w:t xml:space="preserve">Возможности: </w:t>
      </w:r>
      <w:r>
        <w:t xml:space="preserve">продукционные правила, объектно-ориентированное расширение COOL, процедурные конструкции, интеграция с C, Java и Python (clipspy), высокая производительность, кроссплатформенность.</w:t>
      </w:r>
    </w:p>
    <w:p>
      <w:pPr>
        <w:spacing w:after="120" w:line="276"/>
        <w:jc w:val="both"/>
      </w:pPr>
      <w:r>
        <w:rPr>
          <w:b/>
          <w:bCs/>
        </w:rPr>
        <w:t xml:space="preserve">Ограничения: </w:t>
      </w:r>
      <w:r>
        <w:t xml:space="preserve">отсутствие встроенного графического интерфейса, преимущественно прямой вывод, требуется навык программирования, нет штатных средств работы с нечёткостью.</w:t>
      </w:r>
    </w:p>
    <w:p>
      <w:pPr>
        <w:pStyle w:val="Heading2"/>
      </w:pPr>
      <w:r>
        <w:t xml:space="preserve">3.2. Jess</w:t>
      </w:r>
    </w:p>
    <w:p>
      <w:pPr>
        <w:spacing w:after="120" w:line="276"/>
        <w:jc w:val="both"/>
      </w:pPr>
      <w:r>
        <w:t xml:space="preserve">Jess (Java Expert System Shell) — оболочка, разработанная в Sandia National Laboratories. По синтаксису близка к CLIPS, реализована на Java и использует алгоритм Rete.</w:t>
      </w:r>
    </w:p>
    <w:p>
      <w:pPr>
        <w:spacing w:after="120" w:line="276"/>
        <w:jc w:val="both"/>
      </w:pPr>
      <w:r>
        <w:rPr>
          <w:b/>
          <w:bCs/>
        </w:rPr>
        <w:t xml:space="preserve">Возможности: </w:t>
      </w:r>
      <w:r>
        <w:t xml:space="preserve">тесная интеграция с Java и доступ к Java-объектам, применение в веб- и корпоративных приложениях, поддержка прямого и частично обратного вывода.</w:t>
      </w:r>
    </w:p>
    <w:p>
      <w:pPr>
        <w:spacing w:after="120" w:line="276"/>
        <w:jc w:val="both"/>
      </w:pPr>
      <w:r>
        <w:rPr>
          <w:b/>
          <w:bCs/>
        </w:rPr>
        <w:t xml:space="preserve">Ограничения: </w:t>
      </w:r>
      <w:r>
        <w:t xml:space="preserve">коммерческая лицензия (платная для коммерческого применения), необходимость среды Java, ограниченное развитие проекта.</w:t>
      </w:r>
    </w:p>
    <w:p>
      <w:pPr>
        <w:pStyle w:val="Heading2"/>
      </w:pPr>
      <w:r>
        <w:t xml:space="preserve">3.3. EMYCIN</w:t>
      </w:r>
    </w:p>
    <w:p>
      <w:pPr>
        <w:spacing w:after="120" w:line="276"/>
        <w:jc w:val="both"/>
      </w:pPr>
      <w:r>
        <w:t xml:space="preserve">EMYCIN (Empty MYCIN) — историческая оболочка, полученная из медицинской системы MYCIN путём удаления предметных знаний. Использует обратный вывод и коэффициенты уверенности (certainty factors).</w:t>
      </w:r>
    </w:p>
    <w:p>
      <w:pPr>
        <w:spacing w:after="120" w:line="276"/>
        <w:jc w:val="both"/>
      </w:pPr>
      <w:r>
        <w:rPr>
          <w:b/>
          <w:bCs/>
        </w:rPr>
        <w:t xml:space="preserve">Возможности: </w:t>
      </w:r>
      <w:r>
        <w:t xml:space="preserve">хорошо подходит для диагностических задач, поддержка рассуждений в условиях неопределённости, развитый механизм объяснения.</w:t>
      </w:r>
    </w:p>
    <w:p>
      <w:pPr>
        <w:spacing w:after="120" w:line="276"/>
        <w:jc w:val="both"/>
      </w:pPr>
      <w:r>
        <w:rPr>
          <w:b/>
          <w:bCs/>
        </w:rPr>
        <w:t xml:space="preserve">Ограничения: </w:t>
      </w:r>
      <w:r>
        <w:t xml:space="preserve">узкая ориентация на диагностику, устаревшая база, отсутствие современной поддержки и средств интеграции.</w:t>
      </w:r>
    </w:p>
    <w:p>
      <w:pPr>
        <w:pStyle w:val="Heading2"/>
      </w:pPr>
      <w:r>
        <w:t xml:space="preserve">3.4. 1st-CLASS (FirstClass)</w:t>
      </w:r>
    </w:p>
    <w:p>
      <w:pPr>
        <w:spacing w:after="120" w:line="276"/>
        <w:jc w:val="both"/>
      </w:pPr>
      <w:r>
        <w:t xml:space="preserve">1st-CLASS — коммерческая оболочка эпохи персональных компьютеров, в основе которой лежит индукция деревьев решений: система строит правила по примерам, заданным экспертом.</w:t>
      </w:r>
    </w:p>
    <w:p>
      <w:pPr>
        <w:spacing w:after="120" w:line="276"/>
        <w:jc w:val="both"/>
      </w:pPr>
      <w:r>
        <w:rPr>
          <w:b/>
          <w:bCs/>
        </w:rPr>
        <w:t xml:space="preserve">Возможности: </w:t>
      </w:r>
      <w:r>
        <w:t xml:space="preserve">построение правил по примерам без программирования, наглядное представление логики в виде дерева решений, простота освоения.</w:t>
      </w:r>
    </w:p>
    <w:p>
      <w:pPr>
        <w:spacing w:after="120" w:line="276"/>
        <w:jc w:val="both"/>
      </w:pPr>
      <w:r>
        <w:rPr>
          <w:b/>
          <w:bCs/>
        </w:rPr>
        <w:t xml:space="preserve">Ограничения: </w:t>
      </w:r>
      <w:r>
        <w:t xml:space="preserve">ограниченная выразительность, устаревшая платформа (DOS), отсутствие современной поддержки.</w:t>
      </w:r>
    </w:p>
    <w:p>
      <w:pPr>
        <w:pStyle w:val="Heading2"/>
      </w:pPr>
      <w:r>
        <w:t xml:space="preserve">3.5. GURU</w:t>
      </w:r>
    </w:p>
    <w:p>
      <w:pPr>
        <w:spacing w:after="120" w:line="276"/>
        <w:jc w:val="both"/>
      </w:pPr>
      <w:r>
        <w:t xml:space="preserve">GURU — коммерческая интегрированная среда компании mdbs, объединяющая экспертную систему с реляционной СУБД, электронными таблицами и бизнес-графикой.</w:t>
      </w:r>
    </w:p>
    <w:p>
      <w:pPr>
        <w:spacing w:after="120" w:line="276"/>
        <w:jc w:val="both"/>
      </w:pPr>
      <w:r>
        <w:rPr>
          <w:b/>
          <w:bCs/>
        </w:rPr>
        <w:t xml:space="preserve">Возможности: </w:t>
      </w:r>
      <w:r>
        <w:t xml:space="preserve">сочетание прямого и обратного вывода с обработкой данных, доступ к базам данных, элементы нечёткой логики, удобство для финансовых и управленческих задач.</w:t>
      </w:r>
    </w:p>
    <w:p>
      <w:pPr>
        <w:spacing w:after="120" w:line="276"/>
        <w:jc w:val="both"/>
      </w:pPr>
      <w:r>
        <w:rPr>
          <w:b/>
          <w:bCs/>
        </w:rPr>
        <w:t xml:space="preserve">Ограничения: </w:t>
      </w:r>
      <w:r>
        <w:t xml:space="preserve">проприетарность и высокая стоимость, устаревшая база, сложность освоения, ограниченная доступность.</w:t>
      </w:r>
    </w:p>
    <w:p>
      <w:pPr>
        <w:pStyle w:val="Heading2"/>
      </w:pPr>
      <w:r>
        <w:t xml:space="preserve">3.6. Сравнение и обоснование выбора</w:t>
      </w:r>
    </w:p>
    <w:p>
      <w:pPr>
        <w:spacing w:after="80"/>
      </w:pPr>
      <w:r>
        <w:rPr>
          <w:i/>
          <w:iCs/>
          <w:sz w:val="20"/>
          <w:szCs w:val="20"/>
        </w:rPr>
        <w:t xml:space="preserve">Таблица 3.1 — Сравнительная характеристика оболочек экспертных систем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913"/>
        <w:gridCol w:w="2713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Оболочка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Модель вывода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Сильные стороны</w:t>
            </w:r>
          </w:p>
        </w:tc>
        <w:tc>
          <w:tcPr>
            <w:tcW w:type="dxa" w:w="2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Прямой (Rete)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Бесплатна, открыта, кроссплатформенна, есть Python-привязки</w:t>
            </w:r>
          </w:p>
        </w:tc>
        <w:tc>
          <w:tcPr>
            <w:tcW w:type="dxa" w:w="2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GUI, нужен навык программирования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Jess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Прямой (Rete)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Интеграция с Java, веб-приложения</w:t>
            </w:r>
          </w:p>
        </w:tc>
        <w:tc>
          <w:tcPr>
            <w:tcW w:type="dxa" w:w="2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Платная лицензия, требуется Java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EMYCIN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Обратный, CF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Диагностика, работа с неопределённостью</w:t>
            </w:r>
          </w:p>
        </w:tc>
        <w:tc>
          <w:tcPr>
            <w:tcW w:type="dxa" w:w="2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Устарела, узкая область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1st-CLASS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Деревья решений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Правила по примерам, наглядность</w:t>
            </w:r>
          </w:p>
        </w:tc>
        <w:tc>
          <w:tcPr>
            <w:tcW w:type="dxa" w:w="2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Слабая выразительность, устарела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GURU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Прямой и обратный</w:t>
            </w:r>
          </w:p>
        </w:tc>
        <w:tc>
          <w:tcPr>
            <w:tcW w:type="dxa" w:w="29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Интеграция с СУБД, бизнес-задачи</w:t>
            </w:r>
          </w:p>
        </w:tc>
        <w:tc>
          <w:tcPr>
            <w:tcW w:type="dxa" w:w="2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Дорогая, проприетарная, устарела</w:t>
            </w:r>
          </w:p>
        </w:tc>
      </w:tr>
    </w:tbl>
    <w:p>
      <w:pPr>
        <w:spacing w:after="120" w:line="276"/>
        <w:jc w:val="both"/>
      </w:pPr>
      <w:r>
        <w:rPr>
          <w:b/>
          <w:bCs/>
        </w:rPr>
        <w:t xml:space="preserve">Вывод. </w:t>
      </w:r>
      <w:r>
        <w:t xml:space="preserve">Для реализации прототипа выбрана оболочка </w:t>
      </w:r>
      <w:r>
        <w:rPr>
          <w:b/>
          <w:bCs/>
        </w:rPr>
        <w:t xml:space="preserve">CLIPS</w:t>
      </w:r>
      <w:r>
        <w:t xml:space="preserve">: она бесплатна, кроссплатформенна, активно поддерживается и имеет Python-привязки (clipspy), что упрощает отладку. Продукционная модель «ЕСЛИ–ТО» с прямым выводом естественно соответствует задаче подбора изделия по набору требований клиента.</w:t>
      </w:r>
    </w:p>
    <w:p>
      <w:pPr>
        <w:pStyle w:val="Heading1"/>
      </w:pPr>
      <w:r>
        <w:t xml:space="preserve">4. Структура базы знаний (этап 3)</w:t>
      </w:r>
    </w:p>
    <w:p>
      <w:pPr>
        <w:spacing w:after="120" w:line="276"/>
        <w:jc w:val="both"/>
      </w:pPr>
      <w:r>
        <w:t xml:space="preserve">База знаний состоит из фактов (описание заказа и накапливаемые выводы) и продукционных правил, формализующих опыт технолога-консультанта. Учтена специфика предметной области и требования к точности: правила выбора технологии сделаны взаимоисключающими, чтобы каждому заказу соответствовало одно технологическое решение.</w:t>
      </w:r>
    </w:p>
    <w:p>
      <w:pPr>
        <w:pStyle w:val="Heading2"/>
      </w:pPr>
      <w:r>
        <w:t xml:space="preserve">4.1. Факты: входные параметры заказа</w:t>
      </w:r>
    </w:p>
    <w:p>
      <w:pPr>
        <w:spacing w:after="120" w:line="276"/>
        <w:jc w:val="both"/>
      </w:pPr>
      <w:r>
        <w:t xml:space="preserve">Состояние заказа описывается шаблоном order с набором слотов-атрибутов (таблица 4.1).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Таблица 4.1 — Входные параметры предметной области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4426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Слот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Возможные значения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 клиента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юр. лицо / ИП / физ. лицо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Назначение изделия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основная печать / штамп / факсимиле / печать врача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Интенсивность использования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intensity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низкая / средняя / высокая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Бюджет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budget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эконом / стандарт / премиум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Защита от подделки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protection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 / нет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Срочность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urgency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обычная / срочная</w:t>
            </w:r>
          </w:p>
        </w:tc>
      </w:tr>
    </w:tbl>
    <w:p>
      <w:pPr>
        <w:spacing w:after="120" w:line="276"/>
        <w:jc w:val="both"/>
      </w:pPr>
      <w:r>
        <w:t xml:space="preserve">Выводы системы накапливаются в фактах recommendation и включают: технологию изготовления клише, тип оснастки, состав защитных элементов, срок изготовления и ценовую категорию.</w:t>
      </w:r>
    </w:p>
    <w:p>
      <w:pPr>
        <w:pStyle w:val="Heading2"/>
      </w:pPr>
      <w:r>
        <w:t xml:space="preserve">4.2. Правила базы знаний</w:t>
      </w:r>
    </w:p>
    <w:p>
      <w:pPr>
        <w:spacing w:after="120" w:line="276"/>
        <w:jc w:val="both"/>
      </w:pPr>
      <w:r>
        <w:t xml:space="preserve">Знания эксперта формализованы в виде продукционных правил «ЕСЛИ (условие) ТО (действие)»: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ЕСЛИ интенсивность = высокая, ТО технология = флэш-технология.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ЕСЛИ назначение = факсимиле, ТО технология = лазерная гравировка.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ЕСЛИ интенсивность = средняя И бюджет ≠ эконом, ТО технология = фотополимер.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ИНАЧЕ (прочие случаи) технология = резиновое клише.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ЕСЛИ интенсивность ∈ {высокая, средняя}, ТО оснастка = автоматическая.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ЕСЛИ интенсивность = низкая, ТО оснастка = ручная/карманная.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ЕСЛИ защита = да, ТО добавить защитные элементы (микротекст, гильоширная сетка, УФ-метки).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ЕСЛИ клиент = юр. лицо И назначение = основная печать И защита = нет, ТО рекомендовать защиту.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ЕСЛИ срочность = срочная И интенсивность ≠ высокая, ТО срок = от 1 часа.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ЕСЛИ срочность = срочная И интенсивность = высокая, ТО срок = от 2–3 часов.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ЕСЛИ бюджет = эконом / стандарт / премиум, ТО ценовая категория = соответствующий сегмент.</w:t>
      </w:r>
    </w:p>
    <w:p>
      <w:pPr>
        <w:pStyle w:val="Heading1"/>
      </w:pPr>
      <w:r>
        <w:t xml:space="preserve">5. Интеграция механизма логического вывода (этап 4)</w:t>
      </w:r>
    </w:p>
    <w:p>
      <w:pPr>
        <w:spacing w:after="120" w:line="276"/>
        <w:jc w:val="both"/>
      </w:pPr>
      <w:r>
        <w:t xml:space="preserve">Механизм вывода реализован средствами оболочки CLIPS, использующей прямой вывод на основе алгоритма Rete: система сопоставляет факты заказа с условиями правил и выполняет действия активированных правил, порождая новые факты-рекомендации.</w:t>
      </w:r>
    </w:p>
    <w:p>
      <w:pPr>
        <w:pStyle w:val="Heading2"/>
      </w:pPr>
      <w:r>
        <w:t xml:space="preserve">5.1. Разрешение конфликтов</w:t>
      </w:r>
    </w:p>
    <w:p>
      <w:pPr>
        <w:spacing w:after="120" w:line="276"/>
        <w:jc w:val="both"/>
      </w:pPr>
      <w:r>
        <w:t xml:space="preserve">Правила выбора технологии (П1–П4) по смыслу взаимоисключающие, но их условия пересекаются. Для выбора единственной технологии применён управляющий факт (need technology) и приоритеты правил (salience): первым срабатывает правило с наибольшим приоритетом и удаляет управляющий факт, после чего менее приоритетные правила этой группы не активируются. Так демонстрируется работа стратегии разрешения конфликтов.</w:t>
      </w:r>
    </w:p>
    <w:p>
      <w:pPr>
        <w:pStyle w:val="Heading2"/>
      </w:pPr>
      <w:r>
        <w:t xml:space="preserve">5.2. Исходный код базы знаний на CLIPS</w:t>
      </w:r>
    </w:p>
    <w:p>
      <w:pPr>
        <w:spacing w:after="120" w:line="276"/>
        <w:jc w:val="both"/>
      </w:pPr>
      <w:r>
        <w:t xml:space="preserve">Полный текст базы знаний приведён ниже.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==========================================================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 ЭКСПЕРТНАЯ СИСТЕМА ПОДБОРА ПЕЧАТЕЙ И ШТАМПОВ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 Прототип на CLIPS (предприятие изготовления печатей)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==========================================================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 Шаблон заказа: входные параметры от клиента 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(deftemplate order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(slot client)        ; legal | entrepreneur | individual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(slot purpose)       ; main-seal | stamp | facsimile | doctor-seal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(slot intensity)     ; low | medium | high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(slot budget)        ; economy | standard | premium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(slot protection)    ; yes | no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(slot urgency))      ; normal | urgent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 Шаблон рекомендаций (выходные факты) 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(deftemplate recommendation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(slot category)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(slot text))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 Управляющий факт: требуется определить технологию 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(deffacts control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(need technology))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 Тестовый заказ 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(deffacts test-order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(order (client legal) (purpose main-seal) (intensity high)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(budget premium) (protection yes) (urgency normal)))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----------------------------------------------------------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 БЛОК 1. Выбор технологии изготовления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 (разрешение конфликтов через приоритеты salience)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----------------------------------------------------------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tech-flash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(declare (salience 40))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?c &lt;- (need technology)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(order (intensity high))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(retract ?c)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(assert (recommendation (category "Технология изготовления")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(text "Флэш-технология: бесшумная автоматическая оснастка, ресурс до 50 000 оттисков"))))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tech-laser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(declare (salience 30))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?c &lt;- (need technology)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(order (purpose facsimile))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(retract ?c)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(assert (recommendation (category "Технология изготовления")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(text "Лазерная гравировка: максимальная детализация для воспроизведения подписи"))))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tech-photopolymer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(declare (salience 20))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?c &lt;- (need technology)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(order (intensity medium) (budget ?b&amp;~economy))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(retract ?c)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(assert (recommendation (category "Технология изготовления")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(text "Фотополимерная технология: автоматическая оснастка, высокое качество оттиска"))))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tech-rubber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(declare (salience 10))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?c &lt;- (need technology)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(retract ?c)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(assert (recommendation (category "Технология изготовления")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(text "Резиновое клише (вулканизация) на ручной оснастке: бюджетное решение"))))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----------------------------------------------------------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 БЛОК 2. Выбор оснастки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----------------------------------------------------------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mount-automatic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(order (intensity high | medium))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(assert (recommendation (category "Оснастка")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(text "Автоматическая оснастка (Trodat Printy / Colop Printer) для частого использования"))))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mount-manual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(order (intensity low))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(assert (recommendation (category "Оснастка")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(text "Ручная или карманная оснастка — достаточно при низкой интенсивности"))))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----------------------------------------------------------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 БЛОК 3. Защита от подделки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----------------------------------------------------------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protection-elements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(order (protection yes))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(assert (recommendation (category "Защита от подделки")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(text "Защитные элементы: микротекст, гильоширная сетка, скрытые УФ-метки, химзащита"))))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protection-advice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(order (client legal) (purpose main-seal) (protection no))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(assert (recommendation (category "Рекомендация эксперта")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(text "Для основной печати организации желательно добавить защиту от подделки"))))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----------------------------------------------------------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 БЛОК 4. Срок изготовления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----------------------------------------------------------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urgency-standard-fast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(order (urgency urgent) (intensity ?i&amp;~high))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(assert (recommendation (category "Срок изготовления")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(text "Срочное изготовление от 1 часа (резина / фотополимер)"))))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urgency-flash-time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(order (urgency urgent) (intensity high))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(assert (recommendation (category "Срок изготовления")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(text "Флэш-оснастка требует больше времени: срочный заказ — от 2-3 часов"))))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----------------------------------------------------------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 БЛОК 5. Ценовая категория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----------------------------------------------------------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price-economy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(order (budget economy))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(assert (recommendation (category "Ценовая категория") (text "Эконом-сегмент"))))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price-standard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(order (budget standard))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(assert (recommendation (category "Ценовая категория") (text "Стандартный сегмент"))))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price-premium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(order (budget premium))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(assert (recommendation (category "Ценовая категория") (text "Премиум-сегмент"))))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----------------------------------------------------------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 БЛОК 6. Вывод итоговой рекомендации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;;; ----------------------------------------------------------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print-header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(declare (salience -100))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(printout t crlf "==== РЕКОМЕНДАЦИЯ ЭКСПЕРТНОЙ СИСТЕМЫ ====" crlf))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(defrule print-recommendations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(declare (salience -110))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(recommendation (category ?c) (text ?t))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(printout t "- " ?c ": " ?t crlf))</w:t>
      </w:r>
    </w:p>
    <w:p>
      <w:pPr>
        <w:pStyle w:val="Heading1"/>
        <w:pageBreakBefore/>
      </w:pPr>
      <w:r>
        <w:t xml:space="preserve">6. Интерфейс пользователя (этап 5)</w:t>
      </w:r>
    </w:p>
    <w:p>
      <w:pPr>
        <w:spacing w:after="120" w:line="276"/>
        <w:jc w:val="both"/>
      </w:pPr>
      <w:r>
        <w:t xml:space="preserve">Для конечного пользователя — приёмщика заказов — разработан графический веб-интерфейс (HTML/CSS/JavaScript). Продукционная логика базы знаний продублирована на JavaScript, что позволяет демонстрировать работу системы в браузере без установки CLIPS, сохраняя те же правила и порядок их применения.</w:t>
      </w:r>
    </w:p>
    <w:p>
      <w:pPr>
        <w:spacing w:after="120" w:line="276"/>
        <w:jc w:val="both"/>
      </w:pPr>
      <w:r>
        <w:t xml:space="preserve">Интерфейс решает три задачи, требуемые заданием: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Ввод данных. </w:t>
      </w:r>
      <w:r>
        <w:t xml:space="preserve">Шесть параметров заказа задаются переключателями; ошибочный ввод исключён — выбираются только допустимые значения.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Получение результата. </w:t>
      </w:r>
      <w:r>
        <w:t xml:space="preserve">По нажатию кнопки система выводит подобранную технологию, оснастку, защитные элементы, срок и ценовую категорию; ключевая рекомендация наглядно отображается в виде оттиска печати.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Объяснение решения. </w:t>
      </w:r>
      <w:r>
        <w:t xml:space="preserve">Панель «Как система пришла к выводу» показывает перечень сработавших правил с их условиями и заключениями, что обеспечивает прозрачность принятия решения.</w:t>
      </w:r>
    </w:p>
    <w:p>
      <w:pPr>
        <w:spacing w:after="60" w:before="80"/>
        <w:jc w:val="center"/>
      </w:pPr>
      <w:r>
        <w:drawing>
          <wp:inline distT="0" distB="0" distL="0" distR="0">
            <wp:extent cx="5334000" cy="4791075"/>
            <wp:effectExtent t="0" r="0" b="0" l="0"/>
            <wp:docPr id="1" name="ui" descr="Экранная форма прототипа" title="Интерфейс экспертной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Рисунок 6.1 — Экранная форма прототипа (сценарий «активная печать ООО»)</w:t>
      </w:r>
    </w:p>
    <w:p>
      <w:pPr>
        <w:pStyle w:val="Heading1"/>
      </w:pPr>
      <w:r>
        <w:t xml:space="preserve">7. Тестирование и отладка (этап 6)</w:t>
      </w:r>
    </w:p>
    <w:p>
      <w:pPr>
        <w:spacing w:after="120" w:line="276"/>
        <w:jc w:val="both"/>
      </w:pPr>
      <w:r>
        <w:t xml:space="preserve">Прототип проверен в двух средах: правила исполнялись в CLIPS (через привязки clipspy) и в браузерном интерфейсе. Для каждого сценария задавался заказ, выполнялся вывод и сравнивался с ожидаемым результатом эксперта (таблица 7.1).</w:t>
      </w:r>
    </w:p>
    <w:p>
      <w:pPr>
        <w:spacing w:after="80"/>
      </w:pPr>
      <w:r>
        <w:rPr>
          <w:i/>
          <w:iCs/>
          <w:sz w:val="20"/>
          <w:szCs w:val="20"/>
        </w:rPr>
        <w:t xml:space="preserve">Таблица 7.1 — Результаты тестирования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Исходные данные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 системы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Юр. лицо, основная печать, высокая интенсивность, премиум, защита — да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Флэш, автомат. оснастка, защита, премиум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Соответствует ожидаемому — ✓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Физ. лицо, факсимиле, низкая интенсивность, эконом, срочно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Лазер, ручная оснастка, эконом, срок от 1 часа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Соответствует ожидаемому — ✓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ИП, штамп, средняя интенсивность, стандарт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Фотополимер, автомат. оснастка, стандарт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Соответствует ожидаемому — ✓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Юр. лицо, основная печать, средняя интенсивность, стандарт, защита — нет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Фотополимер + совет добавить защиту</w:t>
            </w:r>
          </w:p>
        </w:tc>
        <w:tc>
          <w:tcPr>
            <w:tcW w:type="dxa" w:w="3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Соответствует ожидаемому — ✓</w:t>
            </w:r>
          </w:p>
        </w:tc>
      </w:tr>
    </w:tbl>
    <w:p>
      <w:pPr>
        <w:spacing w:after="120" w:line="276"/>
        <w:jc w:val="both"/>
      </w:pPr>
      <w:r>
        <w:t xml:space="preserve">В ходе отладки уточнены условия правил выбора технологии: исходная версия при средней интенсивности и эконом-бюджете порождала противоречивые рекомендации. Введение приоритетов (salience) и управляющего факта устранило конфликт. Все сценарии дали ожидаемый результат, что подтверждает корректность базы знаний и механизма вывода.</w:t>
      </w:r>
    </w:p>
    <w:p>
      <w:pPr>
        <w:pStyle w:val="Heading1"/>
      </w:pPr>
      <w:r>
        <w:t xml:space="preserve">8. Документирование (этап 7)</w:t>
      </w:r>
    </w:p>
    <w:p>
      <w:pPr>
        <w:spacing w:after="120" w:line="276"/>
        <w:jc w:val="both"/>
      </w:pPr>
      <w:r>
        <w:rPr>
          <w:b/>
          <w:bCs/>
        </w:rPr>
        <w:t xml:space="preserve">Описание системы. </w:t>
      </w:r>
      <w:r>
        <w:t xml:space="preserve">Разработан прототип экспертной системы-консультанта для предприятия по изготовлению печатей и штампов. Система автоматизирует подбор технологии изготовления клише, типа оснастки, защитных элементов, срока изготовления и ценовой категории на основании шести параметров заказа. Знания технолога-консультанта формализованы в виде одиннадцати продукционных правил; вывод выполняется по прямой схеме с разрешением конфликтов через приоритеты правил.</w:t>
      </w:r>
    </w:p>
    <w:p>
      <w:pPr>
        <w:spacing w:after="120" w:line="276"/>
        <w:jc w:val="both"/>
      </w:pPr>
      <w:r>
        <w:rPr>
          <w:b/>
          <w:bCs/>
        </w:rPr>
        <w:t xml:space="preserve">Использованные инструменты и технологии. </w:t>
      </w:r>
      <w:r>
        <w:t xml:space="preserve">Ядро системы реализовано на оболочке CLIPS (прямой вывод, алгоритм Rete, стратегия salience). Для запуска и тестирования базы знаний применялись Python-привязки clipspy. Интерфейс пользователя выполнен на HTML, CSS и JavaScript; продукционная логика продублирована на JavaScript для интерактивной демонстрации с функцией объяснения вывода.</w:t>
      </w:r>
    </w:p>
    <w:p>
      <w:pPr>
        <w:spacing w:after="120" w:line="276"/>
        <w:jc w:val="both"/>
      </w:pPr>
      <w:r>
        <w:rPr>
          <w:b/>
          <w:bCs/>
        </w:rPr>
        <w:t xml:space="preserve">Результаты тестирования. </w:t>
      </w:r>
      <w:r>
        <w:t xml:space="preserve">Система проверена на четырёх типовых сценариях, охватывающих основные классы заказов. Во всех случаях полученные рекомендации совпали с решениями эксперта; выявленный на этапе отладки конфликт правил устранён. Прототип демонстрирует устойчивую и предсказуемую работу.</w:t>
      </w:r>
    </w:p>
    <w:p>
      <w:pPr>
        <w:spacing w:after="120" w:line="276"/>
        <w:jc w:val="both"/>
      </w:pPr>
      <w:r>
        <w:rPr>
          <w:b/>
          <w:bCs/>
        </w:rPr>
        <w:t xml:space="preserve">Рекомендации по дальнейшему развитию. </w:t>
      </w:r>
      <w:r>
        <w:t xml:space="preserve">Для перехода от прототипа к промышленной системе целесообразно: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расширить базу знаний — учесть сложность дизайна, материалы оснастки конкретных производителей и региональные юридические требования к печатям;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ввести работу с неопределённостью (нечёткая логика или коэффициенты уверенности) для нестандартных заказов;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добавить модуль автоматического расчёта стоимости и срока изготовления;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интегрировать систему с учётной программой (CRM) предприятия для автоматического оформления заказа;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организовать накопление статистики заказов и периодическую верификацию правил экспертом-технологом.</w:t>
      </w:r>
    </w:p>
    <w:p>
      <w:pPr>
        <w:pStyle w:val="Heading1"/>
      </w:pPr>
      <w:r>
        <w:t xml:space="preserve">9. Заключение</w:t>
      </w:r>
    </w:p>
    <w:p>
      <w:pPr>
        <w:spacing w:after="120" w:line="276"/>
        <w:jc w:val="both"/>
      </w:pPr>
      <w:r>
        <w:t xml:space="preserve">В ходе работы пройдены все семь этапов кейс-задачи: выбрана и описана предметная область, проанализированы оболочки CLIPS, Jess, EMYCIN, 1st-CLASS и GURU, спроектирована база знаний, интегрирован механизм логического вывода на CLIPS, разработан интерфейс пользователя с функцией объяснения, проведено тестирование и подготовлена документация.</w:t>
      </w:r>
    </w:p>
    <w:p>
      <w:pPr>
        <w:spacing w:after="120" w:line="276"/>
        <w:jc w:val="both"/>
      </w:pPr>
      <w:r>
        <w:t xml:space="preserve">Полученный прототип демонстрирует применимость экспертных систем для автоматизации принятия решений на этапе приёма заказа и может служить основой промышленной системы при расширении базы знаний и интеграции с учётными сервисами предприятия.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П%1."/>
      <w:lvlJc w:val="left"/>
      <w:pPr>
        <w:ind w:left="6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2f1c69e61abb7089fe088ecea4a6fdacd5050b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2026-06-22T10:13:41.082Z</dcterms:created>
  <dcterms:modified xsi:type="dcterms:W3CDTF">2026-06-22T10:13:41.098Z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