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District Court Proceedings</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District Court Jurisdiction and the Legal Landscape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adjudicatory lifecycle of criminal offenses within the Commonwealth of Kentucky relies upon a strictly bifurcated judicial architecture, cleanly separating courts of limited jurisdiction from those of general jurisdiction. The Kentucky District Court functions as the court of limited jurisdiction, fundamentally serving as the entry point for all criminal offenses introduced into the state judicial system and acting as the final, absolute venue for the resolution of non-felony charges.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jurisdiction of the District Court is explicitly defined by the Kentucky Revised Statutes and the Kentucky Constitution to encompass all misdemeanors—categorized as criminal offenses punishable by a financial fine or a maximum term of incarceration in a county detention center of up to twelve months.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the District Court's purview extends to all traffic offenses, county ordinance violations, and civil infractions, ensuring that lower-level offenses are processed with administrative efficiency without overburdening the Circuit Courts.</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its absolute authority over misdemeanor cases, the District Court holds the crucial constitutional responsibility of conducting preliminary hearings in felony cases.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During this phase, the District Court does not possess the jurisdictional authority to try or sentence a felony offender; rather, it serves an essential gatekeeping function. The court evaluates the initial evidentiary merits of a felony charge to determine the existence of probable cause before a matter is formally bound over to the grand jury and subsequently transferred to the Circuit Court for general jurisdiction proceedings.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limitation ensures that citizens are not subjected to the profound weight of a felony indictment and subsequent Circuit Court prosecution without a preliminary judicial officer confirming that a fundamental evidentiary threshold has been met.</w:t>
      </w: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Structure and Mechanics of the Daviess District Court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operational structure of the District Court is heavily influenced by local rules of practice, which supplement the general Kentucky Rules of Criminal Procedure (RCr) and the Kentucky Rules of Civil Procedure (CR). These local rules are tailored to the specific demographic, geographic, and administrative realities of each judicial circuit. In Daviess County, the District Court is situated within the 6th Judicial District of Kentucky. To manage its substantial caseload, the Daviess District Court operates across multiple distinct divisions—specifically designated as Division I, Division II, and Division III. Each of these divisions possesses concurrent jurisdiction to hear and adjudicate all matters over which the District Court has been granted authority by the General Assembly.</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equitable distribution of judicial labor and to structurally prevent the practice of "forum shopping" by defense attorneys or prosecutors seeking favorable judges, the Daviess Circuit Court Clerk is mandated to assign all incoming cases among these three divisions randomly and as equally as mathematically possible. Local rules dictate that the court must facilitate the effective and seamless administration of justice; therefore, each sitting judge maintains the authority to alter regular docket schedules or preside over hearings in alternate divisions if a colleague is ill, absent, or otherwise unavailable. The criminal division of the Daviess District Court, which processes all adult criminal complaints and juvenile matters, is physically headquartered in the Robert M. Kirtley Judicial Annex located on East 2nd Street in Owensboro, Kentucky. The court maintains an active and continuous docket, holding operational hours from 8:00 a.m. to 4:00 p.m., Monday through Friday, while remaining closed on weekends and state-recognized holidays.</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Daviess County Justice Infrastructure Contacts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Associated Function / Division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Circuit Court / Civil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General Court Cases, Court Dates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County Attorney - Criminal Division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Criminal Complaints, Restitution, Prosecution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Victim Assistance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Domestic Violence, Emergency Protective Orders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Detention Center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Inmate Accounts, Community Service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Sheriff's Office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Law Enforcement, Property Tax Collection </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derived from the Daviess County internal directory parameters.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Role and Authority of the County Attorney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Prosecutorial duties within Kentucky's unified court system are bifurcated based on the classification of the offense, dividing responsibilities between the Commonwealth's Attorney and the County Attorney.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the Commonwealth's Attorney handles felony cases within the Circuit Court, the County Attorney is the chief prosecuting official responsible for all criminal matters arising within the District Court.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County Attorneys in Kentucky are elected officials who serve four-year terms, establishing a system where prosecutorial priorities are inherently tied to the electoral mandate of the local populace.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duty of the County Attorney's Office is the evaluation and prosecution of criminal and violation cases.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When a crime occurs, law enforcement agencies conduct an investigation and, if probable cause is established, make an arrest or issue a citation. The resulting police reports, body-camera footage, and witness statements are subsequently forwarded to the County Attorney for rigorous legal screening.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screening attorney evaluates the statutory elements of the offense to determine if a crime has legally occurred and, crucially, whether the available evidence is sufficient to prove the charge beyond a reasonable doubt in a court of law.</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Prosecutors recognize that subjecting a citizen to criminal proceedings requires a high threshold of provable evidence; cases lacking this evidentiary foundation may be rejected or returned to law enforcement for further investigation.</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context of District Court operations, the County Attorney prosecutes misdemeanor and violation cases through every phase of the legal lifecycle, concluding via guilty plea, deferred prosecution, diversion, or trial verdict.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For felony charges, the County Attorney's jurisdiction is strictly limited to representing the Commonwealth during the preliminary hearing stage.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Upon a judicial finding of probable cause at this hearing, jurisdiction transfers, and the Commonwealth's Attorney assumes full control of the subsequent grand jury and Circuit Court prosecution.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Daviess County, the elected County Attorney oversees a multifaceted office that not only handles criminal prosecutions but also manages specialized administrative divisions, including Child Support enforcement, a Cold Check collection division, and the localized execution of the Drive Safe Kentucky traffic diversion program.</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Arraignment Process: Constitutional and Procedural Foundations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arraignment serves as the formal, highly structured commencement of the adversarial process within the District Court. It constitutes the defendant's initial appearance before a judicial officer following a custodial arrest, the execution of a warrant, or the issuance of a uniform citation by law enforcement.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Under the Kentucky Rules of Criminal Procedure (RCr), specifically Rule 5.01, prisoner arraignments are typically mandated to be held every weekday throughout the calendar year, excluding only those specific court holidays officially designated by the Administrative Office of the Courts.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timing of the arraignment is governed by fundamental constitutional imperatives designed to prevent indefinite, unreviewed pretrial detention and to ensure the accused is formally notified of the charges levied against them. Kentucky procedural rules dictate that an individual taken into custody must be brought before a judge "without unnecessary delay".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If a judicial officer is unavailable, arrest documentation must be transferred to the court clerk no later than the subsequent business day.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During the arraignment, the presiding judge conducts a formal reading of the charging document, ensuring that the defendant is fully aware of the precise penal statutes they are accused of violating.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physical presence of the defendant in the courtroom is the historical standard, RCr 8.28 introduces vital flexibility for misdemeanor adjudications.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In prosecutions strictly involving misdemeanors or violations, the court retains the discretion to permit the arraignment, the entry of a plea, the trial itself, and the imposition of a sentence to proceed in the defendant's physical absence, provided the defendant is legally represented by an attorney who appears on their behalf.</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procedural mechanism is crucial for docket efficiency and allows employed defendants to avoid severe occupational disruptions for minor infractions. However, strict statutory exceptions are enforced to maintain accountability for severe offenses. For instance, no plea of guilty to a violation of KRS 189A (Driving Under the Influence) or KRS 218A (Controlled Substances) may be entered in absentia unless the defendant has explicitly executed a legally sufficient, formalized written waiver of their right to be present.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Furthermore, modern logistical adaptations allow for video arraignments to be conducted directly from regional detention centers, mitigating transportation costs and security risks while satisfying the constitutional requirement for a prompt initial appearance.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Advisement of Rights and Indigency Determinations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component of the arraignment is the formal advisement of rights. Judges utilize standardized colloquies—often delivered to groups of defendants before addressing them individually—to inform the accused of their fundamental constitutional protections.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advisement includes the right to remain silent and avoid self-incrimination, the presumption of innocence, the right to a speedy and public jury trial, the right to confront adverse witnesses, and the right to reasonable bail.</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the court addresses the right to counsel. If a defendant indicates they cannot afford a private attorney, the court initiates an indigency examination under KRS 31.120.</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Any indigent person charged with a misdemeanor or felony that carries the potential for incarceration is constitutionally entitled to representation provided by the Commonwealth.</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Pretrial release officers often assist defendants in completing the necessary financial affidavits prior to the arraignment to expedite the appointment of a public defender.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If appointed, this representation may be partially or fully subsidized but can be terminated by the court if subsequent financial assessments reveal the defendant possesses the means to secure private counsel.</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Following the advisement of rights and the resolution of legal representation, the court proceeds to review and set conditions of bond if they have not been previously determined or if defense counsel motions for a reduction.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Anatomy of a Plea Entry and Factual Basis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Following the formal reading of charges and the advisement of rights, the defendant is required to enter a plea upon the court record. The available pleas typically include "not guilty," "guilty," or "guilty but mentally ill".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strategic default for defense counsel at an arraignment is almost universally the entry of a "not guilty" plea.</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preliminary posture preserves all procedural and substantive rights, formally triggers the reciprocal discovery process, and affords the defense team the necessary time to scrutinize the Commonwealth's evidence, interview witnesses, and formulate legal defenses.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Should a defendant independently choose, or be advised by counsel, to enter a guilty plea at the arraignment stage to expedite resolution, the court is strictly bound by the constitutional requirements established by the United States Supreme Court in </w:t>
      </w:r>
      <w:r w:rsidDel="00000000" w:rsidR="00000000" w:rsidRPr="00000000">
        <w:rPr>
          <w:rFonts w:ascii="Google Sans" w:cs="Google Sans" w:eastAsia="Google Sans" w:hAnsi="Google Sans"/>
          <w:i w:val="1"/>
          <w:iCs w:val="1"/>
          <w:color w:val="1f1f1f"/>
          <w:rtl w:val="0"/>
        </w:rPr>
        <w:t xml:space="preserve">Boykin v. Alabama</w:t>
      </w:r>
      <w:r w:rsidDel="00000000" w:rsidR="00000000" w:rsidRPr="00000000">
        <w:rPr>
          <w:rFonts w:ascii="Google Sans" w:cs="Google Sans" w:eastAsia="Google Sans" w:hAnsi="Google Sans"/>
          <w:color w:val="1f1f1f"/>
          <w:rtl w:val="0"/>
        </w:rPr>
        <w:t xml:space="preserve">, 395 U.S. 238 (1969). The court must affirmatively determine on the record that the plea is being made knowingly, intelligently, and voluntarily, entirely free from coercion, unfulfilled promises, or undue influence.</w:t>
      </w:r>
      <w:r w:rsidDel="00000000" w:rsidR="00000000" w:rsidRPr="00000000">
        <w:rPr>
          <w:rFonts w:ascii="Google Sans" w:cs="Google Sans" w:eastAsia="Google Sans" w:hAnsi="Google Sans"/>
          <w:color w:val="444746"/>
          <w:sz w:val="24"/>
          <w:szCs w:val="24"/>
          <w:vertAlign w:val="superscript"/>
          <w:rtl w:val="0"/>
        </w:rPr>
        <w:t xml:space="preserve">21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Constitutional Rights Forfeited by a Guilty Plea (The Boykin Rights)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Legal Description and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Right against Self-Incrimination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Forfeiture of the Fifth Amendment right to remain silent; the defendant actively admits to criminal conduct.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Right to a Jury Trial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Forfeiture of the Sixth Amendment right to a speedy, public adjudication by an impartial panel of peers.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Right to Confrontation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Forfeiture of the right to cross-examine and challenge witnesses presented by the Commonwealth.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Right to Compulsory Process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Forfeiture of the court's subpoena power to legally compel favorable witnesses to testify for the defense.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Right to Appeal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Forfeiture of the right to petition a higher appellate court to review the factual merits of the conviction.</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compiled from standard AOC-495 colloquy parameters and Best Practice standards.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mechanical execution of this constitutional waiver is standardized across Kentucky through the AOC-495 form (Motion to Enter Guilty Plea).</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By signing this document and affirming its contents under oath in open court, the defendant explicitly stipulates that their judgment is not impaired by narcotics, alcohol, or severe mental defect; that they fully comprehend the charges; that they have exhausted discussions with counsel; and that they understand the penal and long-term collateral consequences of the conviction.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Furthermore, the presiding judge must establish an independent "factual basis" for the plea.</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requires the defendant, or the prosecution, to articulate the specific conduct that occurred, ensuring that the admitted actions satisfy every statutory element of the charged offense before a judgment of conviction is entered.</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"Guilty but Mentally Ill" Alternative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Kentucky jurisprudence, codified under KRS 504.130, provides a nuanced plea and verdict alternative designed to address the intersection of criminal culpability and severe psychological defect: the finding of "Guilty but mentally ill".</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standard is applied when the prosecution possesses sufficient evidence to prove the defendant's guilt beyond a reasonable doubt, but the defendant concurrently proves, by a preponderance of the evidence, that they were suffering from a documented mental illness at the precise time the offense was committed.</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If a defendant waives their right to a trial, the District Court judge may accept this specific plea if the court factually determines the presence of the mental illness.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profound implications of this plea alter the trajectory of the sentencing phase. Under KRS 504.150, a defendant found guilty but mentally ill is subject to the exact same penal sentence—including identical terms of incarceration or financial fines—as a standard guilty verdict.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However, the statute mandates that the state must provide treatment for the psychological condition.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If the defendant is granted a probated sentence or conditional discharge rather than active jail time, ongoing and verifiable mental health treatment becomes an explicit, non-negotiable condition of that supervised community release.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framework recognizes the legal culpability of the offender while systematically attempting to mitigate the underlying psychological drivers that precipitated the criminal conduct.</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Pretrial Conferences and the Discovery Phase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cases where a "not guilty" plea is entered at arraignment, the matter is scheduled for a pretrial conference.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pretrial conference is a critical, often determinative procedural juncture designed to facilitate negotiation, compel the review of evidentiary discovery, and establish whether a case will proceed to an adversarial trial or be resolved through alternative, mutually agreeable means.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 RCr 5.02, pretrial conferences may be handled informally at the discretion of the court and upon the request of the parties involved.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primary utility of this conference is to provide a dedicated forum for defense counsel and the County Attorney to evaluate the merits, strengths, and weaknesses of the prosecution's case. Prior to or during this conference, the formal production of evidence—known as "Discovery"—occurs.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Governed by RCr 7.24, discovery obligates the Commonwealth to provide the defense with exculpatory evidence, police narratives, witness statements, chemical testing results (such as breathalyzer or blood assays), and any physical or digital evidence, including body-worn camera footage.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Failure to disclose evidence prior to court-imposed deadlines can result in the exclusion of that evidence at trial, significantly weakening the state's position.</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Equipped with this evidentiary framework, the County Attorney typically extends a formal plea offer during the pretrial conference.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offer represents a negotiated compromise, balancing the strength of the evidence against the defendant's criminal history, the desires of any victims, and the broader interests of justice.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Defendants may generally waive their personal physical appearance at these conferences if their attorney appears on their behalf, saving the defendant from missing employment or managing childcare, provided the judge grants explicit leave.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However, local rules strongly encourage finality; in jurisdictions like Daviess County, local rules require attorneys and defendants to exhaust all settlement efforts prior to scheduling a final trial date, aiming to prevent unnecessary delays and the administrative burden of summoning a jury pool.</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pretrial conference yields several potential outcomes:</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Resolution via Plea Agreement:</w:t>
      </w:r>
      <w:r w:rsidDel="00000000" w:rsidR="00000000" w:rsidRPr="00000000">
        <w:rPr>
          <w:rFonts w:ascii="Google Sans" w:cs="Google Sans" w:eastAsia="Google Sans" w:hAnsi="Google Sans"/>
          <w:color w:val="1f1f1f"/>
          <w:rtl w:val="0"/>
        </w:rPr>
        <w:t xml:space="preserve"> The defense and prosecution agree to amended charges, reduced penalties, or a specific recommended sentence, culminating in a guilty plea.</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Continuance:</w:t>
      </w:r>
      <w:r w:rsidDel="00000000" w:rsidR="00000000" w:rsidRPr="00000000">
        <w:rPr>
          <w:rFonts w:ascii="Google Sans" w:cs="Google Sans" w:eastAsia="Google Sans" w:hAnsi="Google Sans"/>
          <w:color w:val="1f1f1f"/>
          <w:rtl w:val="0"/>
        </w:rPr>
        <w:t xml:space="preserve"> The case is formally delayed to a future docket to allow for additional evidentiary investigation, the procurement of a specialized substance abuse assessment, or the continuation of complex negotiations.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Dismissal:</w:t>
      </w:r>
      <w:r w:rsidDel="00000000" w:rsidR="00000000" w:rsidRPr="00000000">
        <w:rPr>
          <w:rFonts w:ascii="Google Sans" w:cs="Google Sans" w:eastAsia="Google Sans" w:hAnsi="Google Sans"/>
          <w:color w:val="1f1f1f"/>
          <w:rtl w:val="0"/>
        </w:rPr>
        <w:t xml:space="preserve"> The County Attorney determines that the evidentiary burden beyond a reasonable doubt cannot be met, an essential witness is permanently unavailable, or a constitutional violation during the arrest renders the evidence inadmissible, prompting a voluntary dismissal of the charges.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Entry into Diversion:</w:t>
      </w:r>
      <w:r w:rsidDel="00000000" w:rsidR="00000000" w:rsidRPr="00000000">
        <w:rPr>
          <w:rFonts w:ascii="Google Sans" w:cs="Google Sans" w:eastAsia="Google Sans" w:hAnsi="Google Sans"/>
          <w:color w:val="1f1f1f"/>
          <w:rtl w:val="0"/>
        </w:rPr>
        <w:t xml:space="preserve"> The defendant applies for and is accepted into a pretrial diversion program, halting the standard prosecution path.</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Trial Setting:</w:t>
      </w:r>
      <w:r w:rsidDel="00000000" w:rsidR="00000000" w:rsidRPr="00000000">
        <w:rPr>
          <w:rFonts w:ascii="Google Sans" w:cs="Google Sans" w:eastAsia="Google Sans" w:hAnsi="Google Sans"/>
          <w:color w:val="1f1f1f"/>
          <w:rtl w:val="0"/>
        </w:rPr>
        <w:t xml:space="preserve"> Negotiations permanently fail, and the matter is scheduled for a bench or jury trial on a subsequent date.</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Pretrial Diversion: Eligibility, Conditions, and Revocation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Pretrial diversion represents a significant systemic paradigm shift within the District Court, moving away from purely punitive adjudication toward targeted, rehabilitative intervention. Governed extensively by the rules promulgated by the Administrative Office of the Courts (AOC) and localized district protocols, diversion is defined as the formal postponement of the imposition of a criminal sentence upon an eligible defendant for a specified period, subject to strict conditions established by the court.</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Statutory Eligibility and Disqualifying Factors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Eligibility for misdemeanor diversion is purposefully strict and is generally reserved for first-time offenders who have been charged with non-violent offenses or minor criminal violations.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Under the comprehensive guidelines of the AOC Pretrial Services Diversion Program (Appendix B), all individuals charged in District Court with a misdemeanor are theoretically eligible to apply as an alternative to criminal prosecution, subject to numerous statutory and discretionary exceptions.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prosecutorial evaluation of a diversion application involves intense scrutiny of disqualifying factors. Defendants with a prior felony or misdemeanor conviction, or those who have successfully participated in any diversion program within the Commonwealth during the preceding five years, are routinely excluded from eligibility to prevent habitual offenders from abusing the leniency of the program.</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nature of the current offense is equally critical; individuals charged with violent crimes, any offense inherently sexual in nature, or offenses involving the trafficking of controlled substances are generally precluded from participation.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Notably, the Kentucky legislature has determined that violations of KRS Chapter 189A (Driving Under the Influence) pose such a significant threat to public safety that they are explicitly, statutorily excluded from diversion eligibility under any circumstance.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Furthermore, judicial discretion allows the court to deny diversion if the pretrial risk assessment indicates a substantial risk that the defendant will abscond from the jurisdiction, commit another crime, or if participation would unduly depreciate the seriousness of the alleged offense.</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Pretrial Diversion Criteria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Parameters &amp; Outcomes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Demographic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First-time offenders, non-violent misdemeanor charges.</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Absolute Exclusions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DUI offenses, violent crimes, sex offenses, drug trafficking.</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Procedural Requirement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Must enter a guilty plea and explicitly waive speedy trial rights.</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Successful Outcome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Charges dismissed with prejudice; record marked "dismissed-diverted".</w:t>
            </w:r>
            <w:r w:rsidDel="00000000" w:rsidR="00000000" w:rsidRPr="00000000">
              <w:rPr>
                <w:rFonts w:ascii="Google Sans" w:cs="Google Sans" w:eastAsia="Google Sans" w:hAnsi="Google Sans"/>
                <w:color w:val="444746"/>
                <w:sz w:val="24"/>
                <w:szCs w:val="24"/>
                <w:vertAlign w:val="superscript"/>
                <w:rtl w:val="0"/>
              </w:rPr>
              <w:t xml:space="preserve">33</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synthesized from local rules and AOC Appendix B guidelines.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Diversion Contract and Monitoring Protocols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Entry into a diversion program requires a formal, written application, the affirmative recommendation of the County Attorney, and the ultimate approval of the District Judge.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Should the County Attorney refuse to consent to a defendant's participation, they are procedurally required to state their specific reasons on the official court record.</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Upon acceptance, the defendant must typically enter a formal plea of guilty and explicitly waive their constitutional right to a speedy trial, acknowledging that the prosecution will be paused for the duration of the diversionary period.</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resulting diversion contract imposes a strict regimen of behavioral and financial conditions. Participants are routinely required to pay full financial restitution to any victims, complete a specified number of community service hours, and attend designated educational or rehabilitative classes.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court may also mandate that the defendant remain completely drug and alcohol-free, subjecting them to random chemical testing entirely at the defendant's own expense.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In cases involving severe substance abuse or specific behavioral risks, the court may order the use of an alcohol monitoring device or a global positioning monitoring system (GPS), requiring the participant to pay the associated administrative and daily operational costs unless indigency prevents such an assessment.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Above all, the defendant is strictly prohibited from possessing firearms or committing any further violations of the Penal Code during the diversionary period.</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maximum duration of a misdemeanor diversion program typically cannot exceed two years without the specific agreement of the defendant, though it must last long enough to ensure restitution is paid in full.</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If the defendant successfully fulfills every term of the contract, the underlying charges are dismissed "with prejudice"—meaning they can never be refiled—and the official records are amended to bear the notation "dismissed-diverted".</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Conversely, if the defendant violates the conditions, the court conducts a voiding hearing utilizing the same legal criteria applicable to probation revocation hearings.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Because the defendant previously entered a guilty plea as a condition of entry, the revocation of diversion immediately triggers the entry of a judgment of conviction, bypassing a trial entirely, and the court proceeds directly to imposing a punitive sentence.</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Felony Preliminary Hearings in District Court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District Court inherently lacks the jurisdictional authority to conduct trials or impose final sentences for felony offenses, it plays a profoundly vital gatekeeping role through the execution of preliminary hearings.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preliminary hearing is a structured adversarial proceeding where a District Court judge evaluates the initial evidence collected by law enforcement to determine whether the Commonwealth has marshaled sufficient proof to justify binding the severe felony charges over to the grand jury.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Timelines and Waivers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scheduling of a preliminary hearing is governed strictly by RCr 3.10 to prevent individuals from languishing in county detention facilities on unsubstantiated felony accusations.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If a defendant does not explicitly waive their right to this hearing, it must be conducted within a tightly defined statutory timeframe: no later than 10 days following the initial appearance if the defendant remains in jail custody, and no later than 20 days if the defendant has posted bond and is not in custody.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temporal constraint acts as a powerful safeguard against systemic inertia. However, a preliminary hearing is automatically cancelled and rendered moot if the Commonwealth's Attorney bypasses the District Court process and successfully secures a direct indictment from the grand jury prior to the scheduled hearing date.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Probable Cause Standard and Evidentiary Rules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evidentiary threshold required to proceed at a preliminary hearing is relatively low. The County Attorney is not legally obligated to prove the defendant's guilt beyond a reasonable doubt at this stage; rather, the prosecution must solely demonstrate </w:t>
      </w:r>
      <w:r w:rsidDel="00000000" w:rsidR="00000000" w:rsidRPr="00000000">
        <w:rPr>
          <w:rFonts w:ascii="Google Sans" w:cs="Google Sans" w:eastAsia="Google Sans" w:hAnsi="Google Sans"/>
          <w:i w:val="1"/>
          <w:iCs w:val="1"/>
          <w:color w:val="1f1f1f"/>
          <w:rtl w:val="0"/>
        </w:rPr>
        <w:t xml:space="preserve">probable cause</w:t>
      </w:r>
      <w:r w:rsidDel="00000000" w:rsidR="00000000" w:rsidRPr="00000000">
        <w:rPr>
          <w:rFonts w:ascii="Google Sans" w:cs="Google Sans" w:eastAsia="Google Sans" w:hAnsi="Google Sans"/>
          <w:color w:val="1f1f1f"/>
          <w:rtl w:val="0"/>
        </w:rPr>
        <w:t xml:space="preserve"> to believe that a specific felony offense was committed and that the defendant is the specific individual who committed it.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meet this burden, the prosecution typically relies almost exclusively on the testimony of the primary investigating law enforcement officer.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Notably, under RCr 3.14(2), the formal rules of evidence are relaxed, and the finding of probable cause may be based entirely or in part upon hearsay evidence.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procedural allowance empowers the investigating officer to summarize the statements of victims, bystanders, and co-defendants without requiring those individuals to physically appear and testify in District Court.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presiding judge finds that probable cause exists, the defendant is officially held to answer in the Circuit Court, and the judge may simultaneously review, maintain, or modify the conditions of pretrial bail.</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If the judge finds that the Commonwealth failed to establish probable cause, the felony charges are dismissed in the District Court. However, this dismissal is without prejudice, meaning the Commonwealth's Attorney retains the absolute right to present the identical case directly to the grand jury at a later date if additional evidence is developed.</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Misdemeanor Trial Mechanics and Evidentiary Standards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pretrial negotiations permanently stall, and diversion is either statutorily unavailable or declined by the prosecution, a misdemeanor case proceeds to trial. The trial represents the ultimate adversarial testing of the Commonwealth's evidence and the culmination of the legal lifecycle within the District Court.</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Right to a Speedy Trial and the </w:t>
      </w:r>
      <w:r w:rsidDel="00000000" w:rsidR="00000000" w:rsidRPr="00000000">
        <w:rPr>
          <w:rFonts w:ascii="Google Sans" w:cs="Google Sans" w:eastAsia="Google Sans" w:hAnsi="Google Sans"/>
          <w:b w:val="1"/>
          <w:bCs w:val="1"/>
          <w:i w:val="1"/>
          <w:iCs w:val="1"/>
          <w:color w:val="1f1f1f"/>
          <w:sz w:val="28"/>
          <w:szCs w:val="28"/>
          <w:rtl w:val="0"/>
        </w:rPr>
        <w:t xml:space="preserve">Barker</w:t>
      </w:r>
      <w:r w:rsidDel="00000000" w:rsidR="00000000" w:rsidRPr="00000000">
        <w:rPr>
          <w:rFonts w:ascii="Google Sans" w:cs="Google Sans" w:eastAsia="Google Sans" w:hAnsi="Google Sans"/>
          <w:color w:val="1f1f1f"/>
          <w:rtl w:val="0"/>
        </w:rPr>
        <w:t xml:space="preserve"> Analysis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 of trial scheduling is anchored deeply in the constitutional right to a speedy trial, guaranteed explicitly by the Sixth Amendment of the United States Constitution and Section 11 of the Kentucky Constitution.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Kentucky statutes further demand that the trial of persons held in physical custody shall be held as promptly as reasonably possible.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Unreasonable, state-sponsored delays can result in the outright dismissal of charges with prejudice, serving as a terminal sanction against prosecutorial inefficiency.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Courts adjudicate complex speedy trial claims using the nuanced balancing test established by the Supreme Court in </w:t>
      </w:r>
      <w:r w:rsidDel="00000000" w:rsidR="00000000" w:rsidRPr="00000000">
        <w:rPr>
          <w:rFonts w:ascii="Google Sans" w:cs="Google Sans" w:eastAsia="Google Sans" w:hAnsi="Google Sans"/>
          <w:i w:val="1"/>
          <w:iCs w:val="1"/>
          <w:color w:val="1f1f1f"/>
          <w:rtl w:val="0"/>
        </w:rPr>
        <w:t xml:space="preserve">Barker v. Wingo</w:t>
      </w:r>
      <w:r w:rsidDel="00000000" w:rsidR="00000000" w:rsidRPr="00000000">
        <w:rPr>
          <w:rFonts w:ascii="Google Sans" w:cs="Google Sans" w:eastAsia="Google Sans" w:hAnsi="Google Sans"/>
          <w:color w:val="1f1f1f"/>
          <w:rtl w:val="0"/>
        </w:rPr>
        <w:t xml:space="preserve">, 407 U.S. 514 (1972). This jurisprudential framework prevents the application of arbitrary, rigid time limits and instead requires trial judges to conduct a holistic evaluation of four interdependent factors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Barker v. Wingo Speedy Trial Factors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Analytical Application in Practice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 Length of Delay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triggering mechanism. The timeline must be long enough to be deemed presumptively prejudicial before the court will analyze the remaining three factors.</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 Reason for Delay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Weighs the government's justification. Deliberate prosecutorial delays weigh heavily against the state, while neutral reasons (e.g., systemic backlog) weigh less heavily. Delays requested by the defense do not count against the state.</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 Assertion of the Right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Evaluates whether, and how vigorously, the defendant formally demanded a speedy trial. Failure to assert the right heavily implies the defendant acquiesced to the timeline.</w:t>
            </w: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 Prejudice to the Defendant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Assesses actual harm caused by the delay, including oppressive pretrial incarceration, severe anxiety, and the impairment of the defense (e.g., lost evidence, deceased witnesses).</w:t>
            </w:r>
            <w:r w:rsidDel="00000000" w:rsidR="00000000" w:rsidRPr="00000000">
              <w:rPr>
                <w:rFonts w:ascii="Google Sans" w:cs="Google Sans" w:eastAsia="Google Sans" w:hAnsi="Google Sans"/>
                <w:color w:val="444746"/>
                <w:sz w:val="24"/>
                <w:szCs w:val="24"/>
                <w:vertAlign w:val="superscript"/>
                <w:rtl w:val="0"/>
              </w:rPr>
              <w:t xml:space="preserve">41</w:t>
            </w:r>
          </w:p>
        </w:tc>
      </w:tr>
    </w:tbl>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synthesized from.</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Jury vs. Bench Trials in District Court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Kentucky District Courts, criminal defendants are constitutionally entitled to a trial by jury unless they expressly and voluntarily waive that right in writing, which must then be approved by the court and consented to by the Commonwealth.</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Under RCr 9.26 and related structural statutes, a misdemeanor jury in the District Court is composed of six persons, a deliberate reduction from the twelve required for felony trials in the Circuit Court, designed to expedite the selection process for less severe offenses.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Regardless of the reduced jury size, a guilty verdict in a criminal trial requires absolute unanimity among the six jurors, whereas civil trials in the same venue only require agreement from five of the six.</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If a defendant successfully elects a bench trial, the judge assumes a dual role, presiding over the legal interpretations and simultaneously acting as the ultimate trier of fact regarding guilt or innocence.</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Trial Procedure and the Burden of Proof</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procedural flow of a misdemeanor trial follows a rigid sequence designed to ensure fundamental fairness and logical evidence presentation. Following jury selection (voir dire), the Commonwealth, bearing the ultimate burden of proof, presents its case first during opening statements, followed immediately by its case-in-chief, where witnesses are called and physical exhibits are introduced.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prosecutorial burden is the highest standard recognized in American jurisprudence: under KRS 500.070, the Commonwealth must prove every discrete, statutory element of the charged offense </w:t>
      </w:r>
      <w:r w:rsidDel="00000000" w:rsidR="00000000" w:rsidRPr="00000000">
        <w:rPr>
          <w:rFonts w:ascii="Google Sans" w:cs="Google Sans" w:eastAsia="Google Sans" w:hAnsi="Google Sans"/>
          <w:i w:val="1"/>
          <w:iCs w:val="1"/>
          <w:color w:val="1f1f1f"/>
          <w:rtl w:val="0"/>
        </w:rPr>
        <w:t xml:space="preserve">beyond a reasonable doubt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defendant enjoys an absolute presumption of innocence throughout the proceeding and has no legal or ethical obligation to present any evidence or take the witness stand.</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procedural mechanism occurs at the exact moment the Commonwealth rests its case-in-chief: the formal Motion for a Directed Verdict under RCr 10.24 and CR 50.01.</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Defense counsel moves for a directed verdict by arguing that, even when drawing all fair and reasonable inferences strictly in favor of the prosecution, the Commonwealth has failed to establish a </w:t>
      </w:r>
      <w:r w:rsidDel="00000000" w:rsidR="00000000" w:rsidRPr="00000000">
        <w:rPr>
          <w:rFonts w:ascii="Google Sans" w:cs="Google Sans" w:eastAsia="Google Sans" w:hAnsi="Google Sans"/>
          <w:i w:val="1"/>
          <w:iCs w:val="1"/>
          <w:color w:val="1f1f1f"/>
          <w:rtl w:val="0"/>
        </w:rPr>
        <w:t xml:space="preserve">prima facie</w:t>
      </w:r>
      <w:r w:rsidDel="00000000" w:rsidR="00000000" w:rsidRPr="00000000">
        <w:rPr>
          <w:rFonts w:ascii="Google Sans" w:cs="Google Sans" w:eastAsia="Google Sans" w:hAnsi="Google Sans"/>
          <w:color w:val="1f1f1f"/>
          <w:rtl w:val="0"/>
        </w:rPr>
        <w:t xml:space="preserve"> case.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For example, in a theft trial, if the prosecution proves the defendant took an item but presents zero evidence demonstrating the intent to permanently deprive the owner, the elements are unsatisfied.</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If the judge agrees that no reasonable juror could find guilt based on the inadequate evidence presented, the judge directs a verdict of acquittal, immediately terminating the trial. If the motion is denied, the defense may elect to present its case, followed by the Commonwealth's rebuttal, closing arguments, the reading of jury instructions, and the final rendering of a verdict.</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Misdemeanor Sentencing Guidelines, Discretion, and Enhancements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Upon a final conviction—whether secured by a negotiated guilty plea or an adverse trial verdict—the District Court promptly proceeds to sentencing. Sentencing for misdemeanors is typically imposed immediately upon conviction, unlike felony cases which require a protracted presentence investigation (PSI).</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District Court judge possesses broad, independent discretion to fashion a sentence, provided it remains strictly within the definitive parameters established by the Kentucky Penal Code.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Statutory Limits: Class A and Class B Misdemeanors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Misdemeanors in Kentucky are categorized into two primary classes, each carrying distinct, escalating statutory maximums designed to reflect the severity of the offense:</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Class A Misdemeanors:</w:t>
      </w:r>
      <w:r w:rsidDel="00000000" w:rsidR="00000000" w:rsidRPr="00000000">
        <w:rPr>
          <w:rFonts w:ascii="Google Sans" w:cs="Google Sans" w:eastAsia="Google Sans" w:hAnsi="Google Sans"/>
          <w:color w:val="1f1f1f"/>
          <w:rtl w:val="0"/>
        </w:rPr>
        <w:t xml:space="preserve"> Representing the most severe non-felony offenses, these are punishable by a term of incarceration in the county jail of up to twelve (12) months and an accompanying financial fine not to exceed $500.00.</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Class B Misdemeanors:</w:t>
      </w:r>
      <w:r w:rsidDel="00000000" w:rsidR="00000000" w:rsidRPr="00000000">
        <w:rPr>
          <w:rFonts w:ascii="Google Sans" w:cs="Google Sans" w:eastAsia="Google Sans" w:hAnsi="Google Sans"/>
          <w:color w:val="1f1f1f"/>
          <w:rtl w:val="0"/>
        </w:rPr>
        <w:t xml:space="preserve"> Representing lesser offenses, these are punishable by a maximum term of incarceration of up to ninety (90) days in the county jail and a fine not to exceed $250.00.</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Probation vs. Conditional Discharge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judge determines that an active sentence of incarceration in the county jail is unnecessary or counterproductive, they generally utilize one of two community supervision mechanisms: Probation or Conditional Discharge. While practitioners frequently conflate these terms in casual practice, they are legally, statutorily, and operationally distinct under KRS 533.020.</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Probation (KRS 533.020)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Conditional Discharge (KRS 533.020)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Supervision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Active, ongoing supervision with regular oversight.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Passive release with no active day-to-day oversight.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Oversight 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Supervised closely by a designated probation officer.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Monitored solely by the Court via subsequent checks.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Standard Conditions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Regular check-ins, strict travel restrictions, random chemical drug/alcohol testing, mandatory counseling.</w:t>
            </w:r>
            <w:r w:rsidDel="00000000" w:rsidR="00000000" w:rsidRPr="00000000">
              <w:rPr>
                <w:rFonts w:ascii="Google Sans" w:cs="Google Sans" w:eastAsia="Google Sans" w:hAnsi="Google Sans"/>
                <w:color w:val="444746"/>
                <w:sz w:val="24"/>
                <w:szCs w:val="24"/>
                <w:vertAlign w:val="superscript"/>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Obeying all laws, paying required fines/restitution, avoiding specific locations, completing designated educational classes.</w:t>
            </w:r>
            <w:r w:rsidDel="00000000" w:rsidR="00000000" w:rsidRPr="00000000">
              <w:rPr>
                <w:rFonts w:ascii="Google Sans" w:cs="Google Sans" w:eastAsia="Google Sans" w:hAnsi="Google Sans"/>
                <w:color w:val="444746"/>
                <w:sz w:val="24"/>
                <w:szCs w:val="24"/>
                <w:vertAlign w:val="superscript"/>
                <w:rtl w:val="0"/>
              </w:rPr>
              <w:t xml:space="preserve">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Maximum Duration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Up to two (2) years for misdemeanors, extendable if necessary solely to complete outstanding financial restitution.</w:t>
            </w:r>
            <w:r w:rsidDel="00000000" w:rsidR="00000000" w:rsidRPr="00000000">
              <w:rPr>
                <w:rFonts w:ascii="Google Sans" w:cs="Google Sans" w:eastAsia="Google Sans" w:hAnsi="Google Sans"/>
                <w:color w:val="444746"/>
                <w:sz w:val="24"/>
                <w:szCs w:val="24"/>
                <w:vertAlign w:val="superscript"/>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Up to two (2) years for misdemeanors, extendable if necessary solely to complete outstanding financial restitution.</w:t>
            </w:r>
            <w:r w:rsidDel="00000000" w:rsidR="00000000" w:rsidRPr="00000000">
              <w:rPr>
                <w:rFonts w:ascii="Google Sans" w:cs="Google Sans" w:eastAsia="Google Sans" w:hAnsi="Google Sans"/>
                <w:color w:val="444746"/>
                <w:sz w:val="24"/>
                <w:szCs w:val="24"/>
                <w:vertAlign w:val="superscript"/>
                <w:rtl w:val="0"/>
              </w:rPr>
              <w:t xml:space="preserve">51</w:t>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 synthesized from Kentucky Revised Statutes.</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judicial decision to grant supervised probation over an unsupervised conditional discharge involves a complex assessment of the defendant's criminal history, the violent or substance-related nature of the crime, and whether unrestricted community release poses an undue risk to public safety. Under KRS 533.030, standard conditions applied to either release mechanism require the defendant to actively avoid injurious or vicious habits, avoid persons or places of disreputable character, and refrain entirely from committing any further penal offenses.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If a defendant violates these conditions, the court conducts a revocation hearing and may revoke the community release, immediately imposing the original, underlying jail sentence.</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Crucially, the defendant receives credit only for time previously spent in physical confinement or approved home incarceration, not for the time spent free in the community.</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Enhancements: DUI and Domestic Violence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Certain misdemeanor offenses carry highly specific, progressively severe penalty structures mandated by the legislature, designed specifically to deter high-risk recidivism and protect vulnerable populations.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Driving Under the Influence (DUI):</w:t>
      </w:r>
      <w:r w:rsidDel="00000000" w:rsidR="00000000" w:rsidRPr="00000000">
        <w:rPr>
          <w:rFonts w:ascii="Google Sans" w:cs="Google Sans" w:eastAsia="Google Sans" w:hAnsi="Google Sans"/>
          <w:color w:val="1f1f1f"/>
          <w:rtl w:val="0"/>
        </w:rPr>
        <w:t xml:space="preserve"> Violations of KRS 189A trigger mandatory minimum penalties that escalate dramatically with any subsequent offense occurring within a strict 10-year lookback period.</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 first-offense DUI conviction mandates a 90-day completion of an approved alcohol or substance abuse treatment program and enforces an automatic 6-month suspension of the defendant's driver's license.</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 second offense within the ten-year window increases the mandatory license suspension to 18 months and demands a full year of intensive substance abuse treatment, alongside mandatory, non-probated jail time.</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 third offense triggers a 36-month license suspension, while a fourth offense within ten years elevates the charge from a misdemeanor to a felony, transferring jurisdiction to the Circuit Court and enforcing a 60-month license suspension.</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As an alternative mechanism for very specific, non-DUI young demographic traffic offenses, local jurisdictions like Daviess County utilize the Drive Safe Kentucky program (often known as "Alive at 25"). This is a targeted four-hour defensive driving course that can mitigate points or minor penalties for young drivers, though it explicitly does not override or satisfy statutory DUI suspensions or mandatory Graduated Driver Licensing (GDL) requirements.</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Domestic Violence:</w:t>
      </w:r>
      <w:r w:rsidDel="00000000" w:rsidR="00000000" w:rsidRPr="00000000">
        <w:rPr>
          <w:rFonts w:ascii="Google Sans" w:cs="Google Sans" w:eastAsia="Google Sans" w:hAnsi="Google Sans"/>
          <w:color w:val="1f1f1f"/>
          <w:rtl w:val="0"/>
        </w:rPr>
        <w:t xml:space="preserve"> Misdemeanor domestic violence offenses—defined generally as assault or unwanted physical contact against a family member or a member of an unmarried couple—draw intensely aggressive prosecutorial scrutiny.</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Repeat offenses can be statutorily enhanced from standard misdemeanors to severe felony charges, drastically altering the jurisdictional venue and exposing the defendant to years in state prison rather than months in county jail.</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Furthermore, domestic violence convictions routinely result in the simultaneous issuance of protective orders; any violation of these orders constitutes a separate, distinct criminal offense, creating a cascading legal vulnerability for the defendant.</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Long-Tail Impact: Collateral Consequences of Convictions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adjudication of a misdemeanor in District Court extends far beyond the immediate, visible imposition of fines, community service, probation, or a term of months in the county jail. The most profound, debilitating, and long-lasting impacts are often the "collateral consequences"—legal disabilities, systemic barriers, and civil restrictions imposed automatically by federal and state law immediately upon the entry of a conviction.</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These consequences remain in active effect long after the judicially imposed sentence is entirely served, quietly but aggressively restricting socioeconomic mobility, educational access, housing, and fundamental constitutional rights.</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Employment Vulnerability and Professional Licensing Barriers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National Inventory of Collateral Consequences of Conviction (NICCC) is an exhaustive federal database that tracks hundreds of statutory barriers triggered instantly by criminal records across all jurisdictions.</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In Kentucky, a District Court conviction directly and legally limits the ability of employers to hire individuals with records, particularly in economically stable sectors such as public employment, specialized health care, adult and nursing care, commercial transportation, banking, and education.</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Furthermore, state occupational licensing boards possess incredibly broad, legally sanctioned discretion to deny, suspend, or revoke professional licenses for individuals convicted of crimes involving "moral turpitude," substance abuse, or violence.</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This effectively bars formerly convicted individuals from pursuing lucrative specialized trades or legitimate self-employment long after their court debt is paid.</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Educational Exclusions: The Disproportionate Impact on KEES Scholarships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particularly severe collateral consequence unique to Kentucky law restricts access to vital higher education funding. State statutes categorically ban any individual with a felony conviction from ever utilizing the Kentucky Educational Excellence Scholarship (KEES).</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KEES, a massive program funded by proceeds from the Kentucky Lottery, awards critical scholarship money directly based on high school GPAs and standardized ACT/SAT scores.</w:t>
      </w:r>
      <w:r w:rsidDel="00000000" w:rsidR="00000000" w:rsidRPr="00000000">
        <w:rPr>
          <w:rFonts w:ascii="Google Sans" w:cs="Google Sans" w:eastAsia="Google Sans" w:hAnsi="Google Sans"/>
          <w:color w:val="444746"/>
          <w:sz w:val="24"/>
          <w:szCs w:val="24"/>
          <w:vertAlign w:val="superscript"/>
          <w:rtl w:val="0"/>
        </w:rPr>
        <w:t xml:space="preserve">66</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prohibition against convicted felons using these specific funds disproportionately impacts youth who made errors but subsequently earned the academic metrics required for the award. Advocacy groups and policy analysts note that excluding these individuals from earned educational funds makes it exceptionally harder for them to gain meaningful employment, thereby increasing recidivism rates.</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Furthermore, this ban heavily exacerbates systemic racial and economic disparities; while Black Kentuckians comprise only 9% of the total state population, they account for 22% of the incarcerated population, thereby bearing a wildly disproportionate loss of educational funding due to this specific collateral consequence.</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Bipartisan legislative efforts, notably including bills such as HB 247 and SB 83, have frequently attempted to amend or repeal this specific prohibition to reduce recidivism through expanded educational access, underscoring the severe socio-economic ripple effect caused by this barrier.</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Federal Housing Limitations and Eviction Risks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Access to affordable, subsidized public housing is heavily regulated at the federal level by the U.S. Department of Housing and Urban Development (HUD) and administered locally by Public Housing Authorities (PHAs).</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While HUD does not impose a blanket, universal federal ban prohibiting all applicants with criminal records from receiving assistance, it statutorily mandates absolute lifetime bans for two specific, highly restricted classes of offenders:</w:t>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Individuals convicted of manufacturing or producing methamphetamine specifically on the premises of federally assisted housing.</w:t>
      </w:r>
      <w:r w:rsidDel="00000000" w:rsidR="00000000" w:rsidRPr="00000000">
        <w:rPr>
          <w:rFonts w:ascii="Google Sans" w:cs="Google Sans" w:eastAsia="Google Sans" w:hAnsi="Google Sans"/>
          <w:color w:val="444746"/>
          <w:sz w:val="24"/>
          <w:szCs w:val="24"/>
          <w:vertAlign w:val="superscript"/>
          <w:rtl w:val="0"/>
        </w:rPr>
        <w:t xml:space="preserve">72</w:t>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Sex offenders who are subject to a lifetime registration requirement under any state sex offender registration program.</w:t>
      </w:r>
      <w:r w:rsidDel="00000000" w:rsidR="00000000" w:rsidRPr="00000000">
        <w:rPr>
          <w:rFonts w:ascii="Google Sans" w:cs="Google Sans" w:eastAsia="Google Sans" w:hAnsi="Google Sans"/>
          <w:color w:val="444746"/>
          <w:sz w:val="24"/>
          <w:szCs w:val="24"/>
          <w:vertAlign w:val="superscript"/>
          <w:rtl w:val="0"/>
        </w:rPr>
        <w:t xml:space="preserve">72</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these mandatory federal bans, local PHAs exercise vast and highly variable discretion in determining housing eligibility based on criminal records.</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For example, the Kentucky Housing Corporation's Administrative Plan explicitly permits the immediate denial or termination of vital housing assistance if a standard criminal background check reveals any drug-related or violent criminal arrests, charges, or convictions within the preceding three-year period.</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This operational discretion means that a relatively minor misdemeanor drug possession or simple domestic violence conviction in District Court can result in the immediate, legal eviction of an entire family from subsidized housing, precipitating sudden homelessness.</w:t>
      </w:r>
      <w:r w:rsidDel="00000000" w:rsidR="00000000" w:rsidRPr="00000000">
        <w:rPr>
          <w:rFonts w:ascii="Google Sans" w:cs="Google Sans" w:eastAsia="Google Sans" w:hAnsi="Google Sans"/>
          <w:color w:val="444746"/>
          <w:sz w:val="24"/>
          <w:szCs w:val="24"/>
          <w:vertAlign w:val="superscript"/>
          <w:rtl w:val="0"/>
        </w:rPr>
        <w:t xml:space="preserve">70</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Immigration Peril and the </w:t>
      </w:r>
      <w:r w:rsidDel="00000000" w:rsidR="00000000" w:rsidRPr="00000000">
        <w:rPr>
          <w:rFonts w:ascii="Google Sans" w:cs="Google Sans" w:eastAsia="Google Sans" w:hAnsi="Google Sans"/>
          <w:b w:val="1"/>
          <w:bCs w:val="1"/>
          <w:i w:val="1"/>
          <w:iCs w:val="1"/>
          <w:color w:val="1f1f1f"/>
          <w:sz w:val="28"/>
          <w:szCs w:val="28"/>
          <w:rtl w:val="0"/>
        </w:rPr>
        <w:t xml:space="preserve">Padilla</w:t>
      </w:r>
      <w:r w:rsidDel="00000000" w:rsidR="00000000" w:rsidRPr="00000000">
        <w:rPr>
          <w:rFonts w:ascii="Google Sans" w:cs="Google Sans" w:eastAsia="Google Sans" w:hAnsi="Google Sans"/>
          <w:color w:val="1f1f1f"/>
          <w:rtl w:val="0"/>
        </w:rPr>
        <w:t xml:space="preserve"> Mandate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non-citizens residing in the United States, a misdemeanor conviction in District Court can trigger catastrophic, irreversible immigration consequences, a stark legal reality definitively addressed by the United States Supreme Court in </w:t>
      </w:r>
      <w:r w:rsidDel="00000000" w:rsidR="00000000" w:rsidRPr="00000000">
        <w:rPr>
          <w:rFonts w:ascii="Google Sans" w:cs="Google Sans" w:eastAsia="Google Sans" w:hAnsi="Google Sans"/>
          <w:i w:val="1"/>
          <w:iCs w:val="1"/>
          <w:color w:val="1f1f1f"/>
          <w:rtl w:val="0"/>
        </w:rPr>
        <w:t xml:space="preserve">Padilla v. Kentucky</w:t>
      </w:r>
      <w:r w:rsidDel="00000000" w:rsidR="00000000" w:rsidRPr="00000000">
        <w:rPr>
          <w:rFonts w:ascii="Google Sans" w:cs="Google Sans" w:eastAsia="Google Sans" w:hAnsi="Google Sans"/>
          <w:color w:val="1f1f1f"/>
          <w:rtl w:val="0"/>
        </w:rPr>
        <w:t xml:space="preserve">, 559 U.S. 356 (2010). Certain criminal convictions, explicitly including misdemeanor domestic violence offenses and essentially any offense involving controlled substances or drug paraphernalia, render a non-citizen immediately deportable or permanently inadmissible for future legal status adjustments.</w:t>
      </w:r>
      <w:r w:rsidDel="00000000" w:rsidR="00000000" w:rsidRPr="00000000">
        <w:rPr>
          <w:rFonts w:ascii="Google Sans" w:cs="Google Sans" w:eastAsia="Google Sans" w:hAnsi="Google Sans"/>
          <w:color w:val="444746"/>
          <w:sz w:val="24"/>
          <w:szCs w:val="24"/>
          <w:vertAlign w:val="superscript"/>
          <w:rtl w:val="0"/>
        </w:rPr>
        <w:t xml:space="preserve">75</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deportation is viewed as a nearly automatic, exceptionally severe consequence of specific guilty pleas, the </w:t>
      </w:r>
      <w:r w:rsidDel="00000000" w:rsidR="00000000" w:rsidRPr="00000000">
        <w:rPr>
          <w:rFonts w:ascii="Google Sans" w:cs="Google Sans" w:eastAsia="Google Sans" w:hAnsi="Google Sans"/>
          <w:i w:val="1"/>
          <w:iCs w:val="1"/>
          <w:color w:val="1f1f1f"/>
          <w:rtl w:val="0"/>
        </w:rPr>
        <w:t xml:space="preserve">Padilla</w:t>
      </w:r>
      <w:r w:rsidDel="00000000" w:rsidR="00000000" w:rsidRPr="00000000">
        <w:rPr>
          <w:rFonts w:ascii="Google Sans" w:cs="Google Sans" w:eastAsia="Google Sans" w:hAnsi="Google Sans"/>
          <w:color w:val="1f1f1f"/>
          <w:rtl w:val="0"/>
        </w:rPr>
        <w:t xml:space="preserve"> ruling mandates that defense counsel has an absolute constitutional duty under the Sixth Amendment to affirmatively and accurately advise their clients about the precise risk of deportation before advising them to accept a plea agreement.</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 The failure to provide this specialized advisement constitutes ineffective assistance of counsel, rendering the plea constitutionally invalid. Consequently, District Court judges and defense attorneys must routinely utilize resources like the NICCC and specialized immigration matrices to assess whether a seemingly minor, low-level misdemeanor plea will inadvertently result in the permanent federal exile of the defendant.</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culmination of Phase 4 proceedings highlights the intense, dual-natured reality of the District Court. While ostensibly designed as a court of limited jurisdiction handling minor offenses efficiently, the actual procedural mechanisms—from strict diversion contracts to the staggering weight of collateral consequences—demonstrate that a misdemeanor adjudication irrevocably alters the legal, financial, and civil trajectory of the accused.</w:t>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Criminal Defense Attorney's Guide to Criminal Courts in Kentucky - Baldani Law Group, accessed February 25, 2026, </w:t>
      </w:r>
      <w:hyperlink r:id="rId6">
        <w:r w:rsidDel="00000000" w:rsidR="00000000" w:rsidRPr="00000000">
          <w:rPr>
            <w:rFonts w:ascii="Google Sans" w:cs="Google Sans" w:eastAsia="Google Sans" w:hAnsi="Google Sans"/>
            <w:color w:val="0000ee"/>
            <w:sz w:val="24"/>
            <w:szCs w:val="24"/>
            <w:u w:val="single"/>
            <w:rtl w:val="0"/>
          </w:rPr>
          <w:t xml:space="preserve">https://baldanilaw.com/kentucky-criminal-courts-guide/</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PRETRIAL REFORM IN KENTUCKY, accessed February 25, 2026, </w:t>
      </w:r>
      <w:hyperlink r:id="rId7">
        <w:r w:rsidDel="00000000" w:rsidR="00000000" w:rsidRPr="00000000">
          <w:rPr>
            <w:rFonts w:ascii="Google Sans" w:cs="Google Sans" w:eastAsia="Google Sans" w:hAnsi="Google Sans"/>
            <w:color w:val="0000ee"/>
            <w:sz w:val="24"/>
            <w:szCs w:val="24"/>
            <w:u w:val="single"/>
            <w:rtl w:val="0"/>
          </w:rPr>
          <w:t xml:space="preserve">https://www.acluga.org/app/uploads/2021/07/Pretrial-Reform-in-Kentucky-Kentucky-Pretrial-Services-2013.pdf</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FAQ's - Commonwealth's Attorney - Kentucky.gov, accessed February 25, 2026, </w:t>
      </w:r>
      <w:hyperlink r:id="rId8">
        <w:r w:rsidDel="00000000" w:rsidR="00000000" w:rsidRPr="00000000">
          <w:rPr>
            <w:rFonts w:ascii="Google Sans" w:cs="Google Sans" w:eastAsia="Google Sans" w:hAnsi="Google Sans"/>
            <w:color w:val="0000ee"/>
            <w:sz w:val="24"/>
            <w:szCs w:val="24"/>
            <w:u w:val="single"/>
            <w:rtl w:val="0"/>
          </w:rPr>
          <w:t xml:space="preserve">https://commonwealthattorney-mccrackencounty.ky.gov/Pages/faq.aspx</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 101 Preface - View Document - Kentucky Court Rules - Westlaw, accessed February 25, 2026, </w:t>
      </w:r>
      <w:hyperlink r:id="rId9">
        <w:r w:rsidDel="00000000" w:rsidR="00000000" w:rsidRPr="00000000">
          <w:rPr>
            <w:rFonts w:ascii="Google Sans" w:cs="Google Sans" w:eastAsia="Google Sans" w:hAnsi="Google Sans"/>
            <w:color w:val="0000ee"/>
            <w:sz w:val="24"/>
            <w:szCs w:val="24"/>
            <w:u w:val="single"/>
            <w:rtl w:val="0"/>
          </w:rPr>
          <w:t xml:space="preserve">https://govt.westlaw.com/kyrules/Document/N42CD1C50CDD611E2999D991223560DCB?originationContext=document&amp;transitionType=StatuteNavigator&amp;needToInjectTerms=False&amp;viewType=FullText</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Rules of Practice and Procedure for the Daviess District Court, accessed February 25, 2026, </w:t>
      </w:r>
      <w:hyperlink r:id="rId10">
        <w:r w:rsidDel="00000000" w:rsidR="00000000" w:rsidRPr="00000000">
          <w:rPr>
            <w:rFonts w:ascii="Google Sans" w:cs="Google Sans" w:eastAsia="Google Sans" w:hAnsi="Google Sans"/>
            <w:color w:val="0000ee"/>
            <w:sz w:val="24"/>
            <w:szCs w:val="24"/>
            <w:u w:val="single"/>
            <w:rtl w:val="0"/>
          </w:rPr>
          <w:t xml:space="preserve">https://www.kycourts.gov/Courts/Rules%20of%20Practice/D6LOCALRULES.pdf</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Kentucky Statutes &amp; Court Rules - State Government Sites, accessed February 25, 2026, </w:t>
      </w:r>
      <w:hyperlink r:id="rId11">
        <w:r w:rsidDel="00000000" w:rsidR="00000000" w:rsidRPr="00000000">
          <w:rPr>
            <w:rFonts w:ascii="Google Sans" w:cs="Google Sans" w:eastAsia="Google Sans" w:hAnsi="Google Sans"/>
            <w:color w:val="0000ee"/>
            <w:sz w:val="24"/>
            <w:szCs w:val="24"/>
            <w:u w:val="single"/>
            <w:rtl w:val="0"/>
          </w:rPr>
          <w:t xml:space="preserve">https://govt.westlaw.com/kyrules/Browse/Home/Kentucky/KentuckyCourtRules/KentuckyStatutesCourtRules</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 5. Criminal Proceedings - View Document - Kentucky Court Rules - Westlaw, accessed February 25, 2026, </w:t>
      </w:r>
      <w:hyperlink r:id="rId12">
        <w:r w:rsidDel="00000000" w:rsidR="00000000" w:rsidRPr="00000000">
          <w:rPr>
            <w:rFonts w:ascii="Google Sans" w:cs="Google Sans" w:eastAsia="Google Sans" w:hAnsi="Google Sans"/>
            <w:color w:val="0000ee"/>
            <w:sz w:val="24"/>
            <w:szCs w:val="24"/>
            <w:u w:val="single"/>
            <w:rtl w:val="0"/>
          </w:rPr>
          <w:t xml:space="preserve">https://govt.westlaw.com/kyrules/Document/N7B44B600FB7811EBA2FC974E85C75656?viewType=FullText&amp;originationContext=documenttoc&amp;transitionType=CategoryPageItem&amp;contextData=(sc.Default)</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Criminal Division - Daviess County Kentucky, accessed February 25, 2026, </w:t>
      </w:r>
      <w:hyperlink r:id="rId13">
        <w:r w:rsidDel="00000000" w:rsidR="00000000" w:rsidRPr="00000000">
          <w:rPr>
            <w:rFonts w:ascii="Google Sans" w:cs="Google Sans" w:eastAsia="Google Sans" w:hAnsi="Google Sans"/>
            <w:color w:val="0000ee"/>
            <w:sz w:val="24"/>
            <w:szCs w:val="24"/>
            <w:u w:val="single"/>
            <w:rtl w:val="0"/>
          </w:rPr>
          <w:t xml:space="preserve">https://www.daviessky.org/elected-officials/county-attorney/criminal/</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Daviess - Kentucky Court of Justice, accessed February 25, 2026, </w:t>
      </w:r>
      <w:hyperlink r:id="rId14">
        <w:r w:rsidDel="00000000" w:rsidR="00000000" w:rsidRPr="00000000">
          <w:rPr>
            <w:rFonts w:ascii="Google Sans" w:cs="Google Sans" w:eastAsia="Google Sans" w:hAnsi="Google Sans"/>
            <w:color w:val="0000ee"/>
            <w:sz w:val="24"/>
            <w:szCs w:val="24"/>
            <w:u w:val="single"/>
            <w:rtl w:val="0"/>
          </w:rPr>
          <w:t xml:space="preserve">https://www.kycourts.gov/Courts/County-Information/Pages/Daviess.aspx</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Directory - Daviess County Kentucky, accessed February 25, 2026, </w:t>
      </w:r>
      <w:hyperlink r:id="rId15">
        <w:r w:rsidDel="00000000" w:rsidR="00000000" w:rsidRPr="00000000">
          <w:rPr>
            <w:rFonts w:ascii="Google Sans" w:cs="Google Sans" w:eastAsia="Google Sans" w:hAnsi="Google Sans"/>
            <w:color w:val="0000ee"/>
            <w:sz w:val="24"/>
            <w:szCs w:val="24"/>
            <w:u w:val="single"/>
            <w:rtl w:val="0"/>
          </w:rPr>
          <w:t xml:space="preserve">https://www.daviessky.org/contact-the-county/</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Commonwealth's and County Attorneys - Kentucky Attorney General, accessed February 25, 2026, </w:t>
      </w:r>
      <w:hyperlink r:id="rId16">
        <w:r w:rsidDel="00000000" w:rsidR="00000000" w:rsidRPr="00000000">
          <w:rPr>
            <w:rFonts w:ascii="Google Sans" w:cs="Google Sans" w:eastAsia="Google Sans" w:hAnsi="Google Sans"/>
            <w:color w:val="0000ee"/>
            <w:sz w:val="24"/>
            <w:szCs w:val="24"/>
            <w:u w:val="single"/>
            <w:rtl w:val="0"/>
          </w:rPr>
          <w:t xml:space="preserve">https://www.ag.ky.gov/Pages/attorneys.aspx</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We Do - Boone County Fiscal Court, accessed February 25, 2026, </w:t>
      </w:r>
      <w:hyperlink r:id="rId17">
        <w:r w:rsidDel="00000000" w:rsidR="00000000" w:rsidRPr="00000000">
          <w:rPr>
            <w:rFonts w:ascii="Google Sans" w:cs="Google Sans" w:eastAsia="Google Sans" w:hAnsi="Google Sans"/>
            <w:color w:val="0000ee"/>
            <w:sz w:val="24"/>
            <w:szCs w:val="24"/>
            <w:u w:val="single"/>
            <w:rtl w:val="0"/>
          </w:rPr>
          <w:t xml:space="preserve">https://www.boonecountyky.org/government_administration/county_government/county_attorney/what_we_do.php</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Prosecution - Jordan Dallas Turner - Boone County Attorney, accessed February 25, 2026, </w:t>
      </w:r>
      <w:hyperlink r:id="rId18">
        <w:r w:rsidDel="00000000" w:rsidR="00000000" w:rsidRPr="00000000">
          <w:rPr>
            <w:rFonts w:ascii="Google Sans" w:cs="Google Sans" w:eastAsia="Google Sans" w:hAnsi="Google Sans"/>
            <w:color w:val="0000ee"/>
            <w:sz w:val="24"/>
            <w:szCs w:val="24"/>
            <w:u w:val="single"/>
            <w:rtl w:val="0"/>
          </w:rPr>
          <w:t xml:space="preserve">https://boonecoattorney.com/services/prosecution/</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Criminal Justice System - Jo Daviess County, accessed February 25, 2026, </w:t>
      </w:r>
      <w:hyperlink r:id="rId19">
        <w:r w:rsidDel="00000000" w:rsidR="00000000" w:rsidRPr="00000000">
          <w:rPr>
            <w:rFonts w:ascii="Google Sans" w:cs="Google Sans" w:eastAsia="Google Sans" w:hAnsi="Google Sans"/>
            <w:color w:val="0000ee"/>
            <w:sz w:val="24"/>
            <w:szCs w:val="24"/>
            <w:u w:val="single"/>
            <w:rtl w:val="0"/>
          </w:rPr>
          <w:t xml:space="preserve">https://www.jodaviesscountyil.gov/departments/states_attorney/criminal_justice_system.php</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Daviess County Elected Officials, accessed February 25, 2026, </w:t>
      </w:r>
      <w:hyperlink r:id="rId20">
        <w:r w:rsidDel="00000000" w:rsidR="00000000" w:rsidRPr="00000000">
          <w:rPr>
            <w:rFonts w:ascii="Google Sans" w:cs="Google Sans" w:eastAsia="Google Sans" w:hAnsi="Google Sans"/>
            <w:color w:val="0000ee"/>
            <w:sz w:val="24"/>
            <w:szCs w:val="24"/>
            <w:u w:val="single"/>
            <w:rtl w:val="0"/>
          </w:rPr>
          <w:t xml:space="preserve">https://www.daviessky.org/elected-officials/</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Process for a Misdemeanor Case in Kentucky - Baldani Law Group, accessed February 25, 2026, </w:t>
      </w:r>
      <w:hyperlink r:id="rId21">
        <w:r w:rsidDel="00000000" w:rsidR="00000000" w:rsidRPr="00000000">
          <w:rPr>
            <w:rFonts w:ascii="Google Sans" w:cs="Google Sans" w:eastAsia="Google Sans" w:hAnsi="Google Sans"/>
            <w:color w:val="0000ee"/>
            <w:sz w:val="24"/>
            <w:szCs w:val="24"/>
            <w:u w:val="single"/>
            <w:rtl w:val="0"/>
          </w:rPr>
          <w:t xml:space="preserve">https://baldanilaw.com/misdemeanor-case-process-kentucky/</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 5 Criminal Proceedings - View Document - Kentucky Court Rules - Westlaw, accessed February 25, 2026, </w:t>
      </w:r>
      <w:hyperlink r:id="rId22">
        <w:r w:rsidDel="00000000" w:rsidR="00000000" w:rsidRPr="00000000">
          <w:rPr>
            <w:rFonts w:ascii="Google Sans" w:cs="Google Sans" w:eastAsia="Google Sans" w:hAnsi="Google Sans"/>
            <w:color w:val="0000ee"/>
            <w:sz w:val="24"/>
            <w:szCs w:val="24"/>
            <w:u w:val="single"/>
            <w:rtl w:val="0"/>
          </w:rPr>
          <w:t xml:space="preserve">https://govt.westlaw.com/kyrules/Document/N253801808FC811EA9B9CAC5D20914766?viewType=FullText&amp;originationContext=documenttoc&amp;transitionType=CategoryPageItem&amp;contextData=(sc.Default)</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Basic Criminal Process | Dickman Law Office P.S.C., accessed February 25, 2026, </w:t>
      </w:r>
      <w:hyperlink r:id="rId23">
        <w:r w:rsidDel="00000000" w:rsidR="00000000" w:rsidRPr="00000000">
          <w:rPr>
            <w:rFonts w:ascii="Google Sans" w:cs="Google Sans" w:eastAsia="Google Sans" w:hAnsi="Google Sans"/>
            <w:color w:val="0000ee"/>
            <w:sz w:val="24"/>
            <w:szCs w:val="24"/>
            <w:u w:val="single"/>
            <w:rtl w:val="0"/>
          </w:rPr>
          <w:t xml:space="preserve">https://www.dickmanlawoffice.com/resources/basic-criminal-process/</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Rcr 8.28 Presence of Defendant - View Document - Kentucky Court Rules - Westlaw, accessed February 25, 2026, </w:t>
      </w:r>
      <w:hyperlink r:id="rId24">
        <w:r w:rsidDel="00000000" w:rsidR="00000000" w:rsidRPr="00000000">
          <w:rPr>
            <w:rFonts w:ascii="Google Sans" w:cs="Google Sans" w:eastAsia="Google Sans" w:hAnsi="Google Sans"/>
            <w:color w:val="0000ee"/>
            <w:sz w:val="24"/>
            <w:szCs w:val="24"/>
            <w:u w:val="single"/>
            <w:rtl w:val="0"/>
          </w:rPr>
          <w:t xml:space="preserve">https://govt.westlaw.com/kyrules/Document/N669C6820FECD11DDADB9FA81BC088F05?viewType=FullText&amp;originationContext=documenttoc&amp;transitionType=CategoryPageItem&amp;contextData=(sc.Default)</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 III Motion and Motion Docket - Criminal - View Document - Kentucky Court Rules, accessed February 25, 2026, </w:t>
      </w:r>
      <w:hyperlink r:id="rId25">
        <w:r w:rsidDel="00000000" w:rsidR="00000000" w:rsidRPr="00000000">
          <w:rPr>
            <w:rFonts w:ascii="Google Sans" w:cs="Google Sans" w:eastAsia="Google Sans" w:hAnsi="Google Sans"/>
            <w:color w:val="0000ee"/>
            <w:sz w:val="24"/>
            <w:szCs w:val="24"/>
            <w:u w:val="single"/>
            <w:rtl w:val="0"/>
          </w:rPr>
          <w:t xml:space="preserve">https://govt.westlaw.com/kyrules/Document/N1B16AB60341D11DEA7CD81F2617D4421?viewType=FullText&amp;originationContext=documenttoc&amp;transitionType=CategoryPageItem&amp;contextData=(sc.Default)</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RECITATION OF RIGHTS IN CRIMINAL CASES - Department of Public Advocacy, accessed February 25, 2026, </w:t>
      </w:r>
      <w:hyperlink r:id="rId26">
        <w:r w:rsidDel="00000000" w:rsidR="00000000" w:rsidRPr="00000000">
          <w:rPr>
            <w:rFonts w:ascii="Google Sans" w:cs="Google Sans" w:eastAsia="Google Sans" w:hAnsi="Google Sans"/>
            <w:color w:val="0000ee"/>
            <w:sz w:val="24"/>
            <w:szCs w:val="24"/>
            <w:u w:val="single"/>
            <w:rtl w:val="0"/>
          </w:rPr>
          <w:t xml:space="preserve">https://dpa.ky.gov/wp-content/uploads/2020/10/Best-Practices-Recitation-of-Rights.pdf</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DUI (Guilty Plea) - Kentucky Court of Justice, accessed February 25, 2026, </w:t>
      </w:r>
      <w:hyperlink r:id="rId27">
        <w:r w:rsidDel="00000000" w:rsidR="00000000" w:rsidRPr="00000000">
          <w:rPr>
            <w:rFonts w:ascii="Google Sans" w:cs="Google Sans" w:eastAsia="Google Sans" w:hAnsi="Google Sans"/>
            <w:color w:val="0000ee"/>
            <w:sz w:val="24"/>
            <w:szCs w:val="24"/>
            <w:u w:val="single"/>
            <w:rtl w:val="0"/>
          </w:rPr>
          <w:t xml:space="preserve">https://www.kycourts.gov/Legal-Forms/Legal%20Forms/495.pdf</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2012-10 Order Amending - Kentucky Court of Justice, accessed February 25, 2026, </w:t>
      </w:r>
      <w:hyperlink r:id="rId28">
        <w:r w:rsidDel="00000000" w:rsidR="00000000" w:rsidRPr="00000000">
          <w:rPr>
            <w:rFonts w:ascii="Google Sans" w:cs="Google Sans" w:eastAsia="Google Sans" w:hAnsi="Google Sans"/>
            <w:color w:val="0000ee"/>
            <w:sz w:val="24"/>
            <w:szCs w:val="24"/>
            <w:u w:val="single"/>
            <w:rtl w:val="0"/>
          </w:rPr>
          <w:t xml:space="preserve">https://www.kycourts.gov/Courts/Supreme-Court/Supreme%20Court%20Orders/201210.pdf</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504.130 Grounds for finding defendant guilty but mentally ill., accessed February 25, 2026, </w:t>
      </w:r>
      <w:hyperlink r:id="rId29">
        <w:r w:rsidDel="00000000" w:rsidR="00000000" w:rsidRPr="00000000">
          <w:rPr>
            <w:rFonts w:ascii="Google Sans" w:cs="Google Sans" w:eastAsia="Google Sans" w:hAnsi="Google Sans"/>
            <w:color w:val="0000ee"/>
            <w:sz w:val="24"/>
            <w:szCs w:val="24"/>
            <w:u w:val="single"/>
            <w:rtl w:val="0"/>
          </w:rPr>
          <w:t xml:space="preserve">https://apps.legislature.ky.gov/law/statutes/statute.aspx?id=19692</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2020-2026 Form KY AOC-495 Fill Online, Printable, Fillable, Blank - pdfFiller, accessed February 25, 2026, </w:t>
      </w:r>
      <w:hyperlink r:id="rId30">
        <w:r w:rsidDel="00000000" w:rsidR="00000000" w:rsidRPr="00000000">
          <w:rPr>
            <w:rFonts w:ascii="Google Sans" w:cs="Google Sans" w:eastAsia="Google Sans" w:hAnsi="Google Sans"/>
            <w:color w:val="0000ee"/>
            <w:sz w:val="24"/>
            <w:szCs w:val="24"/>
            <w:u w:val="single"/>
            <w:rtl w:val="0"/>
          </w:rPr>
          <w:t xml:space="preserve">https://kentucky-form-aoc-495.pdffiller.com/</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23 Guilty Pleas - N.C. Defender Manual, accessed February 25, 2026, </w:t>
      </w:r>
      <w:hyperlink r:id="rId31">
        <w:r w:rsidDel="00000000" w:rsidR="00000000" w:rsidRPr="00000000">
          <w:rPr>
            <w:rFonts w:ascii="Google Sans" w:cs="Google Sans" w:eastAsia="Google Sans" w:hAnsi="Google Sans"/>
            <w:color w:val="0000ee"/>
            <w:sz w:val="24"/>
            <w:szCs w:val="24"/>
            <w:u w:val="single"/>
            <w:rtl w:val="0"/>
          </w:rPr>
          <w:t xml:space="preserve">https://defendermanuals.sog.unc.edu/sites/default/files/pdf/Ch%2023%20Guilty%20Pleas_0.pdf</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Criminal Law - UKnowledge, accessed February 25, 2026, </w:t>
      </w:r>
      <w:hyperlink r:id="rId32">
        <w:r w:rsidDel="00000000" w:rsidR="00000000" w:rsidRPr="00000000">
          <w:rPr>
            <w:rFonts w:ascii="Google Sans" w:cs="Google Sans" w:eastAsia="Google Sans" w:hAnsi="Google Sans"/>
            <w:color w:val="0000ee"/>
            <w:sz w:val="24"/>
            <w:szCs w:val="24"/>
            <w:u w:val="single"/>
            <w:rtl w:val="0"/>
          </w:rPr>
          <w:t xml:space="preserve">https://uknowledge.uky.edu/cgi/viewcontent.cgi?article=2120&amp;context=klj</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Kentucky Revised Statutes :: Chapter 504 - Responsibility :: 504.130 Grounds for finding defendant guilty but mentally ill. - Justia Law, accessed February 25, 2026, </w:t>
      </w:r>
      <w:hyperlink r:id="rId33">
        <w:r w:rsidDel="00000000" w:rsidR="00000000" w:rsidRPr="00000000">
          <w:rPr>
            <w:rFonts w:ascii="Google Sans" w:cs="Google Sans" w:eastAsia="Google Sans" w:hAnsi="Google Sans"/>
            <w:color w:val="0000ee"/>
            <w:sz w:val="24"/>
            <w:szCs w:val="24"/>
            <w:u w:val="single"/>
            <w:rtl w:val="0"/>
          </w:rPr>
          <w:t xml:space="preserve">https://law.justia.com/codes/kentucky/chapter-504/section-504-130/</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Kentucky Revised Statutes Title L. Kentucky Penal Code § 504.150 - Codes - FindLaw, accessed February 25, 2026, </w:t>
      </w:r>
      <w:hyperlink r:id="rId34">
        <w:r w:rsidDel="00000000" w:rsidR="00000000" w:rsidRPr="00000000">
          <w:rPr>
            <w:rFonts w:ascii="Google Sans" w:cs="Google Sans" w:eastAsia="Google Sans" w:hAnsi="Google Sans"/>
            <w:color w:val="0000ee"/>
            <w:sz w:val="24"/>
            <w:szCs w:val="24"/>
            <w:u w:val="single"/>
            <w:rtl w:val="0"/>
          </w:rPr>
          <w:t xml:space="preserve">https://codes.findlaw.com/ky/title-l-kentucky-penal-code/ky-rev-st-sect-504-150/</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504.150 Sentence for person found guilty but mentally ill., accessed February 25, 2026, </w:t>
      </w:r>
      <w:hyperlink r:id="rId35">
        <w:r w:rsidDel="00000000" w:rsidR="00000000" w:rsidRPr="00000000">
          <w:rPr>
            <w:rFonts w:ascii="Google Sans" w:cs="Google Sans" w:eastAsia="Google Sans" w:hAnsi="Google Sans"/>
            <w:color w:val="0000ee"/>
            <w:sz w:val="24"/>
            <w:szCs w:val="24"/>
            <w:u w:val="single"/>
            <w:rtl w:val="0"/>
          </w:rPr>
          <w:t xml:space="preserve">https://apps.legislature.ky.gov/law/statutes/statute.aspx?id=19694</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Commonwealth of Kentucky Court of Appeals, accessed February 25, 2026, </w:t>
      </w:r>
      <w:hyperlink r:id="rId36">
        <w:r w:rsidDel="00000000" w:rsidR="00000000" w:rsidRPr="00000000">
          <w:rPr>
            <w:rFonts w:ascii="Google Sans" w:cs="Google Sans" w:eastAsia="Google Sans" w:hAnsi="Google Sans"/>
            <w:color w:val="0000ee"/>
            <w:sz w:val="24"/>
            <w:szCs w:val="24"/>
            <w:u w:val="single"/>
            <w:rtl w:val="0"/>
          </w:rPr>
          <w:t xml:space="preserve">https://appellatepublic.kycourts.net/api/api/v1/publicaccessdocuments/5c67379bde10ad4051cb2d7ac930f228f8213c7a6e40d772388c08d7d333b072/download</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order - Kentucky Court of Justice, accessed February 25, 2026, </w:t>
      </w:r>
      <w:hyperlink r:id="rId37">
        <w:r w:rsidDel="00000000" w:rsidR="00000000" w:rsidRPr="00000000">
          <w:rPr>
            <w:rFonts w:ascii="Google Sans" w:cs="Google Sans" w:eastAsia="Google Sans" w:hAnsi="Google Sans"/>
            <w:color w:val="0000ee"/>
            <w:sz w:val="24"/>
            <w:szCs w:val="24"/>
            <w:u w:val="single"/>
            <w:rtl w:val="0"/>
          </w:rPr>
          <w:t xml:space="preserve">https://www.kycourts.gov/Courts/Rules%20of%20Practice/D25LOCALRULES.pdf</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Appendix B Pre-Trial Diversion - View Document - Kentucky Court Rules - Westlaw, accessed February 25, 2026, </w:t>
      </w:r>
      <w:hyperlink r:id="rId38">
        <w:r w:rsidDel="00000000" w:rsidR="00000000" w:rsidRPr="00000000">
          <w:rPr>
            <w:rFonts w:ascii="Google Sans" w:cs="Google Sans" w:eastAsia="Google Sans" w:hAnsi="Google Sans"/>
            <w:color w:val="0000ee"/>
            <w:sz w:val="24"/>
            <w:szCs w:val="24"/>
            <w:u w:val="single"/>
            <w:rtl w:val="0"/>
          </w:rPr>
          <w:t xml:space="preserve">https://govt.westlaw.com/kyrules/Document/ND2E6C300DC1711DD9B51FE9D5943375B?viewType=FullText&amp;originationContext=documenttoc&amp;transitionType=CategoryPageItem&amp;contextData=(sc.Default)</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RULES OF PRACTICE AND PROCEDURE FOR THE 46th JUDICIAL DISTRICT, BRECKINRIDGE, GRAYSON, AND MEADE MISDEMEANOR DIVERSION PROGRAM - Kentucky Court of Justice, accessed February 25, 2026, </w:t>
      </w:r>
      <w:hyperlink r:id="rId39">
        <w:r w:rsidDel="00000000" w:rsidR="00000000" w:rsidRPr="00000000">
          <w:rPr>
            <w:rFonts w:ascii="Google Sans" w:cs="Google Sans" w:eastAsia="Google Sans" w:hAnsi="Google Sans"/>
            <w:color w:val="0000ee"/>
            <w:sz w:val="24"/>
            <w:szCs w:val="24"/>
            <w:u w:val="single"/>
            <w:rtl w:val="0"/>
          </w:rPr>
          <w:t xml:space="preserve">https://www.kycourts.gov/Courts/Rules%20of%20Practice/D46MISEMEANORDIVERSION.pdf</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Pretrial Services - Kentucky Court of Justice, accessed February 25, 2026, </w:t>
      </w:r>
      <w:hyperlink r:id="rId40">
        <w:r w:rsidDel="00000000" w:rsidR="00000000" w:rsidRPr="00000000">
          <w:rPr>
            <w:rFonts w:ascii="Google Sans" w:cs="Google Sans" w:eastAsia="Google Sans" w:hAnsi="Google Sans"/>
            <w:color w:val="0000ee"/>
            <w:sz w:val="24"/>
            <w:szCs w:val="24"/>
            <w:u w:val="single"/>
            <w:rtl w:val="0"/>
          </w:rPr>
          <w:t xml:space="preserve">https://www.kycourts.gov/Court-Programs/Pretrial-Services/Pages/default.aspx</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Attachment “D” - View Document - Kentucky Court Rules - Westlaw, accessed February 25, 2026, </w:t>
      </w:r>
      <w:hyperlink r:id="rId41">
        <w:r w:rsidDel="00000000" w:rsidR="00000000" w:rsidRPr="00000000">
          <w:rPr>
            <w:rFonts w:ascii="Google Sans" w:cs="Google Sans" w:eastAsia="Google Sans" w:hAnsi="Google Sans"/>
            <w:color w:val="0000ee"/>
            <w:sz w:val="24"/>
            <w:szCs w:val="24"/>
            <w:u w:val="single"/>
            <w:rtl w:val="0"/>
          </w:rPr>
          <w:t xml:space="preserve">https://govt.westlaw.com/kyrules/Document/NA5D3A2E0F4E711E39061EA59213A2019?viewType=FullText&amp;originationContext=documenttoc&amp;transitionType=CategoryPageItem&amp;contextData=(sc.Default)</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533.250 Pretrial diversion program in each judicial circuit -- Elements -- Fee., accessed February 25, 2026, </w:t>
      </w:r>
      <w:hyperlink r:id="rId42">
        <w:r w:rsidDel="00000000" w:rsidR="00000000" w:rsidRPr="00000000">
          <w:rPr>
            <w:rFonts w:ascii="Google Sans" w:cs="Google Sans" w:eastAsia="Google Sans" w:hAnsi="Google Sans"/>
            <w:color w:val="0000ee"/>
            <w:sz w:val="24"/>
            <w:szCs w:val="24"/>
            <w:u w:val="single"/>
            <w:rtl w:val="0"/>
          </w:rPr>
          <w:t xml:space="preserve">https://apps.legislature.ky.gov/law/statutes/statute.aspx?id=44797</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RCr 3.10 Preliminary hearing; waiver - View Document - Kentucky Court Rules - Westlaw, accessed February 25, 2026, </w:t>
      </w:r>
      <w:hyperlink r:id="rId43">
        <w:r w:rsidDel="00000000" w:rsidR="00000000" w:rsidRPr="00000000">
          <w:rPr>
            <w:rFonts w:ascii="Google Sans" w:cs="Google Sans" w:eastAsia="Google Sans" w:hAnsi="Google Sans"/>
            <w:color w:val="0000ee"/>
            <w:sz w:val="24"/>
            <w:szCs w:val="24"/>
            <w:u w:val="single"/>
            <w:rtl w:val="0"/>
          </w:rPr>
          <w:t xml:space="preserve">https://govt.westlaw.com/kyrules/Document/N43C31DD0A91C11DA8F5EE32367A250AE?transitionType=Default</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RCr 3.14 Probable cause finding - View Document - Kentucky Court Rules - Westlaw, accessed February 25, 2026, </w:t>
      </w:r>
      <w:hyperlink r:id="rId44">
        <w:r w:rsidDel="00000000" w:rsidR="00000000" w:rsidRPr="00000000">
          <w:rPr>
            <w:rFonts w:ascii="Google Sans" w:cs="Google Sans" w:eastAsia="Google Sans" w:hAnsi="Google Sans"/>
            <w:color w:val="0000ee"/>
            <w:sz w:val="24"/>
            <w:szCs w:val="24"/>
            <w:u w:val="single"/>
            <w:rtl w:val="0"/>
          </w:rPr>
          <w:t xml:space="preserve">https://govt.westlaw.com/kyrules/Document/N444E94F0A91C11DA8F5EE32367A250AE?transitionType=Default</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Kentucky Pretrial Release Manual - Department of Public Advocacy, accessed February 25, 2026, </w:t>
      </w:r>
      <w:hyperlink r:id="rId45">
        <w:r w:rsidDel="00000000" w:rsidR="00000000" w:rsidRPr="00000000">
          <w:rPr>
            <w:rFonts w:ascii="Google Sans" w:cs="Google Sans" w:eastAsia="Google Sans" w:hAnsi="Google Sans"/>
            <w:color w:val="0000ee"/>
            <w:sz w:val="24"/>
            <w:szCs w:val="24"/>
            <w:u w:val="single"/>
            <w:rtl w:val="0"/>
          </w:rPr>
          <w:t xml:space="preserve">https://dpa.ky.gov/wp-content/uploads/2020/10/PretrialReleaseManualExternal102814REDUCED.pdf</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Speedy Trial - NACDL, accessed February 25, 2026, </w:t>
      </w:r>
      <w:hyperlink r:id="rId46">
        <w:r w:rsidDel="00000000" w:rsidR="00000000" w:rsidRPr="00000000">
          <w:rPr>
            <w:rFonts w:ascii="Google Sans" w:cs="Google Sans" w:eastAsia="Google Sans" w:hAnsi="Google Sans"/>
            <w:color w:val="0000ee"/>
            <w:sz w:val="24"/>
            <w:szCs w:val="24"/>
            <w:u w:val="single"/>
            <w:rtl w:val="0"/>
          </w:rPr>
          <w:t xml:space="preserve">https://www.nacdl.org/Landing/Speedy-Trial</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Demanding a Speedy Trial: Re-Evaluating the Assertion Factor in the Baker v. Wingo Test, accessed February 25, 2026, </w:t>
      </w:r>
      <w:hyperlink r:id="rId47">
        <w:r w:rsidDel="00000000" w:rsidR="00000000" w:rsidRPr="00000000">
          <w:rPr>
            <w:rFonts w:ascii="Google Sans" w:cs="Google Sans" w:eastAsia="Google Sans" w:hAnsi="Google Sans"/>
            <w:color w:val="0000ee"/>
            <w:sz w:val="24"/>
            <w:szCs w:val="24"/>
            <w:u w:val="single"/>
            <w:rtl w:val="0"/>
          </w:rPr>
          <w:t xml:space="preserve">https://scholarlycommons.law.case.edu/cgi/viewcontent.cgi?article=4681&amp;context=caselrev</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Barker v. Wingo | Oyez, accessed February 25, 2026, </w:t>
      </w:r>
      <w:hyperlink r:id="rId48">
        <w:r w:rsidDel="00000000" w:rsidR="00000000" w:rsidRPr="00000000">
          <w:rPr>
            <w:rFonts w:ascii="Google Sans" w:cs="Google Sans" w:eastAsia="Google Sans" w:hAnsi="Google Sans"/>
            <w:color w:val="0000ee"/>
            <w:sz w:val="24"/>
            <w:szCs w:val="24"/>
            <w:u w:val="single"/>
            <w:rtl w:val="0"/>
          </w:rPr>
          <w:t xml:space="preserve">https://www.oyez.org/cases/1971/71-5255</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Speedy Trial Standard for Barker v Wingo: Reviving a Constitutional Remedy in an Age of Statutes - Chicago Unbound, accessed February 25, 2026, </w:t>
      </w:r>
      <w:hyperlink r:id="rId49">
        <w:r w:rsidDel="00000000" w:rsidR="00000000" w:rsidRPr="00000000">
          <w:rPr>
            <w:rFonts w:ascii="Google Sans" w:cs="Google Sans" w:eastAsia="Google Sans" w:hAnsi="Google Sans"/>
            <w:color w:val="0000ee"/>
            <w:sz w:val="24"/>
            <w:szCs w:val="24"/>
            <w:u w:val="single"/>
            <w:rtl w:val="0"/>
          </w:rPr>
          <w:t xml:space="preserve">https://chicagounbound.uchicago.edu/cgi/viewcontent.cgi?article=4822&amp;context=uclrev</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Rcr 9.26 Trial by Jury or by the Court - View Document - Kentucky Court Rules - Westlaw, accessed February 25, 2026, </w:t>
      </w:r>
      <w:hyperlink r:id="rId50">
        <w:r w:rsidDel="00000000" w:rsidR="00000000" w:rsidRPr="00000000">
          <w:rPr>
            <w:rFonts w:ascii="Google Sans" w:cs="Google Sans" w:eastAsia="Google Sans" w:hAnsi="Google Sans"/>
            <w:color w:val="0000ee"/>
            <w:sz w:val="24"/>
            <w:szCs w:val="24"/>
            <w:u w:val="single"/>
            <w:rtl w:val="0"/>
          </w:rPr>
          <w:t xml:space="preserve">https://govt.westlaw.com/kyrules/Document/NFB9EAEB0A91C11DA8F5EE32367A250AE?viewType=FullText&amp;originationContext=documenttoc&amp;transitionType=CategoryPageItem&amp;contextData=(sc.Default)</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 VI Trials - View Document - Kentucky Court Rules - Westlaw, accessed February 25, 2026, </w:t>
      </w:r>
      <w:hyperlink r:id="rId51">
        <w:r w:rsidDel="00000000" w:rsidR="00000000" w:rsidRPr="00000000">
          <w:rPr>
            <w:rFonts w:ascii="Google Sans" w:cs="Google Sans" w:eastAsia="Google Sans" w:hAnsi="Google Sans"/>
            <w:color w:val="0000ee"/>
            <w:sz w:val="24"/>
            <w:szCs w:val="24"/>
            <w:u w:val="single"/>
            <w:rtl w:val="0"/>
          </w:rPr>
          <w:t xml:space="preserve">https://govt.westlaw.com/kyrules/Document/NDB1F5C50BDA511DAA7EAC951356CD74E?viewType=FullText&amp;originationContext=documenttoc&amp;transitionType=CategoryPageItem&amp;contextData=(sc.Default)</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 II, SEC. 25 Number of Jurors in Circuit and District Courts; Number Required for Verdict - View Document - Kentucky Court Rules - Westlaw, accessed February 25, 2026, </w:t>
      </w:r>
      <w:hyperlink r:id="rId52">
        <w:r w:rsidDel="00000000" w:rsidR="00000000" w:rsidRPr="00000000">
          <w:rPr>
            <w:rFonts w:ascii="Google Sans" w:cs="Google Sans" w:eastAsia="Google Sans" w:hAnsi="Google Sans"/>
            <w:color w:val="0000ee"/>
            <w:sz w:val="24"/>
            <w:szCs w:val="24"/>
            <w:u w:val="single"/>
            <w:rtl w:val="0"/>
          </w:rPr>
          <w:t xml:space="preserve">https://govt.westlaw.com/kyrules/Document/N602A29306AFF11E799A4C440C6302D98?viewType=FullText&amp;originationContext=documenttoc&amp;transitionType=CategoryPageItem&amp;contextData=(sc.Default)</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Rcr 10.24 Motion for Judgment of Acquittal - View Document - Kentucky Court Rules, accessed February 25, 2026, </w:t>
      </w:r>
      <w:hyperlink r:id="rId53">
        <w:r w:rsidDel="00000000" w:rsidR="00000000" w:rsidRPr="00000000">
          <w:rPr>
            <w:rFonts w:ascii="Google Sans" w:cs="Google Sans" w:eastAsia="Google Sans" w:hAnsi="Google Sans"/>
            <w:color w:val="0000ee"/>
            <w:sz w:val="24"/>
            <w:szCs w:val="24"/>
            <w:u w:val="single"/>
            <w:rtl w:val="0"/>
          </w:rPr>
          <w:t xml:space="preserve">https://govt.westlaw.com/kyrules/Document/N6567AD10A91D11DA8F5EE32367A250AE?viewType=FullText&amp;originationContext=documenttoc&amp;transitionType=CategoryPageItem&amp;contextData=(sc.Default)</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 13 Presentence Motions - View Document - Kentucky Court Rules - Westlaw, accessed February 25, 2026, </w:t>
      </w:r>
      <w:hyperlink r:id="rId54">
        <w:r w:rsidDel="00000000" w:rsidR="00000000" w:rsidRPr="00000000">
          <w:rPr>
            <w:rFonts w:ascii="Google Sans" w:cs="Google Sans" w:eastAsia="Google Sans" w:hAnsi="Google Sans"/>
            <w:color w:val="0000ee"/>
            <w:sz w:val="24"/>
            <w:szCs w:val="24"/>
            <w:u w:val="single"/>
            <w:rtl w:val="0"/>
          </w:rPr>
          <w:t xml:space="preserve">https://govt.westlaw.com/kyrules/Document/N97F88A10CA6011DA99D4E88C07ED9998?viewType=FullText&amp;originationContext=documenttoc&amp;transitionType=CategoryPageItem&amp;contextData=(sc.Default)</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Advocate - Department of Public Advocacy, accessed February 25, 2026, </w:t>
      </w:r>
      <w:hyperlink r:id="rId55">
        <w:r w:rsidDel="00000000" w:rsidR="00000000" w:rsidRPr="00000000">
          <w:rPr>
            <w:rFonts w:ascii="Google Sans" w:cs="Google Sans" w:eastAsia="Google Sans" w:hAnsi="Google Sans"/>
            <w:color w:val="0000ee"/>
            <w:sz w:val="24"/>
            <w:szCs w:val="24"/>
            <w:u w:val="single"/>
            <w:rtl w:val="0"/>
          </w:rPr>
          <w:t xml:space="preserve">https://dpa.ky.gov/wp-content/uploads/2022/02/TLN-2020-Print-Edition-FINAL-BW.pdf</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533.020 Probation and conditional discharge. (1) When a person who has been convicted of an offense or who has entered a p, accessed February 25, 2026, </w:t>
      </w:r>
      <w:hyperlink r:id="rId56">
        <w:r w:rsidDel="00000000" w:rsidR="00000000" w:rsidRPr="00000000">
          <w:rPr>
            <w:rFonts w:ascii="Google Sans" w:cs="Google Sans" w:eastAsia="Google Sans" w:hAnsi="Google Sans"/>
            <w:color w:val="0000ee"/>
            <w:sz w:val="24"/>
            <w:szCs w:val="24"/>
            <w:u w:val="single"/>
            <w:rtl w:val="0"/>
          </w:rPr>
          <w:t xml:space="preserve">https://apps.legislature.ky.gov/law/statutes/statute.aspx?id=50190</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Conditional Discharge vs. Probation in Kentucky, accessed February 25, 2026, </w:t>
      </w:r>
      <w:hyperlink r:id="rId57">
        <w:r w:rsidDel="00000000" w:rsidR="00000000" w:rsidRPr="00000000">
          <w:rPr>
            <w:rFonts w:ascii="Google Sans" w:cs="Google Sans" w:eastAsia="Google Sans" w:hAnsi="Google Sans"/>
            <w:color w:val="0000ee"/>
            <w:sz w:val="24"/>
            <w:szCs w:val="24"/>
            <w:u w:val="single"/>
            <w:rtl w:val="0"/>
          </w:rPr>
          <w:t xml:space="preserve">https://www.hoffmanlawyer.com/conditional-discharge-vs-probation-in-kentucky/</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533.030 Conditions of probation and conditional discharge -- Restitution to victim., accessed February 25, 2026, </w:t>
      </w:r>
      <w:hyperlink r:id="rId58">
        <w:r w:rsidDel="00000000" w:rsidR="00000000" w:rsidRPr="00000000">
          <w:rPr>
            <w:rFonts w:ascii="Google Sans" w:cs="Google Sans" w:eastAsia="Google Sans" w:hAnsi="Google Sans"/>
            <w:color w:val="0000ee"/>
            <w:sz w:val="24"/>
            <w:szCs w:val="24"/>
            <w:u w:val="single"/>
            <w:rtl w:val="0"/>
          </w:rPr>
          <w:t xml:space="preserve">https://apps.legislature.ky.gov/law/statutes/statute.aspx?id=55474</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Covington, Kentucky DUI Lawyer - Dickman Law Office, accessed February 25, 2026, </w:t>
      </w:r>
      <w:hyperlink r:id="rId59">
        <w:r w:rsidDel="00000000" w:rsidR="00000000" w:rsidRPr="00000000">
          <w:rPr>
            <w:rFonts w:ascii="Google Sans" w:cs="Google Sans" w:eastAsia="Google Sans" w:hAnsi="Google Sans"/>
            <w:color w:val="0000ee"/>
            <w:sz w:val="24"/>
            <w:szCs w:val="24"/>
            <w:u w:val="single"/>
            <w:rtl w:val="0"/>
          </w:rPr>
          <w:t xml:space="preserve">https://www.dickmanlawoffice.com/practice-areas/criminal-defense/dui-offenses/</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DUI Penalties - DRIVE, accessed February 25, 2026, </w:t>
      </w:r>
      <w:hyperlink r:id="rId60">
        <w:r w:rsidDel="00000000" w:rsidR="00000000" w:rsidRPr="00000000">
          <w:rPr>
            <w:rFonts w:ascii="Google Sans" w:cs="Google Sans" w:eastAsia="Google Sans" w:hAnsi="Google Sans"/>
            <w:color w:val="0000ee"/>
            <w:sz w:val="24"/>
            <w:szCs w:val="24"/>
            <w:u w:val="single"/>
            <w:rtl w:val="0"/>
          </w:rPr>
          <w:t xml:space="preserve">https://drive.ky.gov/Drivers/Pages/DUI.aspx</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Kentucky Safe Driver, accessed February 25, 2026, </w:t>
      </w:r>
      <w:hyperlink r:id="rId61">
        <w:r w:rsidDel="00000000" w:rsidR="00000000" w:rsidRPr="00000000">
          <w:rPr>
            <w:rFonts w:ascii="Google Sans" w:cs="Google Sans" w:eastAsia="Google Sans" w:hAnsi="Google Sans"/>
            <w:color w:val="0000ee"/>
            <w:sz w:val="24"/>
            <w:szCs w:val="24"/>
            <w:u w:val="single"/>
            <w:rtl w:val="0"/>
          </w:rPr>
          <w:t xml:space="preserve">https://kentuckysafedriver.com/</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Course Info - Alive at 25 Driving Education, accessed February 25, 2026, </w:t>
      </w:r>
      <w:hyperlink r:id="rId62">
        <w:r w:rsidDel="00000000" w:rsidR="00000000" w:rsidRPr="00000000">
          <w:rPr>
            <w:rFonts w:ascii="Google Sans" w:cs="Google Sans" w:eastAsia="Google Sans" w:hAnsi="Google Sans"/>
            <w:color w:val="0000ee"/>
            <w:sz w:val="24"/>
            <w:szCs w:val="24"/>
            <w:u w:val="single"/>
            <w:rtl w:val="0"/>
          </w:rPr>
          <w:t xml:space="preserve">https://aliveat25.us/ky/course-info?course_id=15572</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KY State Traffic School - DRIVE, accessed February 25, 2026, </w:t>
      </w:r>
      <w:hyperlink r:id="rId63">
        <w:r w:rsidDel="00000000" w:rsidR="00000000" w:rsidRPr="00000000">
          <w:rPr>
            <w:rFonts w:ascii="Google Sans" w:cs="Google Sans" w:eastAsia="Google Sans" w:hAnsi="Google Sans"/>
            <w:color w:val="0000ee"/>
            <w:sz w:val="24"/>
            <w:szCs w:val="24"/>
            <w:u w:val="single"/>
            <w:rtl w:val="0"/>
          </w:rPr>
          <w:t xml:space="preserve">https://drive.ky.gov/Drivers/Pages/KY-State-Traffic-School.aspx</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Drive Safe Kentucky, accessed February 25, 2026, </w:t>
      </w:r>
      <w:hyperlink r:id="rId64">
        <w:r w:rsidDel="00000000" w:rsidR="00000000" w:rsidRPr="00000000">
          <w:rPr>
            <w:rFonts w:ascii="Google Sans" w:cs="Google Sans" w:eastAsia="Google Sans" w:hAnsi="Google Sans"/>
            <w:color w:val="0000ee"/>
            <w:sz w:val="24"/>
            <w:szCs w:val="24"/>
            <w:u w:val="single"/>
            <w:rtl w:val="0"/>
          </w:rPr>
          <w:t xml:space="preserve">https://www.drivesafeky.com/</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penalties for domestic violence? - Kentucky DUI Lawyer, accessed February 25, 2026, </w:t>
      </w:r>
      <w:hyperlink r:id="rId65">
        <w:r w:rsidDel="00000000" w:rsidR="00000000" w:rsidRPr="00000000">
          <w:rPr>
            <w:rFonts w:ascii="Google Sans" w:cs="Google Sans" w:eastAsia="Google Sans" w:hAnsi="Google Sans"/>
            <w:color w:val="0000ee"/>
            <w:sz w:val="24"/>
            <w:szCs w:val="24"/>
            <w:u w:val="single"/>
            <w:rtl w:val="0"/>
          </w:rPr>
          <w:t xml:space="preserve">https://www.mikeburnslaw.com/blog/2025/04/what-are-the-penalties-for-domestic-violence/</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Lexington Domestic Assault and Domestic Violence Attorneys - Baldani Law Group, accessed February 25, 2026, </w:t>
      </w:r>
      <w:hyperlink r:id="rId66">
        <w:r w:rsidDel="00000000" w:rsidR="00000000" w:rsidRPr="00000000">
          <w:rPr>
            <w:rFonts w:ascii="Google Sans" w:cs="Google Sans" w:eastAsia="Google Sans" w:hAnsi="Google Sans"/>
            <w:color w:val="0000ee"/>
            <w:sz w:val="24"/>
            <w:szCs w:val="24"/>
            <w:u w:val="single"/>
            <w:rtl w:val="0"/>
          </w:rPr>
          <w:t xml:space="preserve">https://baldanilaw.com/domestic-assault-and-domestic-violence/</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Collateral Consequences of Criminal Convictions Judicial Bench Book - Office of Justice Programs, accessed February 25, 2026, </w:t>
      </w:r>
      <w:hyperlink r:id="rId67">
        <w:r w:rsidDel="00000000" w:rsidR="00000000" w:rsidRPr="00000000">
          <w:rPr>
            <w:rFonts w:ascii="Google Sans" w:cs="Google Sans" w:eastAsia="Google Sans" w:hAnsi="Google Sans"/>
            <w:color w:val="0000ee"/>
            <w:sz w:val="24"/>
            <w:szCs w:val="24"/>
            <w:u w:val="single"/>
            <w:rtl w:val="0"/>
          </w:rPr>
          <w:t xml:space="preserve">https://www.ojp.gov/pdffiles1/nij/grants/251583.pdf</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Collateral Consequences of Criminal Convictions in Kentucky, accessed February 25, 2026, </w:t>
      </w:r>
      <w:hyperlink r:id="rId68">
        <w:r w:rsidDel="00000000" w:rsidR="00000000" w:rsidRPr="00000000">
          <w:rPr>
            <w:rFonts w:ascii="Google Sans" w:cs="Google Sans" w:eastAsia="Google Sans" w:hAnsi="Google Sans"/>
            <w:color w:val="0000ee"/>
            <w:sz w:val="24"/>
            <w:szCs w:val="24"/>
            <w:u w:val="single"/>
            <w:rtl w:val="0"/>
          </w:rPr>
          <w:t xml:space="preserve">https://niccc.nationalreentryresourcecenter.org/resources/collateral-consequences-criminal-convictions-kentucky</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KENTUCKY | CSG Justice Center, accessed February 25, 2026, </w:t>
      </w:r>
      <w:hyperlink r:id="rId69">
        <w:r w:rsidDel="00000000" w:rsidR="00000000" w:rsidRPr="00000000">
          <w:rPr>
            <w:rFonts w:ascii="Google Sans" w:cs="Google Sans" w:eastAsia="Google Sans" w:hAnsi="Google Sans"/>
            <w:color w:val="0000ee"/>
            <w:sz w:val="24"/>
            <w:szCs w:val="24"/>
            <w:u w:val="single"/>
            <w:rtl w:val="0"/>
          </w:rPr>
          <w:t xml:space="preserve">https://csgjusticecenter.org/wp-content/uploads/2021/02/collateral-consequences-kentucky.pdf</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Education and Second Chances | ACLU Kentucky, accessed February 25, 2026, </w:t>
      </w:r>
      <w:hyperlink r:id="rId70">
        <w:r w:rsidDel="00000000" w:rsidR="00000000" w:rsidRPr="00000000">
          <w:rPr>
            <w:rFonts w:ascii="Google Sans" w:cs="Google Sans" w:eastAsia="Google Sans" w:hAnsi="Google Sans"/>
            <w:color w:val="0000ee"/>
            <w:sz w:val="24"/>
            <w:szCs w:val="24"/>
            <w:u w:val="single"/>
            <w:rtl w:val="0"/>
          </w:rPr>
          <w:t xml:space="preserve">https://www.aclu-ky.org/app/uploads/2022/01/education_and_second_chances.pdf</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Scholarships and Grants - KHEAA, accessed February 25, 2026, </w:t>
      </w:r>
      <w:hyperlink r:id="rId71">
        <w:r w:rsidDel="00000000" w:rsidR="00000000" w:rsidRPr="00000000">
          <w:rPr>
            <w:rFonts w:ascii="Google Sans" w:cs="Google Sans" w:eastAsia="Google Sans" w:hAnsi="Google Sans"/>
            <w:color w:val="0000ee"/>
            <w:sz w:val="24"/>
            <w:szCs w:val="24"/>
            <w:u w:val="single"/>
            <w:rtl w:val="0"/>
          </w:rPr>
          <w:t xml:space="preserve">https://www.kheaa.com/web/scholarships-grants.faces</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ACT relating to KEES scholarships for students attending noncertified schools., accessed February 25, 2026, </w:t>
      </w:r>
      <w:hyperlink r:id="rId72">
        <w:r w:rsidDel="00000000" w:rsidR="00000000" w:rsidRPr="00000000">
          <w:rPr>
            <w:rFonts w:ascii="Google Sans" w:cs="Google Sans" w:eastAsia="Google Sans" w:hAnsi="Google Sans"/>
            <w:color w:val="0000ee"/>
            <w:sz w:val="24"/>
            <w:szCs w:val="24"/>
            <w:u w:val="single"/>
            <w:rtl w:val="0"/>
          </w:rPr>
          <w:t xml:space="preserve">https://apps.legislature.ky.gov/recorddocuments/bill/25RS/sb83/bill.pdf</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KEES Bill Could Worsen College Affordability for Low-Income Kentuckians, accessed February 25, 2026, </w:t>
      </w:r>
      <w:hyperlink r:id="rId73">
        <w:r w:rsidDel="00000000" w:rsidR="00000000" w:rsidRPr="00000000">
          <w:rPr>
            <w:rFonts w:ascii="Google Sans" w:cs="Google Sans" w:eastAsia="Google Sans" w:hAnsi="Google Sans"/>
            <w:color w:val="0000ee"/>
            <w:sz w:val="24"/>
            <w:szCs w:val="24"/>
            <w:u w:val="single"/>
            <w:rtl w:val="0"/>
          </w:rPr>
          <w:t xml:space="preserve">https://kypolicy.org/kees-bill-worsen-college-affordability-low-income-kentuckians/</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Kentucky Bill Would Let People With Felonies Access KEES Scholarships, accessed February 25, 2026, </w:t>
      </w:r>
      <w:hyperlink r:id="rId74">
        <w:r w:rsidDel="00000000" w:rsidR="00000000" w:rsidRPr="00000000">
          <w:rPr>
            <w:rFonts w:ascii="Google Sans" w:cs="Google Sans" w:eastAsia="Google Sans" w:hAnsi="Google Sans"/>
            <w:color w:val="0000ee"/>
            <w:sz w:val="24"/>
            <w:szCs w:val="24"/>
            <w:u w:val="single"/>
            <w:rtl w:val="0"/>
          </w:rPr>
          <w:t xml:space="preserve">https://www.wkyufm.org/education/2021-02-09/kentucky-bill-would-let-people-with-felonies-access-kees-scholarships</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Alcohol, Drug, and Criminal History Restrictions in Public Housing - HUD User, accessed February 25, 2026, </w:t>
      </w:r>
      <w:hyperlink r:id="rId75">
        <w:r w:rsidDel="00000000" w:rsidR="00000000" w:rsidRPr="00000000">
          <w:rPr>
            <w:rFonts w:ascii="Google Sans" w:cs="Google Sans" w:eastAsia="Google Sans" w:hAnsi="Google Sans"/>
            <w:color w:val="0000ee"/>
            <w:sz w:val="24"/>
            <w:szCs w:val="24"/>
            <w:u w:val="single"/>
            <w:rtl w:val="0"/>
          </w:rPr>
          <w:t xml:space="preserve">https://www.huduser.gov/periodicals/cityscpe/vol15num3/ch2.pdf</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Eligibility Determination and Denial of Assistance | HUD.gov, accessed February 25, 2026, </w:t>
      </w:r>
      <w:hyperlink r:id="rId76">
        <w:r w:rsidDel="00000000" w:rsidR="00000000" w:rsidRPr="00000000">
          <w:rPr>
            <w:rFonts w:ascii="Google Sans" w:cs="Google Sans" w:eastAsia="Google Sans" w:hAnsi="Google Sans"/>
            <w:color w:val="0000ee"/>
            <w:sz w:val="24"/>
            <w:szCs w:val="24"/>
            <w:u w:val="single"/>
            <w:rtl w:val="0"/>
          </w:rPr>
          <w:t xml:space="preserve">https://www.hud.gov/sites/dfiles/PIH/documents/HCV_Guidebook_Eligibility_Determination_and_Denial_of_Assistance.pdf</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applicants with felonies banned from Public Housing or any other housin - HUD Exchange, accessed February 25, 2026, </w:t>
      </w:r>
      <w:hyperlink r:id="rId77">
        <w:r w:rsidDel="00000000" w:rsidR="00000000" w:rsidRPr="00000000">
          <w:rPr>
            <w:rFonts w:ascii="Google Sans" w:cs="Google Sans" w:eastAsia="Google Sans" w:hAnsi="Google Sans"/>
            <w:color w:val="0000ee"/>
            <w:sz w:val="24"/>
            <w:szCs w:val="24"/>
            <w:u w:val="single"/>
            <w:rtl w:val="0"/>
          </w:rPr>
          <w:t xml:space="preserve">https://www.hudexchange.info/faqs/4078/are-applicants-with-felonies-banned-from-public-housing-or-any-other/</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Briefing Summary - Kentucky Housing Corporation, accessed February 25, 2026, </w:t>
      </w:r>
      <w:hyperlink r:id="rId78">
        <w:r w:rsidDel="00000000" w:rsidR="00000000" w:rsidRPr="00000000">
          <w:rPr>
            <w:rFonts w:ascii="Google Sans" w:cs="Google Sans" w:eastAsia="Google Sans" w:hAnsi="Google Sans"/>
            <w:color w:val="0000ee"/>
            <w:sz w:val="24"/>
            <w:szCs w:val="24"/>
            <w:u w:val="single"/>
            <w:rtl w:val="0"/>
          </w:rPr>
          <w:t xml:space="preserve">https://wapps.kyhousing.org/khc_webforms/rental/briefing-summary.aspx</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Housing Choice Voucher Program Administrative Plan October 1, 2025 - Kentucky Housing Corporation, accessed February 25, 2026, </w:t>
      </w:r>
      <w:hyperlink r:id="rId79">
        <w:r w:rsidDel="00000000" w:rsidR="00000000" w:rsidRPr="00000000">
          <w:rPr>
            <w:rFonts w:ascii="Google Sans" w:cs="Google Sans" w:eastAsia="Google Sans" w:hAnsi="Google Sans"/>
            <w:color w:val="0000ee"/>
            <w:sz w:val="24"/>
            <w:szCs w:val="24"/>
            <w:u w:val="single"/>
            <w:rtl w:val="0"/>
          </w:rPr>
          <w:t xml:space="preserve">https://www.kyhousing.org/Rental/HCV/Documents/Administrative%20Plan.pdf</w:t>
        </w:r>
      </w:hyperlink>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Collateral Consequences of Criminal Convictions in Kentucky - Department of Public Advocacy, accessed February 25, 2026, </w:t>
      </w:r>
      <w:hyperlink r:id="rId80">
        <w:r w:rsidDel="00000000" w:rsidR="00000000" w:rsidRPr="00000000">
          <w:rPr>
            <w:rFonts w:ascii="Google Sans" w:cs="Google Sans" w:eastAsia="Google Sans" w:hAnsi="Google Sans"/>
            <w:color w:val="0000ee"/>
            <w:sz w:val="24"/>
            <w:szCs w:val="24"/>
            <w:u w:val="single"/>
            <w:rtl w:val="0"/>
          </w:rPr>
          <w:t xml:space="preserve">https://dpa.ky.gov/wp-content/uploads/2020/10/CollateralConsequencesManualFINAL051513.pdf</w:t>
        </w:r>
      </w:hyperlink>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Collateral damage: guilty pleas, deportation, and Padilla v. Kentucky, accessed February 25, 2026, </w:t>
      </w:r>
      <w:hyperlink r:id="rId81">
        <w:r w:rsidDel="00000000" w:rsidR="00000000" w:rsidRPr="00000000">
          <w:rPr>
            <w:rFonts w:ascii="Google Sans" w:cs="Google Sans" w:eastAsia="Google Sans" w:hAnsi="Google Sans"/>
            <w:color w:val="0000ee"/>
            <w:sz w:val="24"/>
            <w:szCs w:val="24"/>
            <w:u w:val="single"/>
            <w:rtl w:val="0"/>
          </w:rPr>
          <w:t xml:space="preserve">https://www.tdcaa.com/journal/collateral-damage-guilty-pleas-deportation-and-padilla-v-kentucky/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kycourts.gov/Court-Programs/Pretrial-Services/Pages/default.aspx" TargetMode="External"/><Relationship Id="rId42" Type="http://schemas.openxmlformats.org/officeDocument/2006/relationships/hyperlink" Target="https://apps.legislature.ky.gov/law/statutes/statute.aspx?id=44797" TargetMode="External"/><Relationship Id="rId41" Type="http://schemas.openxmlformats.org/officeDocument/2006/relationships/hyperlink" Target="https://govt.westlaw.com/kyrules/Document/NA5D3A2E0F4E711E39061EA59213A2019?viewType=FullText&amp;originationContext=documenttoc&amp;transitionType=CategoryPageItem&amp;contextData=(sc.Default)" TargetMode="External"/><Relationship Id="rId44" Type="http://schemas.openxmlformats.org/officeDocument/2006/relationships/hyperlink" Target="https://govt.westlaw.com/kyrules/Document/N444E94F0A91C11DA8F5EE32367A250AE?transitionType=Default" TargetMode="External"/><Relationship Id="rId43" Type="http://schemas.openxmlformats.org/officeDocument/2006/relationships/hyperlink" Target="https://govt.westlaw.com/kyrules/Document/N43C31DD0A91C11DA8F5EE32367A250AE?transitionType=Default" TargetMode="External"/><Relationship Id="rId46" Type="http://schemas.openxmlformats.org/officeDocument/2006/relationships/hyperlink" Target="https://www.nacdl.org/Landing/Speedy-Trial" TargetMode="External"/><Relationship Id="rId45" Type="http://schemas.openxmlformats.org/officeDocument/2006/relationships/hyperlink" Target="https://dpa.ky.gov/wp-content/uploads/2020/10/PretrialReleaseManualExternal102814REDUCED.pdf" TargetMode="External"/><Relationship Id="rId80" Type="http://schemas.openxmlformats.org/officeDocument/2006/relationships/hyperlink" Target="https://dpa.ky.gov/wp-content/uploads/2020/10/CollateralConsequencesManualFINAL051513.pdf" TargetMode="External"/><Relationship Id="rId81" Type="http://schemas.openxmlformats.org/officeDocument/2006/relationships/hyperlink" Target="https://www.tdcaa.com/journal/collateral-damage-guilty-pleas-deportation-and-padilla-v-kentuck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ovt.westlaw.com/kyrules/Document/N42CD1C50CDD611E2999D991223560DCB?originationContext=document&amp;transitionType=StatuteNavigator&amp;needToInjectTerms=False&amp;viewType=FullText" TargetMode="External"/><Relationship Id="rId48" Type="http://schemas.openxmlformats.org/officeDocument/2006/relationships/hyperlink" Target="https://www.oyez.org/cases/1971/71-5255" TargetMode="External"/><Relationship Id="rId47" Type="http://schemas.openxmlformats.org/officeDocument/2006/relationships/hyperlink" Target="https://scholarlycommons.law.case.edu/cgi/viewcontent.cgi?article=4681&amp;context=caselrev" TargetMode="External"/><Relationship Id="rId49" Type="http://schemas.openxmlformats.org/officeDocument/2006/relationships/hyperlink" Target="https://chicagounbound.uchicago.edu/cgi/viewcontent.cgi?article=4822&amp;context=uclrev" TargetMode="External"/><Relationship Id="rId5" Type="http://schemas.openxmlformats.org/officeDocument/2006/relationships/styles" Target="styles.xml"/><Relationship Id="rId6" Type="http://schemas.openxmlformats.org/officeDocument/2006/relationships/hyperlink" Target="https://baldanilaw.com/kentucky-criminal-courts-guide/" TargetMode="External"/><Relationship Id="rId7" Type="http://schemas.openxmlformats.org/officeDocument/2006/relationships/hyperlink" Target="https://www.acluga.org/app/uploads/2021/07/Pretrial-Reform-in-Kentucky-Kentucky-Pretrial-Services-2013.pdf" TargetMode="External"/><Relationship Id="rId8" Type="http://schemas.openxmlformats.org/officeDocument/2006/relationships/hyperlink" Target="https://commonwealthattorney-mccrackencounty.ky.gov/Pages/faq.aspx" TargetMode="External"/><Relationship Id="rId73" Type="http://schemas.openxmlformats.org/officeDocument/2006/relationships/hyperlink" Target="https://kypolicy.org/kees-bill-worsen-college-affordability-low-income-kentuckians/" TargetMode="External"/><Relationship Id="rId72" Type="http://schemas.openxmlformats.org/officeDocument/2006/relationships/hyperlink" Target="https://apps.legislature.ky.gov/recorddocuments/bill/25RS/sb83/bill.pdf" TargetMode="External"/><Relationship Id="rId31" Type="http://schemas.openxmlformats.org/officeDocument/2006/relationships/hyperlink" Target="https://defendermanuals.sog.unc.edu/sites/default/files/pdf/Ch%2023%20Guilty%20Pleas_0.pdf" TargetMode="External"/><Relationship Id="rId75" Type="http://schemas.openxmlformats.org/officeDocument/2006/relationships/hyperlink" Target="https://www.huduser.gov/periodicals/cityscpe/vol15num3/ch2.pdf" TargetMode="External"/><Relationship Id="rId30" Type="http://schemas.openxmlformats.org/officeDocument/2006/relationships/hyperlink" Target="https://kentucky-form-aoc-495.pdffiller.com/" TargetMode="External"/><Relationship Id="rId74" Type="http://schemas.openxmlformats.org/officeDocument/2006/relationships/hyperlink" Target="https://www.wkyufm.org/education/2021-02-09/kentucky-bill-would-let-people-with-felonies-access-kees-scholarships" TargetMode="External"/><Relationship Id="rId33" Type="http://schemas.openxmlformats.org/officeDocument/2006/relationships/hyperlink" Target="https://law.justia.com/codes/kentucky/chapter-504/section-504-130/" TargetMode="External"/><Relationship Id="rId77" Type="http://schemas.openxmlformats.org/officeDocument/2006/relationships/hyperlink" Target="https://www.hudexchange.info/faqs/4078/are-applicants-with-felonies-banned-from-public-housing-or-any-other/" TargetMode="External"/><Relationship Id="rId32" Type="http://schemas.openxmlformats.org/officeDocument/2006/relationships/hyperlink" Target="https://uknowledge.uky.edu/cgi/viewcontent.cgi?article=2120&amp;context=klj" TargetMode="External"/><Relationship Id="rId76" Type="http://schemas.openxmlformats.org/officeDocument/2006/relationships/hyperlink" Target="https://www.hud.gov/sites/dfiles/PIH/documents/HCV_Guidebook_Eligibility_Determination_and_Denial_of_Assistance.pdf" TargetMode="External"/><Relationship Id="rId35" Type="http://schemas.openxmlformats.org/officeDocument/2006/relationships/hyperlink" Target="https://apps.legislature.ky.gov/law/statutes/statute.aspx?id=19694" TargetMode="External"/><Relationship Id="rId79" Type="http://schemas.openxmlformats.org/officeDocument/2006/relationships/hyperlink" Target="https://www.kyhousing.org/Rental/HCV/Documents/Administrative%20Plan.pdf" TargetMode="External"/><Relationship Id="rId34" Type="http://schemas.openxmlformats.org/officeDocument/2006/relationships/hyperlink" Target="https://codes.findlaw.com/ky/title-l-kentucky-penal-code/ky-rev-st-sect-504-150/" TargetMode="External"/><Relationship Id="rId78" Type="http://schemas.openxmlformats.org/officeDocument/2006/relationships/hyperlink" Target="https://wapps.kyhousing.org/khc_webforms/rental/briefing-summary.aspx" TargetMode="External"/><Relationship Id="rId71" Type="http://schemas.openxmlformats.org/officeDocument/2006/relationships/hyperlink" Target="https://www.kheaa.com/web/scholarships-grants.faces" TargetMode="External"/><Relationship Id="rId70" Type="http://schemas.openxmlformats.org/officeDocument/2006/relationships/hyperlink" Target="https://www.aclu-ky.org/app/uploads/2022/01/education_and_second_chances.pdf" TargetMode="External"/><Relationship Id="rId37" Type="http://schemas.openxmlformats.org/officeDocument/2006/relationships/hyperlink" Target="https://www.kycourts.gov/Courts/Rules%20of%20Practice/D25LOCALRULES.pdf" TargetMode="External"/><Relationship Id="rId36" Type="http://schemas.openxmlformats.org/officeDocument/2006/relationships/hyperlink" Target="https://appellatepublic.kycourts.net/api/api/v1/publicaccessdocuments/5c67379bde10ad4051cb2d7ac930f228f8213c7a6e40d772388c08d7d333b072/download" TargetMode="External"/><Relationship Id="rId39" Type="http://schemas.openxmlformats.org/officeDocument/2006/relationships/hyperlink" Target="https://www.kycourts.gov/Courts/Rules%20of%20Practice/D46MISEMEANORDIVERSION.pdf" TargetMode="External"/><Relationship Id="rId38" Type="http://schemas.openxmlformats.org/officeDocument/2006/relationships/hyperlink" Target="https://govt.westlaw.com/kyrules/Document/ND2E6C300DC1711DD9B51FE9D5943375B?viewType=FullText&amp;originationContext=documenttoc&amp;transitionType=CategoryPageItem&amp;contextData=(sc.Default)" TargetMode="External"/><Relationship Id="rId62" Type="http://schemas.openxmlformats.org/officeDocument/2006/relationships/hyperlink" Target="https://aliveat25.us/ky/course-info?course_id=15572" TargetMode="External"/><Relationship Id="rId61" Type="http://schemas.openxmlformats.org/officeDocument/2006/relationships/hyperlink" Target="https://kentuckysafedriver.com/" TargetMode="External"/><Relationship Id="rId20" Type="http://schemas.openxmlformats.org/officeDocument/2006/relationships/hyperlink" Target="https://www.daviessky.org/elected-officials/" TargetMode="External"/><Relationship Id="rId64" Type="http://schemas.openxmlformats.org/officeDocument/2006/relationships/hyperlink" Target="https://www.drivesafeky.com/" TargetMode="External"/><Relationship Id="rId63" Type="http://schemas.openxmlformats.org/officeDocument/2006/relationships/hyperlink" Target="https://drive.ky.gov/Drivers/Pages/KY-State-Traffic-School.aspx" TargetMode="External"/><Relationship Id="rId22" Type="http://schemas.openxmlformats.org/officeDocument/2006/relationships/hyperlink" Target="https://govt.westlaw.com/kyrules/Document/N253801808FC811EA9B9CAC5D20914766?viewType=FullText&amp;originationContext=documenttoc&amp;transitionType=CategoryPageItem&amp;contextData=(sc.Default)" TargetMode="External"/><Relationship Id="rId66" Type="http://schemas.openxmlformats.org/officeDocument/2006/relationships/hyperlink" Target="https://baldanilaw.com/domestic-assault-and-domestic-violence/" TargetMode="External"/><Relationship Id="rId21" Type="http://schemas.openxmlformats.org/officeDocument/2006/relationships/hyperlink" Target="https://baldanilaw.com/misdemeanor-case-process-kentucky/" TargetMode="External"/><Relationship Id="rId65" Type="http://schemas.openxmlformats.org/officeDocument/2006/relationships/hyperlink" Target="https://www.mikeburnslaw.com/blog/2025/04/what-are-the-penalties-for-domestic-violence/" TargetMode="External"/><Relationship Id="rId24" Type="http://schemas.openxmlformats.org/officeDocument/2006/relationships/hyperlink" Target="https://govt.westlaw.com/kyrules/Document/N669C6820FECD11DDADB9FA81BC088F05?viewType=FullText&amp;originationContext=documenttoc&amp;transitionType=CategoryPageItem&amp;contextData=(sc.Default)" TargetMode="External"/><Relationship Id="rId68" Type="http://schemas.openxmlformats.org/officeDocument/2006/relationships/hyperlink" Target="https://niccc.nationalreentryresourcecenter.org/resources/collateral-consequences-criminal-convictions-kentucky" TargetMode="External"/><Relationship Id="rId23" Type="http://schemas.openxmlformats.org/officeDocument/2006/relationships/hyperlink" Target="https://www.dickmanlawoffice.com/resources/basic-criminal-process/" TargetMode="External"/><Relationship Id="rId67" Type="http://schemas.openxmlformats.org/officeDocument/2006/relationships/hyperlink" Target="https://www.ojp.gov/pdffiles1/nij/grants/251583.pdf" TargetMode="External"/><Relationship Id="rId60" Type="http://schemas.openxmlformats.org/officeDocument/2006/relationships/hyperlink" Target="https://drive.ky.gov/Drivers/Pages/DUI.aspx" TargetMode="External"/><Relationship Id="rId26" Type="http://schemas.openxmlformats.org/officeDocument/2006/relationships/hyperlink" Target="https://dpa.ky.gov/wp-content/uploads/2020/10/Best-Practices-Recitation-of-Rights.pdf" TargetMode="External"/><Relationship Id="rId25" Type="http://schemas.openxmlformats.org/officeDocument/2006/relationships/hyperlink" Target="https://govt.westlaw.com/kyrules/Document/N1B16AB60341D11DEA7CD81F2617D4421?viewType=FullText&amp;originationContext=documenttoc&amp;transitionType=CategoryPageItem&amp;contextData=(sc.Default)" TargetMode="External"/><Relationship Id="rId69" Type="http://schemas.openxmlformats.org/officeDocument/2006/relationships/hyperlink" Target="https://csgjusticecenter.org/wp-content/uploads/2021/02/collateral-consequences-kentucky.pdf" TargetMode="External"/><Relationship Id="rId28" Type="http://schemas.openxmlformats.org/officeDocument/2006/relationships/hyperlink" Target="https://www.kycourts.gov/Courts/Supreme-Court/Supreme%20Court%20Orders/201210.pdf" TargetMode="External"/><Relationship Id="rId27" Type="http://schemas.openxmlformats.org/officeDocument/2006/relationships/hyperlink" Target="https://www.kycourts.gov/Legal-Forms/Legal%20Forms/495.pdf" TargetMode="External"/><Relationship Id="rId29" Type="http://schemas.openxmlformats.org/officeDocument/2006/relationships/hyperlink" Target="https://apps.legislature.ky.gov/law/statutes/statute.aspx?id=19692" TargetMode="External"/><Relationship Id="rId51" Type="http://schemas.openxmlformats.org/officeDocument/2006/relationships/hyperlink" Target="https://govt.westlaw.com/kyrules/Document/NDB1F5C50BDA511DAA7EAC951356CD74E?viewType=FullText&amp;originationContext=documenttoc&amp;transitionType=CategoryPageItem&amp;contextData=(sc.Default)" TargetMode="External"/><Relationship Id="rId50" Type="http://schemas.openxmlformats.org/officeDocument/2006/relationships/hyperlink" Target="https://govt.westlaw.com/kyrules/Document/NFB9EAEB0A91C11DA8F5EE32367A250AE?viewType=FullText&amp;originationContext=documenttoc&amp;transitionType=CategoryPageItem&amp;contextData=(sc.Default)" TargetMode="External"/><Relationship Id="rId53" Type="http://schemas.openxmlformats.org/officeDocument/2006/relationships/hyperlink" Target="https://govt.westlaw.com/kyrules/Document/N6567AD10A91D11DA8F5EE32367A250AE?viewType=FullText&amp;originationContext=documenttoc&amp;transitionType=CategoryPageItem&amp;contextData=(sc.Default)" TargetMode="External"/><Relationship Id="rId52" Type="http://schemas.openxmlformats.org/officeDocument/2006/relationships/hyperlink" Target="https://govt.westlaw.com/kyrules/Document/N602A29306AFF11E799A4C440C6302D98?viewType=FullText&amp;originationContext=documenttoc&amp;transitionType=CategoryPageItem&amp;contextData=(sc.Default)" TargetMode="External"/><Relationship Id="rId11" Type="http://schemas.openxmlformats.org/officeDocument/2006/relationships/hyperlink" Target="https://govt.westlaw.com/kyrules/Browse/Home/Kentucky/KentuckyCourtRules/KentuckyStatutesCourtRules" TargetMode="External"/><Relationship Id="rId55" Type="http://schemas.openxmlformats.org/officeDocument/2006/relationships/hyperlink" Target="https://dpa.ky.gov/wp-content/uploads/2022/02/TLN-2020-Print-Edition-FINAL-BW.pdf" TargetMode="External"/><Relationship Id="rId10" Type="http://schemas.openxmlformats.org/officeDocument/2006/relationships/hyperlink" Target="https://www.kycourts.gov/Courts/Rules%20of%20Practice/D6LOCALRULES.pdf" TargetMode="External"/><Relationship Id="rId54" Type="http://schemas.openxmlformats.org/officeDocument/2006/relationships/hyperlink" Target="https://govt.westlaw.com/kyrules/Document/N97F88A10CA6011DA99D4E88C07ED9998?viewType=FullText&amp;originationContext=documenttoc&amp;transitionType=CategoryPageItem&amp;contextData=(sc.Default)" TargetMode="External"/><Relationship Id="rId13" Type="http://schemas.openxmlformats.org/officeDocument/2006/relationships/hyperlink" Target="https://www.daviessky.org/elected-officials/county-attorney/criminal/" TargetMode="External"/><Relationship Id="rId57" Type="http://schemas.openxmlformats.org/officeDocument/2006/relationships/hyperlink" Target="https://www.hoffmanlawyer.com/conditional-discharge-vs-probation-in-kentucky/" TargetMode="External"/><Relationship Id="rId12" Type="http://schemas.openxmlformats.org/officeDocument/2006/relationships/hyperlink" Target="https://govt.westlaw.com/kyrules/Document/N7B44B600FB7811EBA2FC974E85C75656?viewType=FullText&amp;originationContext=documenttoc&amp;transitionType=CategoryPageItem&amp;contextData=(sc.Default)" TargetMode="External"/><Relationship Id="rId56" Type="http://schemas.openxmlformats.org/officeDocument/2006/relationships/hyperlink" Target="https://apps.legislature.ky.gov/law/statutes/statute.aspx?id=50190" TargetMode="External"/><Relationship Id="rId15" Type="http://schemas.openxmlformats.org/officeDocument/2006/relationships/hyperlink" Target="https://www.daviessky.org/contact-the-county/" TargetMode="External"/><Relationship Id="rId59" Type="http://schemas.openxmlformats.org/officeDocument/2006/relationships/hyperlink" Target="https://www.dickmanlawoffice.com/practice-areas/criminal-defense/dui-offenses/" TargetMode="External"/><Relationship Id="rId14" Type="http://schemas.openxmlformats.org/officeDocument/2006/relationships/hyperlink" Target="https://www.kycourts.gov/Courts/County-Information/Pages/Daviess.aspx" TargetMode="External"/><Relationship Id="rId58" Type="http://schemas.openxmlformats.org/officeDocument/2006/relationships/hyperlink" Target="https://apps.legislature.ky.gov/law/statutes/statute.aspx?id=55474" TargetMode="External"/><Relationship Id="rId17" Type="http://schemas.openxmlformats.org/officeDocument/2006/relationships/hyperlink" Target="https://www.boonecountyky.org/government_administration/county_government/county_attorney/what_we_do.php" TargetMode="External"/><Relationship Id="rId16" Type="http://schemas.openxmlformats.org/officeDocument/2006/relationships/hyperlink" Target="https://www.ag.ky.gov/Pages/attorneys.aspx" TargetMode="External"/><Relationship Id="rId19" Type="http://schemas.openxmlformats.org/officeDocument/2006/relationships/hyperlink" Target="https://www.jodaviesscountyil.gov/departments/states_attorney/criminal_justice_system.php" TargetMode="External"/><Relationship Id="rId18" Type="http://schemas.openxmlformats.org/officeDocument/2006/relationships/hyperlink" Target="https://boonecoattorney.com/services/prosecu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