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MUTUAL NON-DISCLOSURE AGREEMENT / ACCORDO DI RISERVATEZZA</w:t>
      </w:r>
    </w:p>
    <w:p>
      <w:r>
        <w:t>Between / Tra</w:t>
      </w:r>
    </w:p>
    <w:p>
      <w:r>
        <w:t>{{ company_name }}, with registered office at {{ company_address }}, VAT no. {{ company_vat }}, represented by {{ company_signatory }} ("Company")</w:t>
      </w:r>
    </w:p>
    <w:p>
      <w:r>
        <w:t>and / e</w:t>
      </w:r>
    </w:p>
    <w:p>
      <w:r>
        <w:t>{{ counterparty_name }}, with registered office at {{ counterparty_address }}, VAT no. {{ counterparty_vat }}, represented by {{ counterparty_signatory }} ("Counterparty")</w:t>
      </w:r>
    </w:p>
    <w:p>
      <w:r>
        <w:t>Effective date / Data di efficacia: {{ effective_date | date }}</w:t>
      </w:r>
    </w:p>
    <w:p>
      <w:pPr>
        <w:pStyle w:val="Heading2"/>
      </w:pPr>
      <w:r>
        <w:t>1. Purpose / Finalità</w:t>
      </w:r>
    </w:p>
    <w:p>
      <w:r>
        <w:t>The Parties intend to exchange confidential information in connection with: {{ purpose }}.</w:t>
      </w:r>
    </w:p>
    <w:p>
      <w:pPr>
        <w:pStyle w:val="Heading2"/>
      </w:pPr>
      <w:r>
        <w:t>2. Term / Durata</w:t>
      </w:r>
    </w:p>
    <w:p>
      <w:r>
        <w:t>This Agreement remains in force for {{ term_years }} year(s) from the Effective Date. Confidentiality obligations survive for {{ survival_years }} year(s) after termination.</w:t>
      </w:r>
    </w:p>
    <w:p>
      <w:pPr>
        <w:pStyle w:val="Heading2"/>
      </w:pPr>
      <w:r>
        <w:t>3. Governing law / Legge applicabile</w:t>
      </w:r>
    </w:p>
    <w:p>
      <w:r>
        <w:t>This Agreement is governed by the laws of {{ governing_law }}. Exclusive jurisdiction: Court of {{ jurisdiction }}.</w:t>
      </w:r>
    </w:p>
    <w:p>
      <w:r>
        <w:t>{% if penalty_amount %}4. Penalty / Penale: in case of breach, the defaulting Party shall pay {{ penalty_amount | money }}, without prejudice to further damages.{% endif %}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{{ company_name }}</w:t>
            </w:r>
          </w:p>
        </w:tc>
        <w:tc>
          <w:tcPr>
            <w:tcW w:type="dxa" w:w="4320"/>
          </w:tcPr>
          <w:p>
            <w:r>
              <w:t>{{ counterparty_name }}</w:t>
            </w:r>
          </w:p>
        </w:tc>
      </w:tr>
      <w:tr>
        <w:tc>
          <w:tcPr>
            <w:tcW w:type="dxa" w:w="4320"/>
          </w:tcPr>
          <w:p>
            <w:r>
              <w:t>{{ company_signatory }}</w:t>
            </w:r>
          </w:p>
        </w:tc>
        <w:tc>
          <w:tcPr>
            <w:tcW w:type="dxa" w:w="4320"/>
          </w:tcPr>
          <w:p>
            <w:r>
              <w:t>{{ counterparty_signatory }}</w:t>
            </w:r>
          </w:p>
        </w:tc>
      </w:tr>
      <w:tr>
        <w:tc>
          <w:tcPr>
            <w:tcW w:type="dxa" w:w="4320"/>
          </w:tcPr>
          <w:p>
            <w:r>
              <w:t>Signature: ______________________</w:t>
            </w:r>
          </w:p>
        </w:tc>
        <w:tc>
          <w:tcPr>
            <w:tcW w:type="dxa" w:w="4320"/>
          </w:tcPr>
          <w:p>
            <w:r>
              <w:t>Signature: ______________________</w:t>
            </w:r>
          </w:p>
        </w:tc>
      </w:tr>
    </w:tbl>
    <w:p/>
    <w:p>
      <w:r>
        <w:rPr>
          <w:sz w:val="16"/>
        </w:rPr>
        <w:t>Generated on {{ today_it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