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شناسنامه کامل نمونه سنگ – نسخه رسمی</w:t>
      </w:r>
    </w:p>
    <w:p>
      <w:pPr>
        <w:pStyle w:val="Heading2"/>
      </w:pPr>
      <w:r>
        <w:t>۱. مشخصات پایه نمونه</w:t>
      </w:r>
    </w:p>
    <w:p>
      <w:r>
        <w:t>- کد نمونه: MS-425</w:t>
      </w:r>
    </w:p>
    <w:p>
      <w:r>
        <w:t>- وزن: ۴۲۵ گرم</w:t>
      </w:r>
    </w:p>
    <w:p>
      <w:r>
        <w:t>- شکل: کروی با لبه‌های ذوب‌شده (Fusion Form)</w:t>
      </w:r>
    </w:p>
    <w:p>
      <w:r>
        <w:t>- رنگ سطح خارجی: خاکستری تیره</w:t>
      </w:r>
    </w:p>
    <w:p>
      <w:r>
        <w:t>- رنگ سطح شکستگی: نقره‌ای فلزی</w:t>
      </w:r>
    </w:p>
    <w:p>
      <w:pPr>
        <w:pStyle w:val="Heading2"/>
      </w:pPr>
      <w:r>
        <w:t>۲. ویژگی‌های فیزیکی</w:t>
      </w:r>
    </w:p>
    <w:p>
      <w:r>
        <w:t>- چگالی: ۴.۹۵ g/cm³ (در محدوده شهاب‌سنگ‌های سنگی–فلزی)</w:t>
      </w:r>
    </w:p>
    <w:p>
      <w:r>
        <w:t>- سختی: بسیار بالا – خش‌ناپذیر بر شیشه</w:t>
      </w:r>
    </w:p>
    <w:p>
      <w:r>
        <w:t>- تخلخل: بسیار کم، بدون حفره‌های سرباره‌ای</w:t>
      </w:r>
    </w:p>
    <w:p>
      <w:r>
        <w:t>- جذب آهن‌ربا: متوسط تا زیاد (احتمال وجود آهن–نیکل)</w:t>
      </w:r>
    </w:p>
    <w:p>
      <w:pPr>
        <w:pStyle w:val="Heading2"/>
      </w:pPr>
      <w:r>
        <w:t>۳. ویژگی‌های ظاهری تخصصی</w:t>
      </w:r>
    </w:p>
    <w:p>
      <w:r>
        <w:t>- پوسته ذوبی (Fusion Crust): بله – قابل مشاهده</w:t>
      </w:r>
    </w:p>
    <w:p>
      <w:r>
        <w:t>- خطوط جریان ذوب (Flow Lines): موجود</w:t>
      </w:r>
    </w:p>
    <w:p>
      <w:r>
        <w:t>- بافت داخلی: فلزی نقره‌ای همراه با کریستال‌های ریز</w:t>
      </w:r>
    </w:p>
    <w:p>
      <w:r>
        <w:t>- عدم وجود ترک‌های شیشه‌ای مصنوعی</w:t>
      </w:r>
    </w:p>
    <w:p>
      <w:pPr>
        <w:pStyle w:val="Heading2"/>
      </w:pPr>
      <w:r>
        <w:t>۴. پیش‌تشخیص علمی</w:t>
      </w:r>
    </w:p>
    <w:p>
      <w:r>
        <w:t>- نوع احتمالی: شهاب‌سنگ سنگی–فلزی (Mesosiderite)</w:t>
      </w:r>
    </w:p>
    <w:p>
      <w:r>
        <w:t>- درصد اطمینان: ۹۰ تا ۹۵٪ بر اساس شواهد ظاهری و فیزیکی</w:t>
      </w:r>
    </w:p>
    <w:p>
      <w:pPr>
        <w:pStyle w:val="Heading2"/>
      </w:pPr>
      <w:r>
        <w:t>۵. تست‌های تکمیلی پیشنهادی</w:t>
      </w:r>
    </w:p>
    <w:p>
      <w:r>
        <w:t>- تست آهن‌ربا: تعیین شدت جذب</w:t>
      </w:r>
    </w:p>
    <w:p>
      <w:r>
        <w:t>- تست نیکل: بررسی وجود Ni (ویژگی اصلی شهاب‌سنگ‌ها)</w:t>
      </w:r>
    </w:p>
    <w:p>
      <w:r>
        <w:t>- تست سوهان: بررسی فلز نقره‌ای داخلی</w:t>
      </w:r>
    </w:p>
    <w:p>
      <w:r>
        <w:t>- XRF یا XRD: تعیین عناصر و ساختار دقیق</w:t>
      </w:r>
    </w:p>
    <w:p>
      <w:pPr>
        <w:pStyle w:val="Heading2"/>
      </w:pPr>
      <w:r>
        <w:t>۶. ارزش‌گذاری اولیه</w:t>
      </w:r>
    </w:p>
    <w:p>
      <w:r>
        <w:t>- قیمت جهانی: ۲۰ تا ۱۲۰ دلار برای هر گرم</w:t>
      </w:r>
    </w:p>
    <w:p>
      <w:r>
        <w:t>- ارزش تقریبی نمونه: ۸.۵ تا ۴۵ میلیون تومان بسته به کیفیت و تأیید آزمایشگاهی</w:t>
      </w:r>
    </w:p>
    <w:p>
      <w:pPr>
        <w:pStyle w:val="Heading2"/>
      </w:pPr>
      <w:r>
        <w:t>۷. بخش ثبت و امضا</w:t>
      </w:r>
    </w:p>
    <w:p>
      <w:r>
        <w:t>- نام کارشناس: ————————</w:t>
      </w:r>
    </w:p>
    <w:p>
      <w:r>
        <w:t>- امضا: ————————</w:t>
      </w:r>
    </w:p>
    <w:p>
      <w:r>
        <w:t>- تاریخ: 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