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92E7E3" w14:textId="77777777" w:rsidR="0057732A" w:rsidRPr="00B71350" w:rsidRDefault="0057732A">
      <w:pPr>
        <w:rPr>
          <w:rFonts w:hint="eastAsia"/>
          <w:b/>
        </w:rPr>
      </w:pPr>
      <w:r w:rsidRPr="00B71350">
        <w:rPr>
          <w:rFonts w:hint="eastAsia"/>
          <w:b/>
        </w:rPr>
        <w:t>页面一：公司介绍</w:t>
      </w:r>
    </w:p>
    <w:p w14:paraId="07D6F37E" w14:textId="77777777" w:rsidR="00B71350" w:rsidRDefault="00B71350">
      <w:pPr>
        <w:rPr>
          <w:rFonts w:hint="eastAsia"/>
        </w:rPr>
      </w:pPr>
      <w:r>
        <w:rPr>
          <w:rFonts w:hint="eastAsia"/>
        </w:rPr>
        <w:t>指标：挂牌日期</w:t>
      </w:r>
    </w:p>
    <w:p w14:paraId="5C47DE59" w14:textId="77777777" w:rsidR="00B71350" w:rsidRDefault="00B71350" w:rsidP="00B71350">
      <w:pPr>
        <w:ind w:firstLine="420"/>
        <w:rPr>
          <w:rFonts w:hint="eastAsia"/>
        </w:rPr>
      </w:pPr>
      <w:r>
        <w:rPr>
          <w:rFonts w:hint="eastAsia"/>
        </w:rPr>
        <w:t>转让方式</w:t>
      </w:r>
    </w:p>
    <w:p w14:paraId="4C29D14D" w14:textId="77777777" w:rsidR="00B71350" w:rsidRDefault="00B71350" w:rsidP="00B71350">
      <w:pPr>
        <w:ind w:firstLine="420"/>
        <w:rPr>
          <w:rFonts w:hint="eastAsia"/>
        </w:rPr>
      </w:pPr>
      <w:r>
        <w:rPr>
          <w:rFonts w:hint="eastAsia"/>
        </w:rPr>
        <w:t>市场分层</w:t>
      </w:r>
    </w:p>
    <w:p w14:paraId="7B4F500F" w14:textId="77777777" w:rsidR="00B71350" w:rsidRDefault="00B71350" w:rsidP="00B71350">
      <w:pPr>
        <w:ind w:firstLine="420"/>
        <w:rPr>
          <w:rFonts w:hint="eastAsia"/>
        </w:rPr>
      </w:pPr>
      <w:r>
        <w:rPr>
          <w:rFonts w:hint="eastAsia"/>
        </w:rPr>
        <w:t>总股本</w:t>
      </w:r>
    </w:p>
    <w:p w14:paraId="2CBF4E87" w14:textId="77777777" w:rsidR="00B71350" w:rsidRDefault="00B71350" w:rsidP="00B71350">
      <w:pPr>
        <w:ind w:firstLine="420"/>
        <w:rPr>
          <w:rFonts w:hint="eastAsia"/>
        </w:rPr>
      </w:pPr>
      <w:r>
        <w:rPr>
          <w:rFonts w:hint="eastAsia"/>
        </w:rPr>
        <w:t>持续督导券商</w:t>
      </w:r>
    </w:p>
    <w:p w14:paraId="42346D48" w14:textId="77777777" w:rsidR="00570A15" w:rsidRDefault="00B7135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83E894" wp14:editId="157E4AF6">
            <wp:extent cx="5270500" cy="3294380"/>
            <wp:effectExtent l="0" t="0" r="1270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02-09 上午11.22.3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2DA2" w14:textId="77777777" w:rsidR="00B71350" w:rsidRDefault="00B71350">
      <w:pPr>
        <w:rPr>
          <w:rFonts w:hint="eastAsia"/>
        </w:rPr>
      </w:pPr>
    </w:p>
    <w:p w14:paraId="75508ED1" w14:textId="6EFE4D78" w:rsidR="00B71350" w:rsidRPr="008B6C94" w:rsidRDefault="00B71350">
      <w:pPr>
        <w:rPr>
          <w:rFonts w:hint="eastAsia"/>
          <w:b/>
        </w:rPr>
      </w:pPr>
      <w:bookmarkStart w:id="0" w:name="_GoBack"/>
      <w:r w:rsidRPr="008B6C94">
        <w:rPr>
          <w:rFonts w:hint="eastAsia"/>
          <w:b/>
        </w:rPr>
        <w:t>页面二：</w:t>
      </w:r>
      <w:r w:rsidR="008C3ECA" w:rsidRPr="008B6C94">
        <w:rPr>
          <w:rFonts w:hint="eastAsia"/>
          <w:b/>
        </w:rPr>
        <w:t>股东研究—十大股东—</w:t>
      </w:r>
      <w:r w:rsidR="008C3ECA" w:rsidRPr="008B6C94">
        <w:rPr>
          <w:rFonts w:hint="eastAsia"/>
          <w:b/>
        </w:rPr>
        <w:t>2016-12-31</w:t>
      </w:r>
      <w:r w:rsidR="008626E9" w:rsidRPr="008B6C94">
        <w:rPr>
          <w:rFonts w:hint="eastAsia"/>
          <w:b/>
        </w:rPr>
        <w:t>—第一大股东的持股比例</w:t>
      </w:r>
    </w:p>
    <w:bookmarkEnd w:id="0"/>
    <w:p w14:paraId="4996AD78" w14:textId="756A09E1" w:rsidR="008C3ECA" w:rsidRDefault="008626E9">
      <w:pPr>
        <w:rPr>
          <w:rFonts w:hint="eastAsia"/>
        </w:rPr>
      </w:pPr>
      <w:r>
        <w:rPr>
          <w:rFonts w:hint="eastAsia"/>
        </w:rPr>
        <w:t>指标：第一大股东的持股比例</w:t>
      </w:r>
    </w:p>
    <w:p w14:paraId="3489B75A" w14:textId="4E42AE04" w:rsidR="008C3ECA" w:rsidRDefault="008C3EC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1AA3E5" wp14:editId="6568D303">
            <wp:extent cx="5270500" cy="32943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02-09 上午11.24.2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0077" w14:textId="77777777" w:rsidR="008626E9" w:rsidRDefault="008626E9">
      <w:pPr>
        <w:rPr>
          <w:rFonts w:hint="eastAsia"/>
        </w:rPr>
      </w:pPr>
    </w:p>
    <w:p w14:paraId="1AC0954C" w14:textId="686238B0" w:rsidR="008626E9" w:rsidRPr="008B6C94" w:rsidRDefault="000B1741">
      <w:pPr>
        <w:rPr>
          <w:rFonts w:hint="eastAsia"/>
          <w:b/>
        </w:rPr>
      </w:pPr>
      <w:r w:rsidRPr="008B6C94">
        <w:rPr>
          <w:rFonts w:hint="eastAsia"/>
          <w:b/>
        </w:rPr>
        <w:lastRenderedPageBreak/>
        <w:t>页面三：财务指标—报告明细—按报告期—</w:t>
      </w:r>
      <w:r w:rsidRPr="008B6C94">
        <w:rPr>
          <w:rFonts w:hint="eastAsia"/>
          <w:b/>
        </w:rPr>
        <w:t>2016-12-31</w:t>
      </w:r>
    </w:p>
    <w:p w14:paraId="3200EBC8" w14:textId="130E7E8D" w:rsidR="000B1741" w:rsidRDefault="000B1741">
      <w:pPr>
        <w:rPr>
          <w:rFonts w:hint="eastAsia"/>
        </w:rPr>
      </w:pPr>
      <w:r>
        <w:rPr>
          <w:rFonts w:hint="eastAsia"/>
        </w:rPr>
        <w:t>指标：基本每股收益</w:t>
      </w:r>
    </w:p>
    <w:p w14:paraId="2E1993CE" w14:textId="3DD6918B" w:rsidR="000B1741" w:rsidRDefault="000B1741">
      <w:pPr>
        <w:rPr>
          <w:rFonts w:hint="eastAsia"/>
        </w:rPr>
      </w:pPr>
      <w:r>
        <w:rPr>
          <w:rFonts w:hint="eastAsia"/>
        </w:rPr>
        <w:tab/>
      </w:r>
      <w:r w:rsidR="008B6C94">
        <w:rPr>
          <w:rFonts w:hint="eastAsia"/>
        </w:rPr>
        <w:t>营业总收入同比</w:t>
      </w:r>
    </w:p>
    <w:p w14:paraId="6B9A557E" w14:textId="17A17345" w:rsidR="008B6C94" w:rsidRDefault="008B6C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加权净资产收益率</w:t>
      </w:r>
    </w:p>
    <w:p w14:paraId="27CFDF68" w14:textId="14A7E0FB" w:rsidR="008B6C94" w:rsidRDefault="008B6C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总资产周转率</w:t>
      </w:r>
    </w:p>
    <w:p w14:paraId="076EB130" w14:textId="032DEBCE" w:rsidR="008B6C94" w:rsidRDefault="008B6C9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资产负债率</w:t>
      </w:r>
    </w:p>
    <w:p w14:paraId="05036174" w14:textId="56985466" w:rsidR="000B1741" w:rsidRDefault="000B174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CEAB881" wp14:editId="11D2665F">
            <wp:extent cx="5270500" cy="3294380"/>
            <wp:effectExtent l="0" t="0" r="1270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02-09 上午11.25.4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5875" w14:textId="635CC8E8" w:rsidR="000B1741" w:rsidRDefault="000B174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994461E" wp14:editId="2284DACA">
            <wp:extent cx="5270500" cy="3294380"/>
            <wp:effectExtent l="0" t="0" r="1270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02-09 上午11.25.5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E853" w14:textId="77777777" w:rsidR="008B6C94" w:rsidRDefault="008B6C94">
      <w:pPr>
        <w:rPr>
          <w:rFonts w:hint="eastAsia"/>
        </w:rPr>
      </w:pPr>
    </w:p>
    <w:p w14:paraId="2ACC6B42" w14:textId="77777777" w:rsidR="008B6C94" w:rsidRDefault="008B6C94">
      <w:pPr>
        <w:rPr>
          <w:rFonts w:hint="eastAsia"/>
        </w:rPr>
      </w:pPr>
    </w:p>
    <w:p w14:paraId="7F3B88CE" w14:textId="77777777" w:rsidR="008B6C94" w:rsidRDefault="008B6C94">
      <w:pPr>
        <w:rPr>
          <w:rFonts w:hint="eastAsia"/>
        </w:rPr>
      </w:pPr>
    </w:p>
    <w:p w14:paraId="29FC5221" w14:textId="77777777" w:rsidR="008B6C94" w:rsidRDefault="008B6C94">
      <w:pPr>
        <w:rPr>
          <w:rFonts w:hint="eastAsia"/>
        </w:rPr>
      </w:pPr>
    </w:p>
    <w:p w14:paraId="08684B50" w14:textId="4A6D2F06" w:rsidR="000B1741" w:rsidRPr="008B6C94" w:rsidRDefault="000B1741">
      <w:pPr>
        <w:rPr>
          <w:rFonts w:hint="eastAsia"/>
          <w:b/>
        </w:rPr>
      </w:pPr>
      <w:r w:rsidRPr="008B6C94">
        <w:rPr>
          <w:rFonts w:hint="eastAsia"/>
          <w:b/>
        </w:rPr>
        <w:t>页面四：增发募资—增发实施</w:t>
      </w:r>
    </w:p>
    <w:p w14:paraId="59B1CED2" w14:textId="73EFB757" w:rsidR="000B1741" w:rsidRDefault="000B1741">
      <w:pPr>
        <w:rPr>
          <w:rFonts w:hint="eastAsia"/>
        </w:rPr>
      </w:pPr>
      <w:r>
        <w:rPr>
          <w:rFonts w:hint="eastAsia"/>
        </w:rPr>
        <w:t>指标：发行股数</w:t>
      </w:r>
    </w:p>
    <w:p w14:paraId="4E597C1E" w14:textId="1AB68AF5" w:rsidR="000B1741" w:rsidRDefault="000B17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发行价格</w:t>
      </w:r>
    </w:p>
    <w:p w14:paraId="67FD9E03" w14:textId="2FC072DD" w:rsidR="000B1741" w:rsidRDefault="000B1741">
      <w:pPr>
        <w:rPr>
          <w:rFonts w:hint="eastAsia"/>
        </w:rPr>
      </w:pPr>
      <w:r>
        <w:tab/>
      </w:r>
      <w:r>
        <w:rPr>
          <w:rFonts w:hint="eastAsia"/>
        </w:rPr>
        <w:t>发行目的</w:t>
      </w:r>
    </w:p>
    <w:p w14:paraId="410610BE" w14:textId="47DB6DD5" w:rsidR="000B1741" w:rsidRDefault="000B174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11511B" wp14:editId="0E7788D8">
            <wp:extent cx="5270500" cy="3294380"/>
            <wp:effectExtent l="0" t="0" r="1270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02-09 上午11.25.0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741" w:rsidSect="00727EA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32A"/>
    <w:rsid w:val="000B1741"/>
    <w:rsid w:val="00570A15"/>
    <w:rsid w:val="0057732A"/>
    <w:rsid w:val="00727EAA"/>
    <w:rsid w:val="008626E9"/>
    <w:rsid w:val="008B6C94"/>
    <w:rsid w:val="008C3ECA"/>
    <w:rsid w:val="00B7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DAF22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宋体" w:eastAsia="宋体" w:hAnsi="宋体" w:cs="Arial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31</Words>
  <Characters>181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2018-02-09T03:27:00Z</dcterms:created>
  <dcterms:modified xsi:type="dcterms:W3CDTF">2018-02-09T03:53:00Z</dcterms:modified>
</cp:coreProperties>
</file>