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b/>
          <w:bCs/>
          <w:color w:val="595959"/>
          <w:sz w:val="30"/>
          <w:szCs w:val="30"/>
        </w:rPr>
        <w:t xml:space="preserve">RNA-SEQ DIFFERENTIAL EXPRESSION</w:t>
      </w:r>
    </w:p>
    <w:p>
      <w:pPr>
        <w:spacing w:after="120" w:before="120"/>
        <w:jc w:val="center"/>
      </w:pPr>
      <w:r>
        <w:rPr>
          <w:b/>
          <w:bCs/>
          <w:color w:val="1F3864"/>
          <w:sz w:val="64"/>
          <w:szCs w:val="64"/>
        </w:rPr>
        <w:t xml:space="preserve">Master Runbook</w:t>
      </w:r>
    </w:p>
    <w:p>
      <w:pPr>
        <w:spacing w:after="600"/>
        <w:jc w:val="center"/>
      </w:pPr>
      <w:r>
        <w:rPr>
          <w:color w:val="2E74B5"/>
          <w:sz w:val="26"/>
          <w:szCs w:val="26"/>
        </w:rPr>
        <w:t xml:space="preserve">Airway Smooth Muscle / Dexamethasone Study (GSE52778)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Differential_Gene_Expression_Study (R / DESeq2)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 + Bioconductor, run via RStudio project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Curriculum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MIBO8110 Applied Omics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Operational Standard Operating Procedure (SOP) Runbook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Companion document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README.md (repository overview, architecture, citation)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Companion repositories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mibo8110_First_R_Exercise, Automated_validation_function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Generated for internal course and reproducibility use.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8" w:space="4"/>
        </w:pBdr>
        <w:spacing w:after="200" w:before="480"/>
      </w:pPr>
      <w:r>
        <w:t xml:space="preserve">0.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Executing the DESeq2 differential-expression workflow, scripts 00 through the extended visualization/optional-analysis stage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 and instructors running the analysis in R/RStudio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Companion doc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README.md (architecture, citation, license, data background)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Verification status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Reviewed line-by-line; one data-integrity issue found and fixed during this review (stale aligned CSVs) — see §8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8" w:space="4"/>
        </w:pBdr>
        <w:spacing w:after="200" w:before="480"/>
      </w:pPr>
      <w:r>
        <w:t xml:space="preserve">1. Purpose &amp; Scope</w:t>
      </w:r>
    </w:p>
    <w:p>
      <w:pPr>
        <w:spacing w:after="160" w:line="276"/>
      </w:pPr>
      <w:r>
        <w:t xml:space="preserve">This Runbook is the step-by-step operational companion to the repository's README.md. It gives exact commands, what to expect at each checkpoint, and what to do when a step fails. It assumes R and RStudio are installed, with Bioconductor package-installation access.</w:t>
      </w:r>
    </w:p>
    <w:p>
      <w:pPr>
        <w:spacing w:after="160" w:line="276"/>
      </w:pPr>
      <w:r>
        <w:t xml:space="preserve">The workflow starts from an already-quantified gene x sample count matrix (not raw FASTQ reads) and carries it through validation, a DESeq2 model fit, a treatment-vs-control contrast, and a full set of standard RNA-seq diagnostic and results plots.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4"/>
              <w:left w:val="single" w:color="E5B5B5" w:sz="4"/>
              <w:bottom w:val="single" w:color="E5B5B5" w:sz="4"/>
              <w:right w:val="single" w:color="E5B5B5" w:sz="4"/>
            </w:tcBorders>
            <w:shd w:fill="FDEC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</w:rPr>
              <w:t xml:space="preserve">Read this before you start</w:t>
            </w:r>
          </w:p>
          <w:p>
            <w:r>
              <w:rPr>
                <w:color w:val="444444"/>
              </w:rPr>
              <w:t xml:space="preserve">Section 8 documents a real data-integrity issue found in this repository's shipped output files (a stale, incomplete counts_aligned.csv) and how it was fixed. If you already have your own copy of this repository from before this cleanup, regenerate data/counts_aligned.csv and data/metadata_aligned.csv by re-running Aligning_meta_counts.R rather than trusting old copies.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80"/>
      </w:pPr>
      <w:r>
        <w:t xml:space="preserve">2. Study &amp; Data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Study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Himes BE, et al. (2014). RNA-Seq Transcriptome Profiling Identifies CRISPLD2 as a Glucocorticoid Responsive Gene that Modulates Cytokine Function in Airway Smooth Muscle Cells. PLOS ONE.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DOI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10.1371/journal.pone.0099625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 series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GSE52778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donor cell lines x 2 conditions (dexamethasone-treated vs. untreated) = 8 samples, paired by donor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files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data/counts.csv (gene x sample counts), data/metadata2.csv (sample ID, cell line, treatment)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Statistical design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 cellline + dexamethasone — adjusts for donor baseline variation while estimating the treatment effect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80"/>
      </w:pPr>
      <w:r>
        <w:t xml:space="preserve">3. Repository Architecture</w:t>
      </w:r>
    </w:p>
    <w:p>
      <w:pPr>
        <w:spacing w:after="160" w:line="276"/>
      </w:pPr>
      <w:r>
        <w:t xml:space="preserve">This is one of three related, separately published repositories: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Differential_Gene_Expression_Study (this repo) — the full analysis: validation, DESeq2 model, core plots, and an extended visualization/optional-analysis stage (shrinkage, GO enrichment/GSEA, KEGG pathway overlay).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mibo8110_First_R_Exercise — a compact starter version of the same exercise for a student's first R + GitHub project.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Automated_validation_function — the counts/metadata validation function used in step 3 below, published standalone with its own example data.</w:t>
      </w:r>
    </w:p>
    <w:p>
      <w:pPr>
        <w:spacing w:after="160" w:line="276"/>
      </w:pPr>
      <w:r>
        <w:t xml:space="preserve">Package management (00), directory setup (01), and file organization (02) are shared, near-identical scripts across the first two repositories by design — they are simple, reusable project scaffolding, not something that needed deduplicating across separately published repos.</w:t>
      </w:r>
    </w:p>
    <w:p>
      <w:pPr>
        <w:pStyle w:val="Heading1"/>
        <w:pBdr>
          <w:bottom w:val="single" w:color="2E74B5" w:sz="8" w:space="4"/>
        </w:pBdr>
        <w:spacing w:after="200" w:before="480"/>
      </w:pPr>
      <w:r>
        <w:t xml:space="preserve">4. Prerequisites</w:t>
      </w:r>
    </w:p>
    <w:p>
      <w:pPr>
        <w:pStyle w:val="Heading2"/>
        <w:spacing w:after="140" w:before="320"/>
      </w:pPr>
      <w:r>
        <w:t xml:space="preserve">4.1 Software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R, a recent 4.x release, with Bioconductor access.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RStudio (recommended) — opening the .Rproj file sets the working directory to the project root automatically, which every script assumes.</w:t>
      </w:r>
    </w:p>
    <w:p>
      <w:pPr>
        <w:pStyle w:val="Heading2"/>
        <w:spacing w:after="140" w:before="320"/>
      </w:pPr>
      <w:r>
        <w:t xml:space="preserve">4.2 R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500"/>
        <w:gridCol w:w="39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DESeq2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Bioconductor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Differential-expression analysis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ggplot2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CRAN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 plotting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dplyr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manipulation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tidyr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CRAN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Reshaping data for plots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pheatmap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Heatmaps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RColorBrewer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CRAN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Heatmap color palettes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apeglm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Bioconductor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Log2 fold-change shrinkage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clusterProfiler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Bioconductor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 enrichment and GSEA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enrichplot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Bioconductor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Enrichment plots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org.Hs.eg.db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Bioconductor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gene annotations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pathview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Bioconductor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KEGG pathway diagrams</w:t>
            </w:r>
          </w:p>
        </w:tc>
      </w:tr>
    </w:tbl>
    <w:p>
      <w:pPr>
        <w:spacing w:after="160" w:line="276"/>
      </w:pPr>
      <w:r>
        <w:t xml:space="preserve">Run scripts/00_manage_project_packages.R and call manage_packages("automatic") to install everything above in one step; call manage_packages("list") (the default) just to check status without installing anything.</w:t>
      </w:r>
    </w:p>
    <w:p>
      <w:pPr>
        <w:pStyle w:val="Heading1"/>
        <w:pBdr>
          <w:bottom w:val="single" w:color="2E74B5" w:sz="8" w:space="4"/>
        </w:pBdr>
        <w:spacing w:after="200" w:before="480"/>
      </w:pPr>
      <w:r>
        <w:t xml:space="preserve">5. Directory Structure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Differential_Gene_Expression_Study/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├── Differential_Gene_Expression_Study.Rproj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├── 02_organize_project_files.R      # deliberately also at the root — see README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├── scripts/   (00_.. through Additional_high-value_..R)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├── data/      (counts.csv, metadata2.csv, *_aligned.csv, cnt_adj.csv, met_adj.csv)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├── plots/     (hsa04110.png, hsa04110.pathview.png, hsa04110.xml)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└── docs/      (class exercise handout, troubleshooting notebook, install notes)</w:t>
      </w:r>
    </w:p>
    <w:p>
      <w:pPr>
        <w:pStyle w:val="Heading1"/>
        <w:pBdr>
          <w:bottom w:val="single" w:color="2E74B5" w:sz="8" w:space="4"/>
        </w:pBdr>
        <w:spacing w:after="200" w:before="480"/>
      </w:pPr>
      <w:r>
        <w:t xml:space="preserve">6. Standard Operating Procedure</w:t>
      </w:r>
    </w:p>
    <w:p>
      <w:pPr>
        <w:spacing w:after="160" w:line="276"/>
      </w:pPr>
      <w:r>
        <w:t xml:space="preserve">Open Differential_Gene_Expression_Study.Rproj in RStudio first. Every command below assumes the working directory is the project root.</w:t>
      </w:r>
    </w:p>
    <w:p>
      <w:pPr>
        <w:pStyle w:val="Heading2"/>
        <w:spacing w:after="140" w:before="320"/>
      </w:pPr>
      <w:r>
        <w:t xml:space="preserve">Step 0 — Package status and installation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source("scripts/00_manage_project_packages.R")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manage_packages("automatic")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it does: prints an install-status table for every package this project uses, then installs (CRAN and Bioconductor) whatever is missing.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Verify: re-run manage_packages("list") and confirm the printed count reads N of N packages installed.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Alternative: scripts/00_install_and_load_packages.R shows the same two installation approaches (manual, automated) spelled out individually — useful as a teaching reference, not required if step 0 above already succeeded.</w:t>
      </w:r>
    </w:p>
    <w:p>
      <w:pPr>
        <w:pStyle w:val="Heading2"/>
        <w:spacing w:after="140" w:before="320"/>
      </w:pPr>
      <w:r>
        <w:t xml:space="preserve">Step 1-2 — Project directories (already applied in this repository)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source("scripts/01_create_project_directories.R")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source("02_organize_project_files.R")   # run from the project root, not from inside scripts/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it does: creates scripts/, data/, plots/ if missing, then moves any loose .R/.csv/plot files at the project root into them. Both are idempotent — safe to re-run, and existing destination files are never overwritten.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This repository is already organized this way; you only need this step if you're starting from a fresh, flat copy of the raw files.</w:t>
      </w:r>
    </w:p>
    <w:p>
      <w:pPr>
        <w:pStyle w:val="Heading2"/>
        <w:spacing w:after="140" w:before="320"/>
      </w:pPr>
      <w:r>
        <w:t xml:space="preserve">Step 3 — Validate and align counts + metadata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source("scripts/Aligning_meta_counts.R")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it does: reads data/counts.csv and data/metadata2.csv, correctly handling the trailing-comma header (see §7), validates sample IDs (no duplicates, no mismatches), reorders metadata to match the count columns, and writes data/counts_aligned.csv + data/metadata_aligned.csv.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Verify: console prints SUCCESS: aligned 8 samples and 64102 genes. — if the sample count is not 8, or the script stops with a specific error, see §9.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Under the hood this uses the same checks as validate_rnaseq_inputs() in the companion Automated_validation_function repository.</w:t>
      </w:r>
    </w:p>
    <w:p>
      <w:pPr>
        <w:pStyle w:val="Heading2"/>
        <w:spacing w:after="140" w:before="320"/>
      </w:pPr>
      <w:r>
        <w:t xml:space="preserve">Step 4 — Build the DESeq2 model and run the contrast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source("scripts/LOAD_CLEANED_ALIGNED_DATA.R")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it does: loads the aligned pair, builds a DESeqDataSet with design ~ cellline + dexamethasone, filters genes with fewer than 10 total reads across all samples, fits the model, and extracts the dexamethasone: treated vs. untreated contrast at alpha = 0.05.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Verify: console prints SUCCESS: DESeq2 analysis completed for &lt;N&gt; genes., followed by summary(res) and the top genes by adjusted p-value.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it stops with a sample-order or column-name error, re-run Step 3 first — this script explicitly checks that metadata_aligned.csv still has cellline and dexamethasone columns in the same order as the count columns.</w:t>
      </w:r>
    </w:p>
    <w:p>
      <w:pPr>
        <w:pStyle w:val="Heading2"/>
        <w:spacing w:after="140" w:before="320"/>
      </w:pPr>
      <w:r>
        <w:t xml:space="preserve">Step 5 — Core results plots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source("scripts/VISUALIZE_DESeq2_RESULTS.R")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it does: PCA plot (colored by treatment, shaped by cell line), a volcano plot (padj &lt; 0.05, |log2FC| &gt; 1), and a boxplot of the single most significant gene's normalized counts.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Requires: Step 4's dds and res objects to already exist in your R session.</w:t>
      </w:r>
    </w:p>
    <w:p>
      <w:pPr>
        <w:pStyle w:val="Heading2"/>
        <w:spacing w:after="140" w:before="320"/>
      </w:pPr>
      <w:r>
        <w:t xml:space="preserve">Step 6 — Extended QC/results plots and optional analyses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source("scripts/Additional_high-value_visualization_plots_commonly_used_in_RNA-seq_analyses.R")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What it does unconditionally: a sample-to-sample distance heatmap, a top-30 significant-gene heatmap (row Z-scores), an MA plot, a raw p-value histogram, a DESeq2 dispersion diagnostic, and top-10-gene expression profile lines faceted by cell line.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Optional (edit run_lfc_shrinkage / run_enrichment / run_pathview at the top of the script, all FALSE by default): apeglm log2FC shrinkage; GO enrichment (enrichGO) and GSEA (gseGO) against org.Hs.eg.db; a KEGG pathway overlay via pathview (defaults to hsa04110, Cell cycle — the plots/hsa04110.* files in this repo are the output of that run).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4"/>
              <w:left w:val="single" w:color="BFD9EE" w:sz="4"/>
              <w:bottom w:val="single" w:color="BFD9EE" w:sz="4"/>
              <w:right w:val="single" w:color="BFD9EE" w:sz="4"/>
            </w:tcBorders>
            <w:shd w:fill="EA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4B5"/>
              </w:rPr>
              <w:t xml:space="preserve">pathview writes files to your working directory</w:t>
            </w:r>
          </w:p>
          <w:p>
            <w:r>
              <w:rPr>
                <w:color w:val="444444"/>
              </w:rPr>
              <w:t xml:space="preserve">The pathview call uses kegg.dir = "plots", so run this from the project root (as instructed above) or its downloaded KGML/PNG files will land in the wrong place.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200" w:before="480"/>
      </w:pPr>
      <w:r>
        <w:t xml:space="preserve">7. Data Quirks This Pipeline Defends Against</w:t>
      </w:r>
    </w:p>
    <w:p>
      <w:pPr>
        <w:pStyle w:val="Heading2"/>
        <w:spacing w:after="140" w:before="320"/>
      </w:pPr>
      <w:r>
        <w:t xml:space="preserve">7.1 Trailing comma in counts.csv's header</w:t>
      </w:r>
    </w:p>
    <w:p>
      <w:pPr>
        <w:spacing w:after="160" w:line="276"/>
      </w:pPr>
      <w:r>
        <w:t xml:space="preserve">The header row ends in a comma, which R reads as a spurious extra column named X once default column-naming is applied — and a naive read.csv() also risks misaligning the very first sample column (SRR1039508) against the header. Aligning_meta_counts.R reads the header line separately with scan() and reconstructs column names explicitly rather than trusting read.csv()'s own header parsing.</w:t>
      </w:r>
    </w:p>
    <w:p>
      <w:pPr>
        <w:pStyle w:val="Heading2"/>
        <w:spacing w:after="140" w:before="320"/>
      </w:pPr>
      <w:r>
        <w:t xml:space="preserve">7.2 Sample IDs are an ordinary column in metadata2.csv, not row names</w:t>
      </w:r>
    </w:p>
    <w:p>
      <w:pPr>
        <w:spacing w:after="160" w:line="276"/>
      </w:pPr>
      <w:r>
        <w:t xml:space="preserve">A naive read.csv() leaves rownames(met) as "1" through "8" (R's default integer row labels), which silently fails all(colnames(cnt) %in% rownames(met)) in a way that is not obvious from head() alone — the printed table looks fine either way. Aligning_meta_counts.R promotes that first column to real row names and validates the result explicitly.</w:t>
      </w:r>
    </w:p>
    <w:p>
      <w:pPr>
        <w:spacing w:after="160" w:line="276"/>
      </w:pPr>
      <w:r>
        <w:t xml:space="preserve">Both quirks are documented step by step, with the original diagnostic commands and their actual output, in docs/RNAseq_Troubleshooting_Notebook.Rmd and in scripts/DESeq.R (the original live debugging session).</w:t>
      </w:r>
    </w:p>
    <w:p>
      <w:pPr>
        <w:pStyle w:val="Heading1"/>
        <w:pBdr>
          <w:bottom w:val="single" w:color="2E74B5" w:sz="8" w:space="4"/>
        </w:pBdr>
        <w:spacing w:after="200" w:before="480"/>
      </w:pPr>
      <w:r>
        <w:t xml:space="preserve">8. Known Issues (Fixed During This Cleanup)</w:t>
      </w:r>
    </w:p>
    <w:p>
      <w:pPr>
        <w:pStyle w:val="Heading2"/>
        <w:spacing w:after="140" w:before="320"/>
      </w:pPr>
      <w:r>
        <w:t xml:space="preserve">8.1 Stale, incorrect aligned-data outputs</w:t>
      </w:r>
    </w:p>
    <w:p>
      <w:pPr>
        <w:spacing w:after="160" w:line="276"/>
      </w:pPr>
      <w:r>
        <w:t xml:space="preserve">data/counts_aligned.csv and data/metadata_aligned.csv, as originally shipped in this repository, were the output of an earlier, since-corrected version of the alignment logic: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counts_aligned.csv was missing the SRR1039508 column entirely — 7 samples instead of 8.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metadata_aligned.csv's columns were mislabeled: "dexamethasone","X" instead of "cellline","dexamethasone".</w:t>
      </w:r>
    </w:p>
    <w:p>
      <w:pPr>
        <w:spacing w:after="160" w:line="276"/>
      </w:pPr>
      <w:r>
        <w:t xml:space="preserve">Both files have been replaced with correct, verified output — cross-checked against an independently generated identical copy from the companion mibo8110_First_R_Exercise repository, and consistent with what the current Aligning_meta_counts.R produces from the raw inputs. If you re-run Aligning_meta_counts.R yourself, it will regenerate both files identically to what is now committed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4"/>
              <w:left w:val="single" w:color="E5B5B5" w:sz="4"/>
              <w:bottom w:val="single" w:color="E5B5B5" w:sz="4"/>
              <w:right w:val="single" w:color="E5B5B5" w:sz="4"/>
            </w:tcBorders>
            <w:shd w:fill="FDEC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</w:rPr>
              <w:t xml:space="preserve">Practical impact if uncorrected</w:t>
            </w:r>
          </w:p>
          <w:p>
            <w:r>
              <w:rPr>
                <w:color w:val="444444"/>
              </w:rPr>
              <w:t xml:space="preserve">LOAD_CLEANED_ALIGNED_DATA.R trusts metadata_aligned.csv's column names directly (required_columns &lt;- c("cellline", "dexamethasone")) — against the old file it would have stopped with a clear error rather than silently modeling the wrong variable, but with one fewer sample and a hard failure either way. Re-running Step 3 (Aligning_meta_counts.R) before Step 4 always regenerates a correct pair regardless.</w:t>
            </w:r>
          </w:p>
        </w:tc>
      </w:tr>
    </w:tbl>
    <w:p>
      <w:pPr>
        <w:pStyle w:val="Heading2"/>
        <w:spacing w:after="140" w:before="320"/>
      </w:pPr>
      <w:r>
        <w:t xml:space="preserve">8.2 Syntax error in the historical install notes</w:t>
      </w:r>
    </w:p>
    <w:p>
      <w:pPr>
        <w:spacing w:after="160" w:line="276"/>
      </w:pPr>
      <w:r>
        <w:t xml:space="preserve">docs/Bioconductor_Pacakage_Installation.txt had a missing closing parenthesis on BiocManager::install(c("GenomicFeatures") that would have stopped a copy-pasted install partway through. Fixed.</w:t>
      </w:r>
    </w:p>
    <w:p>
      <w:pPr>
        <w:spacing w:after="160" w:line="276"/>
      </w:pPr>
      <w:r>
        <w:t xml:space="preserve">No script logic beyond these two fixes was changed during this cleanup.</w:t>
      </w:r>
    </w:p>
    <w:p>
      <w:pPr>
        <w:pStyle w:val="Heading1"/>
        <w:pBdr>
          <w:bottom w:val="single" w:color="2E74B5" w:sz="8" w:space="4"/>
        </w:pBdr>
        <w:spacing w:after="200" w:before="480"/>
      </w:pPr>
      <w:r>
        <w:t xml:space="preserve">9. Troubleshooting Reference</w:t>
      </w:r>
    </w:p>
    <w:p>
      <w:pPr>
        <w:spacing w:after="160" w:line="276"/>
      </w:pPr>
      <w:r>
        <w:t xml:space="preserve">Distilled from docs/RNAseq_Troubleshooting_Notebook.Rmd.</w:t>
      </w:r>
    </w:p>
    <w:p>
      <w:pPr>
        <w:pStyle w:val="Heading2"/>
        <w:spacing w:after="140" w:before="320"/>
      </w:pPr>
      <w:r>
        <w:t xml:space="preserve">9.1 If sample validation fails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# Inspect structure, not just appearance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dim(cnt); dim(met)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str(cnt); str(met)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colnames(cnt); rownames(met)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# Which side has extra/missing samples?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setdiff(colnames(cnt), rownames(met))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setdiff(rownames(met), colnames(cnt))</w:t>
      </w:r>
    </w:p>
    <w:p>
      <w:pPr>
        <w:pStyle w:val="Heading2"/>
        <w:spacing w:after="140" w:before="320"/>
      </w:pPr>
      <w:r>
        <w:t xml:space="preserve">9.2 General data-import best practices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Keep canonical data in CSV/TSV, not XLSX; preserve an untouched source copy.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one row per sample, one column per metadata variable, with a unique non-empty sample ID as the key.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Keep sample IDs identical across counts, metadata, and any filenames.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Never rely on a printed head() alone — inspect dim(), str(), rownames(), colnames() explicitly.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Fail early with stopifnot() or a validation function rather than proceeding on an unverified assumption.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Record package versions with sessionInfo() alongside any results you report.</w:t>
      </w:r>
    </w:p>
    <w:p>
      <w:pPr>
        <w:pStyle w:val="Heading2"/>
        <w:spacing w:after="140" w:before="320"/>
      </w:pPr>
      <w:r>
        <w:t xml:space="preserve">9.3 Final pre-analysis checklist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stopifnot(!anyDuplicated(colnames(cnt)))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stopifnot(!anyDuplicated(rownames(met)))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stopifnot(setequal(colnames(cnt), rownames(met)))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met &lt;- met[colnames(cnt), , drop = FALSE]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stopifnot(identical(colnames(cnt), rownames(met)))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stopifnot(all(vapply(cnt, is.numeric, logical(1))))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stopifnot(!anyNA(cnt))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stopifnot(all(as.matrix(cnt) &gt;= 0))</w:t>
      </w:r>
    </w:p>
    <w:p>
      <w:pPr>
        <w:pStyle w:val="Heading1"/>
        <w:pBdr>
          <w:bottom w:val="single" w:color="2E74B5" w:sz="8" w:space="4"/>
        </w:pBdr>
        <w:spacing w:after="200" w:before="480"/>
      </w:pPr>
      <w:r>
        <w:t xml:space="preserve">10. Downstream / Optional Analyses</w:t>
      </w:r>
    </w:p>
    <w:p>
      <w:pPr>
        <w:spacing w:after="160" w:line="276"/>
      </w:pPr>
      <w:r>
        <w:t xml:space="preserve">All three are off by default in scripts/Additional_high-value_visualization_plots_commonly_used_in_RNA-seq_analyses.R — set the corresponding flag to TRUE after installing the packages listed in §4.2.</w:t>
      </w:r>
    </w:p>
    <w:p>
      <w:pPr>
        <w:pStyle w:val="Heading2"/>
        <w:spacing w:after="140" w:before="320"/>
      </w:pPr>
      <w:r>
        <w:t xml:space="preserve">10.1 Log2 fold-change shrinkage (apeglm)</w:t>
      </w:r>
    </w:p>
    <w:p>
      <w:pPr>
        <w:spacing w:after="160" w:line="276"/>
      </w:pPr>
      <w:r>
        <w:t xml:space="preserve">Reduces noisy fold-change estimates, especially for low-count genes. Produces a side-by-side unshrunken vs. shrunken MA plot.</w:t>
      </w:r>
    </w:p>
    <w:p>
      <w:pPr>
        <w:pStyle w:val="Heading2"/>
        <w:spacing w:after="140" w:before="320"/>
      </w:pPr>
      <w:r>
        <w:t xml:space="preserve">10.2 GO enrichment and GSEA (clusterProfiler)</w:t>
      </w:r>
    </w:p>
    <w:p>
      <w:pPr>
        <w:spacing w:after="160" w:line="276"/>
      </w:pPr>
      <w:r>
        <w:t xml:space="preserve">enrichGO() tests significant genes (padj &lt; 0.05) for GO Biological Process enrichment; gseGO() ranks all tested genes by test statistic and runs gene set enrichment without a significance cutoff.</w:t>
      </w:r>
    </w:p>
    <w:p>
      <w:pPr>
        <w:pStyle w:val="Heading2"/>
        <w:spacing w:after="140" w:before="320"/>
      </w:pPr>
      <w:r>
        <w:t xml:space="preserve">10.3 KEGG pathway overlay (pathview)</w:t>
      </w:r>
    </w:p>
    <w:p>
      <w:pPr>
        <w:spacing w:after="160" w:line="276"/>
      </w:pPr>
      <w:r>
        <w:t xml:space="preserve">Maps log2 fold changes onto a named KEGG pathway diagram (defaults to hsa04110, Cell cycle). The plots/hsa04110.png, hsa04110.pathview.png, and hsa04110.xml files in this repository are the output of a completed run.</w:t>
      </w:r>
    </w:p>
    <w:p>
      <w:pPr>
        <w:pStyle w:val="Heading1"/>
        <w:pBdr>
          <w:bottom w:val="single" w:color="2E74B5" w:sz="8" w:space="4"/>
        </w:pBdr>
        <w:spacing w:after="200" w:before="480"/>
      </w:pPr>
      <w:r>
        <w:t xml:space="preserve">Appendix A — Full Command Reference</w:t>
      </w:r>
    </w:p>
    <w:p>
      <w:pPr>
        <w:pBdr>
          <w:top w:val="single" w:color="1E1E1E" w:sz="4"/>
          <w:bottom w:val="single" w:color="1E1E1E" w:sz="4"/>
          <w:left w:val="single" w:color="1E1E1E" w:sz="4"/>
          <w:right w:val="single" w:color="1E1E1E" w:sz="4"/>
        </w:pBd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# Open Differential_Gene_Expression_Study.Rproj in RStudio first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source("scripts/00_manage_project_packages.R"); manage_packages("automatic")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source("scripts/Aligning_meta_counts.R")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source("scripts/LOAD_CLEANED_ALIGNED_DATA.R")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source("scripts/VISUALIZE_DESeq2_RESULTS.R")</w:t>
      </w:r>
      <w:r>
        <w:rPr>
          <w:rFonts w:ascii="Consolas" w:cs="Consolas" w:eastAsia="Consolas" w:hAnsi="Consolas"/>
          <w:color w:val="D4D4D4"/>
          <w:sz w:val="19"/>
          <w:szCs w:val="19"/>
        </w:rPr>
        <w:br/>
        <w:t xml:space="preserve">source("scripts/Additional_high-value_visualization_plots_commonly_used_in_RNA-seq_analyses.R")</w:t>
      </w:r>
    </w:p>
    <w:p>
      <w:pPr>
        <w:pStyle w:val="Heading1"/>
        <w:pBdr>
          <w:bottom w:val="single" w:color="2E74B5" w:sz="8" w:space="4"/>
        </w:pBdr>
        <w:spacing w:after="200" w:before="480"/>
      </w:pPr>
      <w:r>
        <w:t xml:space="preserve">Citation</w:t>
      </w:r>
    </w:p>
    <w:p>
      <w:pPr>
        <w:spacing w:after="160" w:line="276"/>
      </w:pPr>
      <w:r>
        <w:t xml:space="preserve">Himes BE, Jiang X, Wagner P, Hu R, Wang Q, Klanderman B, et al. (2014) RNA-Seq Transcriptome Profiling Identifies CRISPLD2 as a Glucocorticoid Responsive Gene that Modulates Cytokine Function in Airway Smooth Muscle Cells. PLoS ONE 9(6): e99625. https://doi.org/10.1371/journal.pone.0099625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Differential Gene Expression Study —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2026-09-04T15:36:44.726Z</dcterms:created>
  <dcterms:modified xsi:type="dcterms:W3CDTF">2026-09-04T15:36:44.727Z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