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1_raw_sequencing_reads_and_b030d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1 — Raw Sequencing Reads and Quality Control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Status: built.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Curriculum module: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Module 1 — Raw Sequencing Reads and Quality Control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guiding_ques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Guiding question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Given a set of raw sequencing reads, how do I confirm they are fit for downstream analysis before I invest compute time in them?</w:t>
      </w:r>
    </w:p>
    <w:p>
      <w:pPr>
        <w:spacing w:line="360" w:before="315" w:after="105" w:lineRule="auto"/>
        <w:ind w:left="-30"/>
        <w:jc w:val="left"/>
      </w:pPr>
      <w:bookmarkStart w:id="2" w:name="learning_outcom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Learning outcomes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Explain FASTQ record structure and Phred-quality (Q-score) encoding.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Retrieve a selected public run and verify file/cache integrity before extracting 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Interpret per-base quality, adapter content, duplication, and length/composition summaries diagnostically — not just run the tool and glance at PASS/FAIL colors.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Distinguish diagnostic QC (FastQC — reports, never modifies data) from automatic trimming (fastp — acts on the evidence).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Process paired-end reads without breaking read pairing, and verify that pairing directly rather than assuming a tool preserved 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Document preprocessing decisions, compare before/after metrics, and preserve a full command/audit log.</w:t>
      </w:r>
    </w:p>
    <w:p>
      <w:pPr>
        <w:spacing w:line="360" w:before="315" w:after="105" w:lineRule="auto"/>
        <w:ind w:left="-30"/>
        <w:jc w:val="left"/>
      </w:pPr>
      <w:bookmarkStart w:id="3" w:name="portfolio_artifact_per_curriculu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Portfolio artifact (per curriculum)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QC report that documents: data source and checksums, before/after QC figures, the trimming rationale, the full command log, and explicit acceptance criteria for "reads are ready to align."</w:t>
      </w:r>
    </w:p>
    <w:p>
      <w:pPr>
        <w:spacing w:line="360" w:before="315" w:after="105" w:lineRule="auto"/>
        <w:ind w:left="-30"/>
        <w:jc w:val="left"/>
      </w:pPr>
      <w:bookmarkStart w:id="4" w:name="scripts_in_this_mod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Scripts in this module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script adds exactly one new idea on top of the previous one, all built around the same real paired-end study used elsewhere in this repository for continuity: </w:t>
      </w:r>
      <w:r>
        <w:rPr>
          <w:rFonts w:eastAsia="source serif 4" w:cs="source serif 4" w:ascii="source serif 4" w:hAnsi="source serif 4"/>
          <w:b/>
          <w:color w:val="000000"/>
        </w:rPr>
        <w:t xml:space="preserve">PRJNA1518998</w:t>
      </w:r>
      <w:r>
        <w:rPr>
          <w:rFonts w:eastAsia="source serif 4" w:cs="source serif 4" w:ascii="source serif 4" w:hAnsi="source serif 4"/>
          <w:color w:val="000000"/>
        </w:rPr>
        <w:t xml:space="preserve"> ("Effect of adipocyte depletion on the retina," </w:t>
      </w:r>
      <w:r>
        <w:rPr>
          <w:rFonts w:eastAsia="source serif 4" w:cs="source serif 4" w:ascii="source serif 4" w:hAnsi="source serif 4"/>
          <w:i/>
          <w:color w:val="000000"/>
        </w:rPr>
        <w:t xml:space="preserve">Mus musculus</w:t>
      </w:r>
      <w:r>
        <w:rPr>
          <w:rFonts w:eastAsia="source serif 4" w:cs="source serif 4" w:ascii="source serif 4" w:hAnsi="source serif 4"/>
          <w:color w:val="000000"/>
        </w:rPr>
        <w:t xml:space="preserve">, Vanderbilt University Medical Center; GEO accession GSE345194; real runs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SRR40359383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SRR40359384</w:t>
      </w:r>
      <w:r>
        <w:rPr>
          <w:rFonts w:eastAsia="source serif 4" w:cs="source serif 4" w:ascii="source serif 4" w:hAnsi="source serif 4"/>
          <w:color w:val="000000"/>
        </w:rPr>
        <w:t xml:space="preserve">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New idea introduced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scripts/1_Fetch_And_Verify_Raw_Reads.sh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Retrieve one hardcoded run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prefetch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fasterq-dump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validate the SRA cache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vdb-validate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before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extracting, and checksum the resulting FASTQ mates. Includes a FASTQ-record and Phred+33 explainer.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scripts/2_Interpret_FastQC_Diagnostics.sh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FastQC on that sample, then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parse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summary.txt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PASS/WARN/FAIL verdicts programmatically and interpret the three most commonly misread modules (per-base quality, adapter content, duplication).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scripts/3_Batch_MultiQC_Summary.sh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Loop the fetch+FastQC steps fault-tolerantly over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both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real runs in the study, and aggregate them into one comparison report with MultiQC.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scripts/4_Evidence_Based_Fastp_Trimming.sh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 the FastQC evidence and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decide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which fastp flags are justified (not apply them by default), run fastp, write a plain-language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THRESHOLD_RATIONALE.md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and re-run FastQC on the trimmed output.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scripts/5_Paired_End_Integrity_Check.sh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Verify paired-end integrity two ways: matching mate read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counts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and matching mate read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ID order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the second check catches desynchronized mates that the first one misses. Checks both raw and trimmed reads.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scripts/6_Automated_QC_Pipeline_AllSamples.sh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Integrate scripts 1–5 into one fault-tolerant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pipeline across every sample — the reusable, standalone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qc_pipeline.sh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this module previously lacked.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Style w:val="VerbatimChar"/>
                  <w:rFonts w:eastAsia="source sans 3" w:cs="source sans 3" w:ascii="source sans 3" w:hAnsi="source sans 3"/>
                  <w:color w:val="#000"/>
                  <w:sz w:val="17"/>
                  <w:u w:val="single"/>
                  <w:shd w:val="clear" w:color="auto" w:fill="F8F8FA"/>
                </w:rPr>
                <w:t xml:space="preserve">scripts/7_QC_Report_Generator.sh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Auto-assemble every artifact scripts 1–6 produced (checksums, before/after QC, rationale, pairing verdicts, command logs) into the single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portfolio artifact the curriculum requires, with a hand-completed acceptance-criteria table and reflection questions.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seven scripts were validated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bash -n</w:t>
      </w:r>
      <w:r>
        <w:rPr>
          <w:rFonts w:eastAsia="source serif 4" w:cs="source serif 4" w:ascii="source serif 4" w:hAnsi="source serif 4"/>
          <w:color w:val="000000"/>
        </w:rPr>
        <w:t xml:space="preserve">. Scripts 5 and 7's core logic (pairing-integrity detection and report assembly) were also functionally smoke-tested against synthetic FASTQ/report fixtures — matched pairs, count mismatches, and read-ID-order mismatches were all correctly identified as PASS/FAIL.</w:t>
      </w:r>
    </w:p>
    <w:p>
      <w:pPr>
        <w:spacing w:line="360" w:before="315" w:after="105" w:lineRule="auto"/>
        <w:ind w:left="-30"/>
        <w:jc w:val="left"/>
      </w:pPr>
      <w:bookmarkStart w:id="5" w:name="how_to_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run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See </w:t>
      </w:r>
      <w:hyperlink r:id="rId13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RUNBOOK.md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for the full step-by-step execution order, expected outputs, and troubleshooting. In short: run scripts 1–5 once on the login node/via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</w:rPr>
        <w:t xml:space="preserve"> to learn each stage individually, then use script 6 as the actual reusable pipeline for a full run, and finish with script 7 (login node, no Slurm needed) to generate the portfolio report.</w:t>
      </w:r>
    </w:p>
    <w:p>
      <w:pPr>
        <w:spacing w:line="360" w:before="315" w:after="105" w:lineRule="auto"/>
        <w:ind w:left="-30"/>
        <w:jc w:val="left"/>
      </w:pPr>
      <w:bookmarkStart w:id="6" w:name="what_this_repla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this replaces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previous version of this module was a </w:t>
      </w:r>
      <w:r>
        <w:rPr>
          <w:rFonts w:eastAsia="source serif 4" w:cs="source serif 4" w:ascii="source serif 4" w:hAnsi="source serif 4"/>
          <w:b/>
          <w:color w:val="000000"/>
        </w:rPr>
        <w:t xml:space="preserve">planned stub</w:t>
      </w:r>
      <w:r>
        <w:rPr>
          <w:rFonts w:eastAsia="source serif 4" w:cs="source serif 4" w:ascii="source serif 4" w:hAnsi="source serif 4"/>
          <w:color w:val="000000"/>
        </w:rPr>
        <w:t xml:space="preserve"> noting that QC mechanics were already exercised inline inside modules 2/4/6/7's pipeline scripts, but not yet packaged as its own standalone, reusable teaching module. Those inline QC steps in other modules are untouched by this work — this module adds the missing dedicated lesson plan, diagnostic-interpretation teaching, evidence-based trimming decision process, and portfolio-artifact generator that a standalone Module 1 requires.</w:t>
      </w:r>
    </w:p>
    <w:p>
      <w:pPr>
        <w:spacing w:line="360" w:before="315" w:after="105" w:lineRule="auto"/>
        <w:ind w:left="-30"/>
        <w:jc w:val="left"/>
      </w:pPr>
      <w:bookmarkStart w:id="7" w:name="teaching_materia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Teaching materials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Lecture deck: </w:t>
      </w:r>
      <w:hyperlink r:id="rId14">
        <w:r>
          <w:rPr>
            <w:rStyle w:val="VerbatimChar"/>
            <w:rFonts w:eastAsia="source sans 3" w:cs="source sans 3" w:ascii="source sans 3" w:hAnsi="source sans 3"/>
            <w:color w:val="#000"/>
            <w:sz w:val="21"/>
            <w:u w:val="single"/>
            <w:shd w:val="clear" w:color="auto" w:fill="F8F8FA"/>
          </w:rPr>
          <w:t xml:space="preserve">lecture/Raw_Reads_QC_Lecture.pptx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Runbook: </w:t>
      </w:r>
      <w:hyperlink r:id="rId15">
        <w:r>
          <w:rPr>
            <w:rStyle w:val="VerbatimChar"/>
            <w:rFonts w:eastAsia="source sans 3" w:cs="source sans 3" w:ascii="source sans 3" w:hAnsi="source sans 3"/>
            <w:color w:val="#000"/>
            <w:sz w:val="21"/>
            <w:u w:val="single"/>
            <w:shd w:val="clear" w:color="auto" w:fill="F8F8FA"/>
          </w:rPr>
          <w:t xml:space="preserve">RUNBOOK.md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Still to develop per </w:t>
      </w: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Section 5 of the curriculum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: a guided student workbook and a transfer-task assessment using a different accession/organism.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./../docs/curriculum/modular_bioinformatics_curriculum.md" TargetMode="External"/><Relationship Id="rId6" Type="http://schemas.openxmlformats.org/officeDocument/2006/relationships/hyperlink" Target="scripts/1_Fetch_And_Verify_Raw_Reads.sh" TargetMode="External"/><Relationship Id="rId7" Type="http://schemas.openxmlformats.org/officeDocument/2006/relationships/hyperlink" Target="scripts/2_Interpret_FastQC_Diagnostics.sh" TargetMode="External"/><Relationship Id="rId8" Type="http://schemas.openxmlformats.org/officeDocument/2006/relationships/hyperlink" Target="scripts/3_Batch_MultiQC_Summary.sh" TargetMode="External"/><Relationship Id="rId9" Type="http://schemas.openxmlformats.org/officeDocument/2006/relationships/hyperlink" Target="scripts/4_Evidence_Based_Fastp_Trimming.sh" TargetMode="External"/><Relationship Id="rId10" Type="http://schemas.openxmlformats.org/officeDocument/2006/relationships/hyperlink" Target="scripts/5_Paired_End_Integrity_Check.sh" TargetMode="External"/><Relationship Id="rId11" Type="http://schemas.openxmlformats.org/officeDocument/2006/relationships/hyperlink" Target="scripts/6_Automated_QC_Pipeline_AllSamples.sh" TargetMode="External"/><Relationship Id="rId12" Type="http://schemas.openxmlformats.org/officeDocument/2006/relationships/hyperlink" Target="scripts/7_QC_Report_Generator.sh" TargetMode="External"/><Relationship Id="rId13" Type="http://schemas.openxmlformats.org/officeDocument/2006/relationships/hyperlink" Target="RUNBOOK.md" TargetMode="External"/><Relationship Id="rId14" Type="http://schemas.openxmlformats.org/officeDocument/2006/relationships/hyperlink" Target="lecture/Raw_Reads_QC_Lecture.pptx" TargetMode="External"/><Relationship Id="rId15" Type="http://schemas.openxmlformats.org/officeDocument/2006/relationships/hyperlink" Target="RUNBOOK.md" TargetMode="External"/><Relationship Id="rId1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2026-09-02T13:41:49.758Z</dcterms:created>
  <dcterms:modified xsi:type="dcterms:W3CDTF">2026-09-02T13:41:49.758Z</dcterms:modified>
</cp:coreProperties>
</file>