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29B44DB7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+1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416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860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7107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Waterloo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ON, Canada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B80B6C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7BC57585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ROS2,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</w:p>
        </w:tc>
        <w:tc>
          <w:tcPr>
            <w:tcW w:w="5645" w:type="dxa"/>
          </w:tcPr>
          <w:p w14:paraId="08D1FE3C" w14:textId="12DE4F29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(oscilloscope, multimeter)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792524F8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1145DDD3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Subteam </w:t>
      </w:r>
      <w:r w:rsidR="00855F51"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7E57A87F" w:rsidR="005D707C" w:rsidRDefault="005D707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perception, controls and V2X development for </w:t>
      </w:r>
      <w:r w:rsidR="00600B21">
        <w:rPr>
          <w:rFonts w:ascii="Garamond" w:hAnsi="Garamond"/>
          <w:bCs/>
          <w:color w:val="auto"/>
        </w:rPr>
        <w:t>connected and automated</w:t>
      </w:r>
      <w:r>
        <w:rPr>
          <w:rFonts w:ascii="Garamond" w:hAnsi="Garamond"/>
          <w:bCs/>
          <w:color w:val="auto"/>
        </w:rPr>
        <w:t xml:space="preserve"> features </w:t>
      </w:r>
      <w:r w:rsidR="00600B21">
        <w:rPr>
          <w:rFonts w:ascii="Garamond" w:hAnsi="Garamond"/>
          <w:bCs/>
          <w:color w:val="auto"/>
        </w:rPr>
        <w:t>of</w:t>
      </w:r>
      <w:r>
        <w:rPr>
          <w:rFonts w:ascii="Garamond" w:hAnsi="Garamond"/>
          <w:bCs/>
          <w:color w:val="auto"/>
        </w:rPr>
        <w:t xml:space="preserve"> a Chevrolet Blazer as part of the </w:t>
      </w:r>
      <w:hyperlink r:id="rId8" w:history="1">
        <w:r w:rsidRPr="005D707C">
          <w:rPr>
            <w:rStyle w:val="Hyperlink"/>
            <w:rFonts w:ascii="Garamond" w:hAnsi="Garamond"/>
            <w:bCs/>
          </w:rPr>
          <w:t>EcoCAR Mobility Challenge</w:t>
        </w:r>
      </w:hyperlink>
      <w:r>
        <w:rPr>
          <w:rFonts w:ascii="Garamond" w:hAnsi="Garamond"/>
          <w:bCs/>
          <w:color w:val="auto"/>
        </w:rPr>
        <w:t xml:space="preserve"> and Cadillac Lyriq as part of the </w:t>
      </w:r>
      <w:hyperlink r:id="rId9" w:history="1">
        <w:r w:rsidRPr="005D707C">
          <w:rPr>
            <w:rStyle w:val="Hyperlink"/>
            <w:rFonts w:ascii="Garamond" w:hAnsi="Garamond"/>
            <w:bCs/>
          </w:rPr>
          <w:t>EcoCAR EV Challenge</w:t>
        </w:r>
      </w:hyperlink>
      <w:r>
        <w:rPr>
          <w:rFonts w:ascii="Garamond" w:hAnsi="Garamond"/>
          <w:bCs/>
          <w:color w:val="auto"/>
        </w:rPr>
        <w:t>.</w:t>
      </w:r>
    </w:p>
    <w:p w14:paraId="0F430D45" w14:textId="79A5A1EA" w:rsidR="005D707C" w:rsidRDefault="00F924BC" w:rsidP="005D707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Experienced with full scope of V-diagram</w:t>
      </w:r>
      <w:r w:rsidR="00855F51">
        <w:rPr>
          <w:rFonts w:ascii="Garamond" w:hAnsi="Garamond"/>
          <w:bCs/>
          <w:color w:val="auto"/>
        </w:rPr>
        <w:t xml:space="preserve"> as it relates to feature development </w:t>
      </w:r>
      <w:r>
        <w:rPr>
          <w:rFonts w:ascii="Garamond" w:hAnsi="Garamond"/>
          <w:bCs/>
          <w:color w:val="auto"/>
        </w:rPr>
        <w:t>for Level 2 vehicle autonomy</w:t>
      </w:r>
      <w:r w:rsidR="00855F51">
        <w:rPr>
          <w:rFonts w:ascii="Garamond" w:hAnsi="Garamond"/>
          <w:bCs/>
          <w:color w:val="auto"/>
        </w:rPr>
        <w:t>. Testing exposure ranges from</w:t>
      </w:r>
      <w:r w:rsidR="005D707C" w:rsidRPr="00AA3CBA">
        <w:rPr>
          <w:rFonts w:ascii="Garamond" w:hAnsi="Garamond"/>
          <w:bCs/>
          <w:color w:val="auto"/>
        </w:rPr>
        <w:t xml:space="preserve"> software-based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simulation to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hardware and vehicle-in-the-loop environments</w:t>
      </w:r>
      <w:r w:rsidR="005D707C">
        <w:rPr>
          <w:rFonts w:ascii="Garamond" w:hAnsi="Garamond"/>
          <w:bCs/>
          <w:color w:val="auto"/>
        </w:rPr>
        <w:t>.</w:t>
      </w:r>
    </w:p>
    <w:p w14:paraId="45DFD45A" w14:textId="79AAA023" w:rsidR="00AA3CBA" w:rsidRPr="00F924BC" w:rsidRDefault="00F924BC" w:rsidP="00C77D6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F924BC">
        <w:rPr>
          <w:rFonts w:ascii="Garamond" w:hAnsi="Garamond"/>
          <w:bCs/>
          <w:color w:val="auto"/>
        </w:rPr>
        <w:t>Working on structured testing framework for perception algorithm covering unit, integration and system level testing</w:t>
      </w:r>
      <w:r>
        <w:rPr>
          <w:rFonts w:ascii="Garamond" w:hAnsi="Garamond"/>
          <w:bCs/>
          <w:color w:val="auto"/>
        </w:rPr>
        <w:t xml:space="preserve"> as part of thesis. End goal is automated pipeline for validation that incorporates closed loop testing scenarios using ROS2, CARLA and CI principles</w:t>
      </w:r>
    </w:p>
    <w:p w14:paraId="56A6FC76" w14:textId="5F300E09" w:rsidR="00AA3CBA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3333EF88" w:rsidR="00AA3CBA" w:rsidRDefault="00B80B6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Used agile methodologies to lead </w:t>
      </w:r>
      <w:r w:rsidR="00AA3CBA" w:rsidRPr="00AA3CBA">
        <w:rPr>
          <w:rFonts w:ascii="Garamond" w:hAnsi="Garamond"/>
          <w:bCs/>
          <w:color w:val="auto"/>
        </w:rPr>
        <w:t>team of 40+ students across 5 distinct subteams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>(Automated</w:t>
      </w:r>
      <w:r w:rsidR="008C681A">
        <w:rPr>
          <w:rFonts w:ascii="Garamond" w:hAnsi="Garamond"/>
          <w:bCs/>
          <w:color w:val="auto"/>
        </w:rPr>
        <w:t>/Connected</w:t>
      </w:r>
      <w:r w:rsidR="00AA3CBA" w:rsidRPr="00AA3CBA">
        <w:rPr>
          <w:rFonts w:ascii="Garamond" w:hAnsi="Garamond"/>
          <w:bCs/>
          <w:color w:val="auto"/>
        </w:rPr>
        <w:t>, Controls, HMI/UX, Mechanical/Electrical,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 xml:space="preserve">Communications) in yearlong </w:t>
      </w:r>
      <w:r w:rsidR="00600B21">
        <w:rPr>
          <w:rFonts w:ascii="Garamond" w:hAnsi="Garamond"/>
          <w:bCs/>
          <w:color w:val="auto"/>
        </w:rPr>
        <w:t xml:space="preserve">multi-objective </w:t>
      </w:r>
      <w:r w:rsidR="00AA3CBA" w:rsidRPr="00AA3CBA">
        <w:rPr>
          <w:rFonts w:ascii="Garamond" w:hAnsi="Garamond"/>
          <w:bCs/>
          <w:color w:val="auto"/>
        </w:rPr>
        <w:t>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4E540004" w:rsidR="00AA3CBA" w:rsidRP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Implemented </w:t>
      </w:r>
      <w:r w:rsidR="002462DE">
        <w:rPr>
          <w:rFonts w:ascii="Garamond" w:hAnsi="Garamond"/>
          <w:bCs/>
          <w:color w:val="auto"/>
        </w:rPr>
        <w:t>team-wide dashboard for improved inter-team</w:t>
      </w:r>
      <w:r w:rsidR="003940DE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work tracking</w:t>
      </w:r>
      <w:r w:rsidR="003940DE">
        <w:rPr>
          <w:rFonts w:ascii="Garamond" w:hAnsi="Garamond"/>
          <w:bCs/>
          <w:color w:val="auto"/>
        </w:rPr>
        <w:t>, sprint planning and transparency.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74474A22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0B3E5CE3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pack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 from the ground-up</w:t>
      </w:r>
      <w:r w:rsidRPr="000B17C6">
        <w:rPr>
          <w:rFonts w:ascii="Garamond" w:hAnsi="Garamond"/>
          <w:bCs/>
          <w:color w:val="auto"/>
        </w:rPr>
        <w:t xml:space="preserve"> 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>
        <w:rPr>
          <w:rFonts w:ascii="Garamond" w:hAnsi="Garamond"/>
          <w:bCs/>
          <w:color w:val="auto"/>
        </w:rPr>
        <w:t>MATLAB’s</w:t>
      </w:r>
      <w:r w:rsidRPr="000B17C6">
        <w:rPr>
          <w:rFonts w:ascii="Garamond" w:hAnsi="Garamond"/>
          <w:bCs/>
          <w:color w:val="auto"/>
        </w:rPr>
        <w:t xml:space="preserve"> Simscape Electrical toolbox.</w:t>
      </w:r>
    </w:p>
    <w:p w14:paraId="7F806F44" w14:textId="1F681FC3" w:rsidR="00600B21" w:rsidRDefault="00B837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Re-designed battery pack frame for startup’s minimum viable prototype project using Onshape.</w:t>
      </w:r>
    </w:p>
    <w:p w14:paraId="70C4927B" w14:textId="02D6E1EE" w:rsidR="000B17C6" w:rsidRDefault="000B17C6" w:rsidP="00B8373F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Reduced </w:t>
      </w:r>
      <w:r w:rsidR="008B0D6E">
        <w:rPr>
          <w:rFonts w:ascii="Garamond" w:hAnsi="Garamond"/>
          <w:bCs/>
          <w:color w:val="auto"/>
        </w:rPr>
        <w:t xml:space="preserve">diagonal length of </w:t>
      </w:r>
      <w:r w:rsidRPr="000B17C6">
        <w:rPr>
          <w:rFonts w:ascii="Garamond" w:hAnsi="Garamond"/>
          <w:bCs/>
          <w:color w:val="auto"/>
        </w:rPr>
        <w:t>battery pack frame by 15%</w:t>
      </w:r>
      <w:r w:rsidR="008B0D6E">
        <w:rPr>
          <w:rFonts w:ascii="Garamond" w:hAnsi="Garamond"/>
          <w:bCs/>
          <w:color w:val="auto"/>
        </w:rPr>
        <w:t xml:space="preserve"> based on updated size constraint.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25D1DDD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Supported lead engineer in </w:t>
      </w:r>
      <w:r w:rsidR="008C681A">
        <w:rPr>
          <w:rFonts w:ascii="Garamond" w:hAnsi="Garamond"/>
          <w:bCs/>
          <w:color w:val="auto"/>
        </w:rPr>
        <w:t xml:space="preserve">conveyor </w:t>
      </w:r>
      <w:r w:rsidRPr="000B17C6">
        <w:rPr>
          <w:rFonts w:ascii="Garamond" w:hAnsi="Garamond"/>
          <w:bCs/>
          <w:color w:val="auto"/>
        </w:rPr>
        <w:t>controls design,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procurement and machine commissioning. Drafted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electrical schematics for 100+ conveyor unit systems.</w:t>
      </w:r>
    </w:p>
    <w:p w14:paraId="1240273F" w14:textId="3016C586" w:rsidR="000B17C6" w:rsidRPr="000B17C6" w:rsidRDefault="00776239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>using RSLogix with Emulate 3D</w:t>
      </w:r>
      <w:r w:rsidR="000B17C6">
        <w:rPr>
          <w:rFonts w:ascii="Garamond" w:hAnsi="Garamond"/>
          <w:bCs/>
          <w:color w:val="auto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21F64F8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>
        <w:rPr>
          <w:rFonts w:ascii="Garamond" w:hAnsi="Garamond"/>
          <w:b/>
          <w:bCs/>
          <w:color w:val="auto"/>
        </w:rPr>
        <w:t>Oct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9C9BD1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</w:p>
    <w:p w14:paraId="601B6A6A" w14:textId="3EAAAC00" w:rsidR="002B033E" w:rsidRPr="00395D1D" w:rsidRDefault="006776DE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>… again</w:t>
      </w:r>
      <w:r>
        <w:rPr>
          <w:rFonts w:ascii="Garamond" w:hAnsi="Garamond"/>
          <w:color w:val="auto"/>
        </w:rPr>
        <w:t xml:space="preserve"> </w:t>
      </w: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EA82" w14:textId="77777777" w:rsidR="002C5312" w:rsidRDefault="002C5312" w:rsidP="00A00A1D">
      <w:r>
        <w:separator/>
      </w:r>
    </w:p>
  </w:endnote>
  <w:endnote w:type="continuationSeparator" w:id="0">
    <w:p w14:paraId="17B5B772" w14:textId="77777777" w:rsidR="002C5312" w:rsidRDefault="002C531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DE64" w14:textId="77777777" w:rsidR="002C5312" w:rsidRDefault="002C5312" w:rsidP="00A00A1D">
      <w:r>
        <w:separator/>
      </w:r>
    </w:p>
  </w:footnote>
  <w:footnote w:type="continuationSeparator" w:id="0">
    <w:p w14:paraId="1F14B1B2" w14:textId="77777777" w:rsidR="002C5312" w:rsidRDefault="002C531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0"/>
  </w:num>
  <w:num w:numId="2" w16cid:durableId="773599042">
    <w:abstractNumId w:val="15"/>
  </w:num>
  <w:num w:numId="3" w16cid:durableId="1121075277">
    <w:abstractNumId w:val="13"/>
  </w:num>
  <w:num w:numId="4" w16cid:durableId="1921672317">
    <w:abstractNumId w:val="12"/>
  </w:num>
  <w:num w:numId="5" w16cid:durableId="1110442028">
    <w:abstractNumId w:val="19"/>
  </w:num>
  <w:num w:numId="6" w16cid:durableId="727338790">
    <w:abstractNumId w:val="2"/>
  </w:num>
  <w:num w:numId="7" w16cid:durableId="2142729663">
    <w:abstractNumId w:val="9"/>
  </w:num>
  <w:num w:numId="8" w16cid:durableId="1849903283">
    <w:abstractNumId w:val="7"/>
  </w:num>
  <w:num w:numId="9" w16cid:durableId="1097748916">
    <w:abstractNumId w:val="16"/>
  </w:num>
  <w:num w:numId="10" w16cid:durableId="337076279">
    <w:abstractNumId w:val="18"/>
  </w:num>
  <w:num w:numId="11" w16cid:durableId="1548486411">
    <w:abstractNumId w:val="0"/>
  </w:num>
  <w:num w:numId="12" w16cid:durableId="509835729">
    <w:abstractNumId w:val="14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7"/>
  </w:num>
  <w:num w:numId="17" w16cid:durableId="2017919187">
    <w:abstractNumId w:val="11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7C6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30047D"/>
    <w:rsid w:val="0030079E"/>
    <w:rsid w:val="003010E3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2D14"/>
    <w:rsid w:val="004F7D56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3F4C"/>
    <w:rsid w:val="007B3F77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A11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1D44"/>
    <w:rsid w:val="00B4262A"/>
    <w:rsid w:val="00B4529A"/>
    <w:rsid w:val="00B47522"/>
    <w:rsid w:val="00B55CED"/>
    <w:rsid w:val="00B6094B"/>
    <w:rsid w:val="00B63938"/>
    <w:rsid w:val="00B65993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49</cp:revision>
  <cp:lastPrinted>2022-10-19T19:26:00Z</cp:lastPrinted>
  <dcterms:created xsi:type="dcterms:W3CDTF">2018-02-17T18:11:00Z</dcterms:created>
  <dcterms:modified xsi:type="dcterms:W3CDTF">2023-01-08T04:24:00Z</dcterms:modified>
</cp:coreProperties>
</file>