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52"/>
          <w:szCs w:val="52"/>
        </w:rPr>
        <w:t xml:space="preserve">Poseidon.AI</w:t>
      </w:r>
    </w:p>
    <w:p>
      <w:pPr>
        <w:spacing w:before="0" w:after="60"/>
        <w:jc w:val="center"/>
      </w:pPr>
      <w:r>
        <w:rPr>
          <w:rFonts w:ascii="Arial" w:cs="Arial" w:eastAsia="Arial" w:hAnsi="Arial"/>
          <w:color w:val="2E5496"/>
          <w:sz w:val="28"/>
          <w:szCs w:val="28"/>
        </w:rPr>
        <w:t xml:space="preserve">Web UI Technology Audit &amp; MIT Presentation Modernization Plan</w:t>
      </w:r>
    </w:p>
    <w:p>
      <w:pPr>
        <w:spacing w:before="0" w:after="480"/>
        <w:jc w:val="center"/>
      </w:pPr>
      <w:r>
        <w:rPr>
          <w:rFonts w:ascii="Arial" w:cs="Arial" w:eastAsia="Arial" w:hAnsi="Arial"/>
          <w:i/>
          <w:iCs/>
          <w:color w:val="64748B"/>
          <w:sz w:val="22"/>
          <w:szCs w:val="22"/>
        </w:rPr>
        <w:t xml:space="preserve">February 18, 2026  |  Principal Engineer Review</w:t>
      </w: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1. Premise Check &amp; Key Assumptions</w:t>
      </w:r>
    </w:p>
    <w:p>
      <w:pPr>
        <w:spacing w:before="80" w:after="80"/>
      </w:pPr>
      <w:r>
        <w:rPr>
          <w:rFonts w:ascii="Arial" w:cs="Arial" w:eastAsia="Arial" w:hAnsi="Arial"/>
          <w:color w:val="1A1A2E"/>
          <w:sz w:val="22"/>
          <w:szCs w:val="22"/>
        </w:rPr>
        <w:t xml:space="preserve">This audit assumes: (a) the MIT final presentation is a live demo, not a static slide deck; (b) judges and audience will interact with or observe the running application; (c) visual polish, animation smoothness, and cross-page consistency are evaluated criteria; (d) the codebase is the authoritative source of truth (no deployed instance was accessed). Findings are derived from static analysis of 60+ page/component files.</w:t>
      </w:r>
    </w:p>
    <w:p>
      <w:pPr>
        <w:spacing w:before="80" w:after="80"/>
      </w:pPr>
      <w:r>
        <w:rPr>
          <w:rFonts w:ascii="Arial" w:cs="Arial" w:eastAsia="Arial" w:hAnsi="Arial"/>
          <w:color w:val="1A1A2E"/>
          <w:sz w:val="22"/>
          <w:szCs w:val="22"/>
        </w:rPr>
        <w:t xml:space="preserve">One critical implicit premise to surface: the largest consistency and impact gaps are </w:t>
      </w:r>
    </w:p>
    <w:p>
      <w:pPr>
        <w:spacing w:before="60" w:after="120"/>
      </w:pPr>
      <w:r>
        <w:rPr>
          <w:rFonts w:ascii="Arial" w:cs="Arial" w:eastAsia="Arial" w:hAnsi="Arial"/>
          <w:b/>
          <w:bCs/>
          <w:sz w:val="22"/>
          <w:szCs w:val="22"/>
        </w:rPr>
        <w:t xml:space="preserve">not in library versions</w:t>
      </w:r>
      <w:r>
        <w:rPr>
          <w:rFonts w:ascii="Arial" w:cs="Arial" w:eastAsia="Arial" w:hAnsi="Arial"/>
          <w:sz w:val="22"/>
          <w:szCs w:val="22"/>
        </w:rPr>
        <w:t xml:space="preserve"> (most are current), but in </w:t>
      </w:r>
      <w:r>
        <w:rPr>
          <w:rFonts w:ascii="Arial" w:cs="Arial" w:eastAsia="Arial" w:hAnsi="Arial"/>
          <w:b/>
          <w:bCs/>
          <w:sz w:val="22"/>
          <w:szCs w:val="22"/>
        </w:rPr>
        <w:t xml:space="preserve">component deployment gaps</w:t>
      </w:r>
      <w:r>
        <w:rPr>
          <w:rFonts w:ascii="Arial" w:cs="Arial" w:eastAsia="Arial" w:hAnsi="Arial"/>
          <w:sz w:val="22"/>
          <w:szCs w:val="22"/>
        </w:rPr>
        <w:t xml:space="preserve"> — powerful Poseidon components exist but are unused, and visual patterns are inconsistently applied across page tiers. Modernization should prioritize deploying what already exists before introducing new dependencies.</w:t>
      </w: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2. Executive Summary</w:t>
      </w:r>
    </w:p>
    <w:p>
      <w:pPr>
        <w:spacing w:before="80" w:after="80"/>
      </w:pPr>
      <w:r>
        <w:rPr>
          <w:rFonts w:ascii="Arial" w:cs="Arial" w:eastAsia="Arial" w:hAnsi="Arial"/>
          <w:color w:val="1A1A2E"/>
          <w:sz w:val="22"/>
          <w:szCs w:val="22"/>
        </w:rPr>
        <w:t xml:space="preserve">The stack is modern and well-architected: React 19, Tailwind CSS 4.1, Framer Motion 12, Recharts 3.7, TypeScript 5.4, Vite 5.2. The 2-layer CSS architecture (shadcn Layer 1 + Poseidon Expression Layer 2) is sound. The custom Poseidon component library (GlassCard, AuroraPulse, CountUp, BentoGrid, ShapWaterfall, ForecastBand, ReasoningChain) is well-designed.</w:t>
      </w:r>
    </w:p>
    <w:p>
      <w:pPr>
        <w:spacing w:before="80" w:after="80"/>
      </w:pPr>
      <w:r>
        <w:rPr>
          <w:rFonts w:ascii="Arial" w:cs="Arial" w:eastAsia="Arial" w:hAnsi="Arial"/>
          <w:color w:val="1A1A2E"/>
          <w:sz w:val="22"/>
          <w:szCs w:val="22"/>
        </w:rPr>
        <w:t xml:space="preserve">The problem is deployment gaps, not technology choices: 3 high-value components (ShapWaterfall, ForecastBand, BentoGrid) exist but are not used anywhere. 40+ sub-pages lack AuroraPulse ambient background. PresentationMode (slower stagger animations for live demo readability) is wired only to Protect — not Dashboard, Grow, Execute, or Govern. Two duplicate local Sparkline implementations exist in Landing pages instead of using the shared component.</w:t>
      </w:r>
    </w:p>
    <w:p>
      <w:pPr>
        <w:spacing w:before="80" w:after="80"/>
      </w:pPr>
      <w:r>
        <w:rPr>
          <w:rFonts w:ascii="Arial" w:cs="Arial" w:eastAsia="Arial" w:hAnsi="Arial"/>
          <w:color w:val="1A1A2E"/>
          <w:sz w:val="22"/>
          <w:szCs w:val="22"/>
        </w:rPr>
        <w:t xml:space="preserve">For MIT presentation impact, the priority order is: (1) deploy existing unused components in key demo pages, (2) apply consistent visual treatment across all engine sub-pages, (3) fix code duplications, (4) consider selective library upgrades as a low-risk enhancement.</w:t>
      </w: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3. Current Technology Stack — All Pages</w:t>
      </w:r>
    </w:p>
    <w:p>
      <w:pPr>
        <w:pStyle w:val="Heading2"/>
        <w:spacing w:before="300" w:after="100"/>
      </w:pPr>
      <w:r>
        <w:rPr>
          <w:rFonts w:ascii="Arial" w:cs="Arial" w:eastAsia="Arial" w:hAnsi="Arial"/>
          <w:b/>
          <w:bCs/>
          <w:color w:val="1E3A5F"/>
          <w:sz w:val="28"/>
          <w:szCs w:val="28"/>
        </w:rPr>
        <w:t xml:space="preserve">3.1 Core Infrastructure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Library</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Current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Latest (Feb 2026)</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Status &amp; Notes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19.2.4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19.2.4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 React 19 stable (Dec 2024). Concurrent features, Actions, useFormStatus.</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TypeScript</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5.4.5</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5.9 / 6.0 Beta</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5.4.5 is 2 major patches behind. 5.9 adds node22 module. v6.0 beta (Mar 17 stable). Low visual impact.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Vite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5.2.11</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7.3.1</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5.2 is 2 major versions behind. v6 added Environment API; v7 added Rolldown Rust bundler path, baseline-widely-available target. Not visible to audience.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Tailwind 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4.1.18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4.1.18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 v4. Oxide (Rust) engine — 100x faster incremental. CSS-first config, container queries built-in, @starting-style, 3D transforms. Already migrated.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12.33.0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12.34.1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Near-latest. v12.34 adds hardware-accelerated useScroll (Feb 9, 2026). React 19 compatible. Rebranded to "Motion" package but framer-motion alias maintained.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Recharts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3.7.0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3.7.0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 stable. v4 not yet released. v3.7 adds RadialBar improvements, portal Tooltip, reverseStackOrder. No upgrade needed.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Lucide React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0.563.0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~0.470+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Check if latest — lucide ships very frequently. 400+ new icons added in 2025. Minor update.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Radix UI</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Per-pkg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Per-pkg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Using latest per-package. shadcn Feb 2026 update unified to single radix-ui package — worth migrating for cleaner package.json.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Zod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3.25.76</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3.25.76</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cmdk</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1.1.1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1.1.1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 Powers CommandPalette.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Vitest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4.0.18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4.0.18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Latest.</w:t>
            </w:r>
          </w:p>
        </w:tc>
      </w:tr>
    </w:tbl>
    <w:p>
      <w:pPr>
        <w:spacing w:before="160" w:after="160"/>
      </w:pPr>
    </w:p>
    <w:p>
      <w:pPr>
        <w:pStyle w:val="Heading2"/>
        <w:spacing w:before="300" w:after="100"/>
      </w:pPr>
      <w:r>
        <w:rPr>
          <w:rFonts w:ascii="Arial" w:cs="Arial" w:eastAsia="Arial" w:hAnsi="Arial"/>
          <w:b/>
          <w:bCs/>
          <w:color w:val="1E3A5F"/>
          <w:sz w:val="28"/>
          <w:szCs w:val="28"/>
        </w:rPr>
        <w:t xml:space="preserve">3.2 Visualization Layer (Charts)</w:t>
      </w:r>
    </w:p>
    <w:p>
      <w:pPr>
        <w:spacing w:before="80" w:after="80"/>
      </w:pPr>
      <w:r>
        <w:rPr>
          <w:rFonts w:ascii="Arial" w:cs="Arial" w:eastAsia="Arial" w:hAnsi="Arial"/>
          <w:color w:val="1A1A2E"/>
          <w:sz w:val="22"/>
          <w:szCs w:val="22"/>
        </w:rPr>
        <w:t xml:space="preserve">Recharts 3.7 is used exclusively. No chart abstraction layer exists — each sidebar/page imports Recharts components directly and implements its own styling. The shared Sparkline component at src/components/ui/Sparkline.tsx is BYPASSED by Landing.tsx and v3/LandingV3.tsx, which both define a local Sparkline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 / Component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Chart Type Used</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Notes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components/dashboard/KpiGrid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 (sparkline)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Uses shared Recharts inline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components/dashboard/PrimaryFeed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 (forecast)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Also has local ScoreRing (conflicts with shared)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components/ui/Sparkline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Shared component — NOT used by Landing pages</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pages/Landing.tsx</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 (local Sparkline)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Duplicates shared Sparkline component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pages/v3/LandingV3.tsx</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 (local Sparkline)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Second duplicate of Sparkline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pages/protect/ProtectSidebar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RadialBarChart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Risk score ring — custom implementation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pages/grow/GrowSidebar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 + PieChart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30yr projection + asset allocation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pages/execute/ExecuteSidebar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BarChart (horizontal)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Confidence distribution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pages/govern/GovernSidebar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LineChart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Confidence trend over time</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pages/GovernOversight</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BarChart (vertical)</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Inline — no sub-component pattern unlike other Govern pages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pages/GrowRecommendations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None (BarChart3 icon only)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Icon imported but no actual chart rendered</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poseidon/shap-waterfall</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BarChart (internal)</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Component exists but is NEVER used in any page</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poseidon/forecast-band</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Area/Line (internal)</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Component exists but is NEVER used in any page</w:t>
            </w:r>
          </w:p>
        </w:tc>
      </w:tr>
    </w:tbl>
    <w:p>
      <w:pPr>
        <w:spacing w:before="160" w:after="160"/>
      </w:pPr>
    </w:p>
    <w:p>
      <w:pPr>
        <w:pStyle w:val="Heading2"/>
        <w:spacing w:before="300" w:after="100"/>
      </w:pPr>
      <w:r>
        <w:rPr>
          <w:rFonts w:ascii="Arial" w:cs="Arial" w:eastAsia="Arial" w:hAnsi="Arial"/>
          <w:b/>
          <w:bCs/>
          <w:color w:val="1E3A5F"/>
          <w:sz w:val="28"/>
          <w:szCs w:val="28"/>
        </w:rPr>
        <w:t xml:space="preserve">3.3 Animation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Pattern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Applied In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staggerContainer + staggerItem</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engine pages and most sub-pages (standard entry animation)</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staggerContainerPresentation (slower)</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Only Protect.tsx — NOT applied in Dashboard, Grow, Execute, Govern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fadeUp, fadeScale, slideRight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Individual card/element entry in sub-pages</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motion.main wrapper (page level)</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Only Protect.tsx — other engine pages delegate entirely to sub-components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AuroraPulse animated background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Dashboard, Protect, Grow, Execute, Govern (5 pages only)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CountUp (animated numbers)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4 engine heroes + GrowGlance, GovernGlance — good coverage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pageTransition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Used in motion-presets but View Transitions API NOT wired to router</w:t>
            </w:r>
          </w:p>
        </w:tc>
      </w:tr>
    </w:tbl>
    <w:p>
      <w:pPr>
        <w:spacing w:before="160" w:after="160"/>
      </w:pP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4. Per-Page Technology Audit</w:t>
      </w:r>
    </w:p>
    <w:p>
      <w:pPr>
        <w:spacing w:before="80" w:after="80"/>
      </w:pPr>
      <w:r>
        <w:rPr>
          <w:rFonts w:ascii="Arial" w:cs="Arial" w:eastAsia="Arial" w:hAnsi="Arial"/>
          <w:color w:val="1A1A2E"/>
          <w:sz w:val="22"/>
          <w:szCs w:val="22"/>
        </w:rPr>
        <w:t xml:space="preserve">Pages are grouped by architectural tier. "P0/P1/P2" refers to the existing demoPriority metadata in lazyRoutes.ts.</w:t>
      </w:r>
    </w:p>
    <w:p>
      <w:pPr>
        <w:pStyle w:val="Heading2"/>
        <w:spacing w:before="300" w:after="100"/>
      </w:pPr>
      <w:r>
        <w:rPr>
          <w:rFonts w:ascii="Arial" w:cs="Arial" w:eastAsia="Arial" w:hAnsi="Arial"/>
          <w:b/>
          <w:bCs/>
          <w:color w:val="1E3A5F"/>
          <w:sz w:val="28"/>
          <w:szCs w:val="28"/>
        </w:rPr>
        <w:t xml:space="preserve">4.1 Tier 1 — Engine Landing Pages (P0 Demo Priority)</w:t>
      </w:r>
    </w:p>
    <w:p>
      <w:pPr>
        <w:spacing w:before="80" w:after="80"/>
      </w:pPr>
      <w:r>
        <w:rPr>
          <w:rFonts w:ascii="Arial" w:cs="Arial" w:eastAsia="Arial" w:hAnsi="Arial"/>
          <w:color w:val="1A1A2E"/>
          <w:sz w:val="22"/>
          <w:szCs w:val="22"/>
        </w:rPr>
        <w:t xml:space="preserve">Routes: /dashboard, /protect, /grow, /execute, /govern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000"/>
        <w:gridCol w:w="900"/>
        <w:gridCol w:w="900"/>
        <w:gridCol w:w="1000"/>
        <w:gridCol w:w="6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AuroraPulse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CountUp</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Charts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PresentationMode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Status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Dashboard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Via sub-cmpts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Cyan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Via KpiGrid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EF4444"/>
                <w:sz w:val="20"/>
                <w:szCs w:val="20"/>
              </w:rPr>
              <w:t xml:space="preserve">❌ Missing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F97316"/>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Protect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motion.main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Green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RadialBar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Grow</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Via sub-cmpts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Violet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Area+Pie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EF4444"/>
                <w:sz w:val="20"/>
                <w:szCs w:val="20"/>
              </w:rPr>
              <w:t xml:space="preserve">❌ Missing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F97316"/>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Execute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Via sub-cmpts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Amber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BarChart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EF4444"/>
                <w:sz w:val="20"/>
                <w:szCs w:val="20"/>
              </w:rPr>
              <w:t xml:space="preserve">❌ Missing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F97316"/>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Via sub-cmpts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Blue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LineChart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EF4444"/>
                <w:sz w:val="20"/>
                <w:szCs w:val="20"/>
              </w:rPr>
              <w:t xml:space="preserve">❌ Missing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F97316"/>
                <w:sz w:val="20"/>
                <w:szCs w:val="20"/>
              </w:rPr>
              <w:t xml:space="preserve">⚠️</w:t>
            </w:r>
          </w:p>
        </w:tc>
      </w:tr>
    </w:tbl>
    <w:p>
      <w:pPr>
        <w:spacing w:before="80" w:after="80"/>
      </w:pPr>
      <w:r>
        <w:rPr>
          <w:rFonts w:ascii="Arial" w:cs="Arial" w:eastAsia="Arial" w:hAnsi="Arial"/>
          <w:b/>
          <w:bCs/>
          <w:color w:val="EF4444"/>
          <w:sz w:val="20"/>
          <w:szCs w:val="20"/>
        </w:rPr>
        <w:t xml:space="preserve">Issue: </w:t>
      </w:r>
      <w:r>
        <w:rPr>
          <w:rFonts w:ascii="Arial" w:cs="Arial" w:eastAsia="Arial" w:hAnsi="Arial"/>
          <w:sz w:val="20"/>
          <w:szCs w:val="20"/>
        </w:rPr>
        <w:t xml:space="preserve">Protect is the only Tier 1 page with both PresentationMode and a motion.main wrapper. Dashboard, Grow, Execute, and Govern do not use usePresentationMode, so their stagger animations will not slow down during the live demo. This creates an inconsistent audience experience.</w:t>
      </w:r>
    </w:p>
    <w:p>
      <w:pPr>
        <w:spacing w:before="160" w:after="160"/>
      </w:pPr>
    </w:p>
    <w:p>
      <w:pPr>
        <w:pStyle w:val="Heading2"/>
        <w:spacing w:before="300" w:after="100"/>
      </w:pPr>
      <w:r>
        <w:rPr>
          <w:rFonts w:ascii="Arial" w:cs="Arial" w:eastAsia="Arial" w:hAnsi="Arial"/>
          <w:b/>
          <w:bCs/>
          <w:color w:val="1E3A5F"/>
          <w:sz w:val="28"/>
          <w:szCs w:val="28"/>
        </w:rPr>
        <w:t xml:space="preserve">4.2 Tier 2 — Engine Sub-pages</w:t>
      </w:r>
    </w:p>
    <w:p>
      <w:pPr>
        <w:spacing w:before="80" w:after="80"/>
      </w:pPr>
      <w:r>
        <w:rPr>
          <w:rFonts w:ascii="Arial" w:cs="Arial" w:eastAsia="Arial" w:hAnsi="Arial"/>
          <w:color w:val="1A1A2E"/>
          <w:sz w:val="22"/>
          <w:szCs w:val="22"/>
        </w:rPr>
        <w:t xml:space="preserve">Routes: /protect/alert-detail, /protect/dispute, /grow/goal, /grow/scenarios, /grow/recommendations, /execute/approval, /execute/history, /govern/trust, /govern/audit, /govern/audit-detail, /govern/registry, /govern/oversight, /govern/policy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27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AuroraPulse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Poseidon Cmpts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Key Gap</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ProtectAlertDetail</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(17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Heavy (15)</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ProtectDispute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GrowGoalDetail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GrowScenarios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 ForecastBand unused</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GrowRecommendations</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No GovernFooter</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ExecuteApproval</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 ShapWaterfall unused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ExecuteHistory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(15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Heavy (11)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GovernTrust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GovernAuditLedger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(17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Heavy (13)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GovernAuditDetail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GovernRegistry</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(17 uses)</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No GovernFooter</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GovernOversight</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(19 uses)</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No GovernFooter, inline chart not via sub-component</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GovernPolicy</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(17 uses)</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No GovernFooter</w:t>
            </w:r>
          </w:p>
        </w:tc>
      </w:tr>
    </w:tbl>
    <w:p>
      <w:pPr>
        <w:spacing w:before="160" w:after="160"/>
      </w:pPr>
    </w:p>
    <w:p>
      <w:pPr>
        <w:pStyle w:val="Heading2"/>
        <w:spacing w:before="300" w:after="100"/>
      </w:pPr>
      <w:r>
        <w:rPr>
          <w:rFonts w:ascii="Arial" w:cs="Arial" w:eastAsia="Arial" w:hAnsi="Arial"/>
          <w:b/>
          <w:bCs/>
          <w:color w:val="1E3A5F"/>
          <w:sz w:val="28"/>
          <w:szCs w:val="28"/>
        </w:rPr>
        <w:t xml:space="preserve">4.3 Tier 3 — Dashboard Sub-pages</w:t>
      </w:r>
    </w:p>
    <w:p>
      <w:pPr>
        <w:spacing w:before="80" w:after="80"/>
      </w:pPr>
      <w:r>
        <w:rPr>
          <w:rFonts w:ascii="Arial" w:cs="Arial" w:eastAsia="Arial" w:hAnsi="Arial"/>
          <w:color w:val="1A1A2E"/>
          <w:sz w:val="22"/>
          <w:szCs w:val="22"/>
        </w:rPr>
        <w:t xml:space="preserve">Routes: /dashboard/alerts, /dashboard/insights, /dashboard/timeline, /dashboard/notifications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AuroraPulse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Key Gap</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AlertsHub</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 (cyan)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InsightsFeed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ActivityTimelinePage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Notifications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AuroraPulse</w:t>
            </w:r>
          </w:p>
        </w:tc>
      </w:tr>
    </w:tbl>
    <w:p>
      <w:pPr>
        <w:spacing w:before="160" w:after="160"/>
      </w:pPr>
    </w:p>
    <w:p>
      <w:pPr>
        <w:pStyle w:val="Heading2"/>
        <w:spacing w:before="300" w:after="100"/>
      </w:pPr>
      <w:r>
        <w:rPr>
          <w:rFonts w:ascii="Arial" w:cs="Arial" w:eastAsia="Arial" w:hAnsi="Arial"/>
          <w:b/>
          <w:bCs/>
          <w:color w:val="1E3A5F"/>
          <w:sz w:val="28"/>
          <w:szCs w:val="28"/>
        </w:rPr>
        <w:t xml:space="preserve">4.4 Tier 4 — Public / Marketing Pages</w:t>
      </w:r>
    </w:p>
    <w:p>
      <w:pPr>
        <w:spacing w:before="80" w:after="80"/>
      </w:pPr>
      <w:r>
        <w:rPr>
          <w:rFonts w:ascii="Arial" w:cs="Arial" w:eastAsia="Arial" w:hAnsi="Arial"/>
          <w:color w:val="1A1A2E"/>
          <w:sz w:val="22"/>
          <w:szCs w:val="22"/>
        </w:rPr>
        <w:t xml:space="preserve">Routes: /, /trust, /pricing,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Charts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Key Issue</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Landing.tsx</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(31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Local Sparkline (Recharts)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(appropriate)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Defines local Sparkline fn — should use shared component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v3/LandingV3.tsx</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(28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Local Sparkline (Recharts)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(appropriate)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Second duplicate of local Sparkline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TrustSecurity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None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(appropriate)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Pricing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(17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None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(appropriate)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DeckViewer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(PDF viewer)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None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PDF viewer — special case, acceptable</w:t>
            </w:r>
          </w:p>
        </w:tc>
      </w:tr>
    </w:tbl>
    <w:p>
      <w:pPr>
        <w:spacing w:before="160" w:after="160"/>
      </w:pPr>
    </w:p>
    <w:p>
      <w:pPr>
        <w:pStyle w:val="Heading2"/>
        <w:spacing w:before="300" w:after="100"/>
      </w:pPr>
      <w:r>
        <w:rPr>
          <w:rFonts w:ascii="Arial" w:cs="Arial" w:eastAsia="Arial" w:hAnsi="Arial"/>
          <w:b/>
          <w:bCs/>
          <w:color w:val="1E3A5F"/>
          <w:sz w:val="28"/>
          <w:szCs w:val="28"/>
        </w:rPr>
        <w:t xml:space="preserve">4.5 Tier 5 — Activation / Authentication</w:t>
      </w:r>
    </w:p>
    <w:p>
      <w:pPr>
        <w:spacing w:before="80" w:after="80"/>
      </w:pPr>
      <w:r>
        <w:rPr>
          <w:rFonts w:ascii="Arial" w:cs="Arial" w:eastAsia="Arial" w:hAnsi="Arial"/>
          <w:color w:val="1A1A2E"/>
          <w:sz w:val="22"/>
          <w:szCs w:val="22"/>
        </w:rPr>
        <w:t xml:space="preserve">Routes: /signup, /login, /recovery, /onboarding/*, /onboarding/complete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Custom CSS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Notes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Signup</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Heavy (37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auth-ui.css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Most animation-heavy page in codebase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Login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(14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auth-ui.css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 with Signup pattern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Recovery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(11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auth-ui.css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Onboarding/Connect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(13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Multi-step flow</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OnboardingGoals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(13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OnboardingConsent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(14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OnboardingComplete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(19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onboarding.css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Heavy animation — celebration state</w:t>
            </w:r>
          </w:p>
        </w:tc>
      </w:tr>
    </w:tbl>
    <w:p>
      <w:pPr>
        <w:spacing w:before="160" w:after="160"/>
      </w:pPr>
    </w:p>
    <w:p>
      <w:pPr>
        <w:pStyle w:val="Heading2"/>
        <w:spacing w:before="300" w:after="100"/>
      </w:pPr>
      <w:r>
        <w:rPr>
          <w:rFonts w:ascii="Arial" w:cs="Arial" w:eastAsia="Arial" w:hAnsi="Arial"/>
          <w:b/>
          <w:bCs/>
          <w:color w:val="1E3A5F"/>
          <w:sz w:val="28"/>
          <w:szCs w:val="28"/>
        </w:rPr>
        <w:t xml:space="preserve">4.6 Tier 6 — Settings</w:t>
      </w:r>
    </w:p>
    <w:p>
      <w:pPr>
        <w:spacing w:before="80" w:after="80"/>
      </w:pPr>
      <w:r>
        <w:rPr>
          <w:rFonts w:ascii="Arial" w:cs="Arial" w:eastAsia="Arial" w:hAnsi="Arial"/>
          <w:color w:val="1A1A2E"/>
          <w:sz w:val="22"/>
          <w:szCs w:val="22"/>
        </w:rPr>
        <w:t xml:space="preserve">Routes: /settings, /settings/ai, /settings/integrations, /settings/rights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Notes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Settings (root)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(15 uses)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Consistent entry point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SettingsAI</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(15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Missing GovernFooter — Tier 1-2 rule says add it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SettingsIntegrations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(19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Missing GovernFooter</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SettingsRights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(19 uses)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Missing GovernFooter</w:t>
            </w:r>
          </w:p>
        </w:tc>
      </w:tr>
    </w:tbl>
    <w:p>
      <w:pPr>
        <w:spacing w:before="160" w:after="160"/>
      </w:pP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5. Consistency Gap Analysis</w:t>
      </w:r>
    </w:p>
    <w:p>
      <w:pPr>
        <w:pStyle w:val="Heading2"/>
        <w:spacing w:before="300" w:after="100"/>
      </w:pPr>
      <w:r>
        <w:rPr>
          <w:rFonts w:ascii="Arial" w:cs="Arial" w:eastAsia="Arial" w:hAnsi="Arial"/>
          <w:b/>
          <w:bCs/>
          <w:color w:val="1E3A5F"/>
          <w:sz w:val="28"/>
          <w:szCs w:val="28"/>
        </w:rPr>
        <w:t xml:space="preserve">5.1 Critical Gaps (Direct Demo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000"/>
        <w:gridCol w:w="35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Gap</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Affected Pages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Impact on MIT Demo</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C1</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ShapWaterfall component exported but never deployed</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ExecuteApproval (most relevant)</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CRITICAL: AI explainability waterfall is a core differentiator for MIT judges. Not showing it is a missed opportunity.</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C2</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ForecastBand component exported but never deployed</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GrowScenarios (most relevant)</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HIGH: Confidence interval visualization directly demonstrates probabilistic AI in the Grow engine.</w:t>
            </w:r>
          </w:p>
        </w:tc>
      </w:tr>
      <w:tr>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C3</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PresentationMode only wired to Protect</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Dashboard, Grow, Execute, Govern</w:t>
            </w:r>
          </w:p>
        </w:tc>
        <w:tc>
          <w:tcPr>
            <w:gridSpan w:val="1"/>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HIGH: Demo animations will be too fast for judges to read during live walkthrough in 4 of 5 engine pages.</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C4</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BentoGrid component exists but unused anywhere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Dashboard (highest priority)</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HIGH: Current Dashboard layout (2-col) is less visually striking than what BentoGrid enables.</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C5</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AuroraPulse missing from all sub-pages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40+ sub-pages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MEDIUM: Sub-pages feel visually disconnected from their engine brand color when navigated to.</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C6</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GovernFooter missing from Govern sub-pages, Settings, GrowRecommendations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 pages</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MEDIUM: Inconsistent compliance footer in governance-critical pages.</w:t>
            </w:r>
          </w:p>
        </w:tc>
      </w:tr>
      <w:tr>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C7</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Sparkline duplication in Landing pages</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Landing.tsx, v3/LandingV3.tsx</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LOW (code quality): Two local implementations instead of shared component. No visual difference but technical debt.</w:t>
            </w:r>
          </w:p>
        </w:tc>
      </w:tr>
      <w:tr>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C8</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ScoreRing has 3 different implementations</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ProtectSidebar, ThreatTable, PrimaryFeed</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LOW: Visual inconsistency in score ring rendering across pages.</w:t>
            </w:r>
          </w:p>
        </w:tc>
      </w:tr>
    </w:tbl>
    <w:p>
      <w:pPr>
        <w:spacing w:before="160" w:after="160"/>
      </w:pPr>
    </w:p>
    <w:p>
      <w:pPr>
        <w:pStyle w:val="Heading2"/>
        <w:spacing w:before="300" w:after="100"/>
      </w:pPr>
      <w:r>
        <w:rPr>
          <w:rFonts w:ascii="Arial" w:cs="Arial" w:eastAsia="Arial" w:hAnsi="Arial"/>
          <w:b/>
          <w:bCs/>
          <w:color w:val="1E3A5F"/>
          <w:sz w:val="28"/>
          <w:szCs w:val="28"/>
        </w:rPr>
        <w:t xml:space="preserve">5.2 Technology Inconsistency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Technology</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Consistent Usage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Inconsistent Usage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50+ pages use it for element animations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motion.main page wrapper only in Protect; stagger speed only in Protect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Recharts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chart usage is Recharts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Each chart is inline with custom styling; no shared chart theme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GlassCard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Engine sub-components use it consistently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Some pages use raw backdrop-blur Tailwind instead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GovernFooter</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Engine Tier-1 pages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Missing from 7 Tier-1/2 pages per CLAUDE.md rules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AuroraPulse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5 Tier-1 engine pages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40+ sub-pages lack it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CountUp</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4 engine heroes + glance views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CountUp in sub-pages (expected — not all KPIs need it)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Font usage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Tailwind font utilities used for body text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Many components use style={{ fontFamily: 'var(--font-display)' }} inline instead of font-display class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CSS inline styles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Engine backgrounds use style={{ background })</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Inconsistent mix: some use Tailwind bg classes, others inline style</w:t>
            </w:r>
          </w:p>
        </w:tc>
      </w:tr>
    </w:tbl>
    <w:p>
      <w:pPr>
        <w:spacing w:before="160" w:after="160"/>
      </w:pP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6. Library Version &amp; Modernization Assessment</w:t>
      </w:r>
    </w:p>
    <w:p>
      <w:pPr>
        <w:pStyle w:val="Heading2"/>
        <w:spacing w:before="300" w:after="100"/>
      </w:pPr>
      <w:r>
        <w:rPr>
          <w:rFonts w:ascii="Arial" w:cs="Arial" w:eastAsia="Arial" w:hAnsi="Arial"/>
          <w:b/>
          <w:bCs/>
          <w:color w:val="1E3A5F"/>
          <w:sz w:val="28"/>
          <w:szCs w:val="28"/>
        </w:rPr>
        <w:t xml:space="preserve">6.1 Version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900"/>
        <w:gridCol w:w="38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Library</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Current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Latest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Action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Rationale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19.2.4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19.2.4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Hold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At latest. React 19 Compiler in beta but not needed.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Tailwind CSS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4.1.18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4.1.18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Hold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At latest. v4 Oxide engine already provides 100x faster incremental builds. Container queries and @starting-style available.</w:t>
            </w:r>
          </w:p>
        </w:tc>
      </w:tr>
      <w:tr>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Framer Motion</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12.33.0</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12.34.1</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Hold or minor update</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v12.34 adds hardware-accelerated useScroll. No breaking changes. Current version fully adequate.</w:t>
            </w:r>
          </w:p>
        </w:tc>
      </w:tr>
      <w:tr>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Recharts</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3.7.0</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3.7.0</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Hold</w:t>
            </w:r>
          </w:p>
        </w:tc>
        <w:tc>
          <w:tcPr>
            <w:gridSpan w:val="1"/>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At latest. v4 not yet released. Stable, no upgrade path.</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Lucide React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0.563.0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~0.475+</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Minor update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lucide ships frequently; 400+ icons added in 2025. Run npm update lucide-react.</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Vite</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5.2.11</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7.3.1</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Evaluate v6</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v6 Environment API, v7 Rust bundler path. v6 migration is stable; v7 requires Node 20.19+. Build speed improvement not visible to demo audience. Low priority.</w:t>
            </w:r>
          </w:p>
        </w:tc>
      </w:tr>
      <w:tr>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TypeScript</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5.4.5</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5.9 stable / 6.0 Beta</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Update to 5.9</w:t>
            </w:r>
          </w:p>
        </w:tc>
        <w:tc>
          <w:tcPr>
            <w:gridSpan w:val="1"/>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5.9 adds moduleResolution node22. v6.0 stable March 17. Wait until after MIT if presentation is before March 17.</w:t>
            </w:r>
          </w:p>
        </w:tc>
      </w:tr>
      <w:tr>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Radix UI</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Per-pkg</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Unified pkg</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Consider</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Feb 2026 shadcn update ships single radix-ui package replacing 7 separate @radix-ui/* packages. Cleaner dependency tree but zero visual change.</w:t>
            </w:r>
          </w:p>
        </w:tc>
      </w:tr>
      <w:tr>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TanStack Query v5</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Not installed</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v5.x</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Optional</w:t>
            </w:r>
          </w:p>
        </w:tc>
        <w:tc>
          <w:tcPr>
            <w:gridSpan w:val="1"/>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Adds ~20KB. High value if demo moves to live API. For mock data demo: skip. If adding real-time data layer: high value.</w:t>
            </w:r>
          </w:p>
        </w:tc>
      </w:tr>
    </w:tbl>
    <w:p>
      <w:pPr>
        <w:spacing w:before="160" w:after="160"/>
      </w:pPr>
    </w:p>
    <w:p>
      <w:pPr>
        <w:pStyle w:val="Heading2"/>
        <w:spacing w:before="300" w:after="100"/>
      </w:pPr>
      <w:r>
        <w:rPr>
          <w:rFonts w:ascii="Arial" w:cs="Arial" w:eastAsia="Arial" w:hAnsi="Arial"/>
          <w:b/>
          <w:bCs/>
          <w:color w:val="1E3A5F"/>
          <w:sz w:val="28"/>
          <w:szCs w:val="28"/>
        </w:rPr>
        <w:t xml:space="preserve">6.2 Modern CSS Techniques Available (No Library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Technique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Browser Support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Demo Value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 Case for Poseidon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View Transitions API</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Chrome 111+, Safari 18+, Firefox 133+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Page-to-page transitions that morph engine header sections. Currently router navigation has no visual transition. Would make demo feel "native app" level.</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@starting-style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major browsers (Baseline 2026)</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Animate modals and drawers on first render with CSS only. Removes need for Framer Motion on dialog entry.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Container Queries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~92% browsers (Baseline 2024)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Already using @tailwindcss/container-queries plugin. Could remove plugin dependency with native support.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color-mix()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~92% browsers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Dynamic color variants from engine tokens. Useful for generating hover states.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CSS Cascade Layers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~95% browsers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Already using @layer in tailwind.css. Consistent with current architecture.</w:t>
            </w:r>
          </w:p>
        </w:tc>
      </w:tr>
    </w:tbl>
    <w:p>
      <w:pPr>
        <w:spacing w:before="80" w:after="80"/>
      </w:pPr>
      <w:r>
        <w:rPr>
          <w:rFonts w:ascii="Arial" w:cs="Arial" w:eastAsia="Arial" w:hAnsi="Arial"/>
          <w:b/>
          <w:bCs/>
          <w:sz w:val="22"/>
          <w:szCs w:val="22"/>
        </w:rPr>
        <w:t xml:space="preserve">Highest-impact single addition: </w:t>
      </w:r>
      <w:r>
        <w:rPr>
          <w:rFonts w:ascii="Arial" w:cs="Arial" w:eastAsia="Arial" w:hAnsi="Arial"/>
          <w:sz w:val="22"/>
          <w:szCs w:val="22"/>
        </w:rPr>
        <w:t xml:space="preserve">View Transitions API wired to the router. When a judge sees the dashboard morph into the Protect engine page with a smooth visual transition, it creates an "app-like" impression far beyond what typical web demos achieve. Framer Motion's AnimatePresence handles React-tree transitions, but View Transitions API handles cross-page paint transitions at the browser level.</w:t>
      </w:r>
    </w:p>
    <w:p>
      <w:pPr>
        <w:spacing w:before="160" w:after="160"/>
      </w:pPr>
    </w:p>
    <w:p>
      <w:pPr>
        <w:pStyle w:val="Heading2"/>
        <w:spacing w:before="300" w:after="100"/>
      </w:pPr>
      <w:r>
        <w:rPr>
          <w:rFonts w:ascii="Arial" w:cs="Arial" w:eastAsia="Arial" w:hAnsi="Arial"/>
          <w:b/>
          <w:bCs/>
          <w:color w:val="1E3A5F"/>
          <w:sz w:val="28"/>
          <w:szCs w:val="28"/>
        </w:rPr>
        <w:t xml:space="preserve">6.3 Chart Library Comparison (for key pages only)</w:t>
      </w:r>
    </w:p>
    <w:p>
      <w:pPr>
        <w:spacing w:before="80" w:after="80"/>
      </w:pPr>
      <w:r>
        <w:rPr>
          <w:rFonts w:ascii="Arial" w:cs="Arial" w:eastAsia="Arial" w:hAnsi="Arial"/>
          <w:color w:val="1A1A2E"/>
          <w:sz w:val="22"/>
          <w:szCs w:val="22"/>
        </w:rPr>
        <w:t xml:space="preserve">Current stack (Recharts) is appropriate for most pages. For the 2-3 most visually prominent charts in the demo flow, a targeted Nivo addition would increase visual impact without replacing the entire chart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45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Library</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Bundle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Animations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Theming</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Best Use Case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Recharts 3.7 (current)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~160KB</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React-based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Manual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Modular, declarative, good for standard charts. Current charts are appropriately styled.</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Nivo</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~100KB (tree-shakeable)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Built-in spring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Theme system</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Pre-styled, animated, interactive. Best for hero visualizations (Grow projection, Govern compliance heatmap).</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Apache ECharts (echarts-for-react)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~300KB</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Native easing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JSON config</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Large datasets, 3D, WebGL. Overkill for current use cases.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Victory</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~150KB</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Declarative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Props-based</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Best a11y. Not visually superior to Recharts for fintech dashboards.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D3 (direct)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~80KB core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control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control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Maximum flexibility but 3-5x dev time. Not recommended for demo timeline.</w:t>
            </w:r>
          </w:p>
        </w:tc>
      </w:tr>
    </w:tbl>
    <w:p>
      <w:pPr>
        <w:spacing w:before="80" w:after="80"/>
      </w:pPr>
      <w:r>
        <w:rPr>
          <w:rFonts w:ascii="Arial" w:cs="Arial" w:eastAsia="Arial" w:hAnsi="Arial"/>
          <w:b/>
          <w:bCs/>
          <w:sz w:val="22"/>
          <w:szCs w:val="22"/>
        </w:rPr>
        <w:t xml:space="preserve">Recommendation: </w:t>
      </w:r>
      <w:r>
        <w:rPr>
          <w:rFonts w:ascii="Arial" w:cs="Arial" w:eastAsia="Arial" w:hAnsi="Arial"/>
          <w:sz w:val="22"/>
          <w:szCs w:val="22"/>
        </w:rPr>
        <w:t xml:space="preserve">Add Nivo selectively for GrowSidebar (30-year projection) and GovernOversight (compliance bar chart). Keep Recharts for all other charts. Do not replace the full chart layer.</w:t>
      </w:r>
    </w:p>
    <w:p>
      <w:pPr>
        <w:spacing w:before="160" w:after="160"/>
      </w:pP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7. Competing Hypotheses / Alternative Views</w:t>
      </w:r>
    </w:p>
    <w:p>
      <w:pPr>
        <w:pStyle w:val="Heading2"/>
        <w:spacing w:before="300" w:after="100"/>
      </w:pPr>
      <w:r>
        <w:rPr>
          <w:rFonts w:ascii="Arial" w:cs="Arial" w:eastAsia="Arial" w:hAnsi="Arial"/>
          <w:b/>
          <w:bCs/>
          <w:color w:val="1E3A5F"/>
          <w:sz w:val="28"/>
          <w:szCs w:val="28"/>
        </w:rPr>
        <w:t xml:space="preserve">Hypothesis A (This report): Deploy existing components first, then modernize libraries</w:t>
      </w:r>
    </w:p>
    <w:p>
      <w:pPr>
        <w:spacing w:before="80" w:after="80"/>
      </w:pPr>
      <w:r>
        <w:rPr>
          <w:rFonts w:ascii="Arial" w:cs="Arial" w:eastAsia="Arial" w:hAnsi="Arial"/>
          <w:color w:val="1A1A2E"/>
          <w:sz w:val="22"/>
          <w:szCs w:val="22"/>
        </w:rPr>
        <w:t xml:space="preserve">Rationale: ShapWaterfall, ForecastBand, BentoGrid exist and are polished. Using them requires ~30 lines of code per page. Effect is immediate and high-value. Library upgrades have minimal visual impact.</w:t>
      </w:r>
    </w:p>
    <w:p>
      <w:pPr>
        <w:spacing w:before="80" w:after="80"/>
      </w:pPr>
      <w:r>
        <w:rPr>
          <w:rFonts w:ascii="Arial" w:cs="Arial" w:eastAsia="Arial" w:hAnsi="Arial"/>
          <w:color w:val="1A1A2E"/>
          <w:sz w:val="22"/>
          <w:szCs w:val="22"/>
        </w:rPr>
        <w:t xml:space="preserve">Evidence that would invalidate: If the unused components are intentionally unused due to performance/quality reasons not captured in code comments.</w:t>
      </w:r>
    </w:p>
    <w:p>
      <w:pPr>
        <w:pStyle w:val="Heading2"/>
        <w:spacing w:before="300" w:after="100"/>
      </w:pPr>
      <w:r>
        <w:rPr>
          <w:rFonts w:ascii="Arial" w:cs="Arial" w:eastAsia="Arial" w:hAnsi="Arial"/>
          <w:b/>
          <w:bCs/>
          <w:color w:val="1E3A5F"/>
          <w:sz w:val="28"/>
          <w:szCs w:val="28"/>
        </w:rPr>
        <w:t xml:space="preserve">Hypothesis B: Full chart library replacement with Nivo or ECharts</w:t>
      </w:r>
    </w:p>
    <w:p>
      <w:pPr>
        <w:spacing w:before="80" w:after="80"/>
      </w:pPr>
      <w:r>
        <w:rPr>
          <w:rFonts w:ascii="Arial" w:cs="Arial" w:eastAsia="Arial" w:hAnsi="Arial"/>
          <w:color w:val="1A1A2E"/>
          <w:sz w:val="22"/>
          <w:szCs w:val="22"/>
        </w:rPr>
        <w:t xml:space="preserve">Rationale: A cohesive chart theme with Nivo across all pages produces a more unified visual language than the current heterogeneous Recharts mix. ECharts would enable GPU-accelerated rendering for impressive real-time data simulation.</w:t>
      </w:r>
    </w:p>
    <w:p>
      <w:pPr>
        <w:spacing w:before="80" w:after="80"/>
      </w:pPr>
      <w:r>
        <w:rPr>
          <w:rFonts w:ascii="Arial" w:cs="Arial" w:eastAsia="Arial" w:hAnsi="Arial"/>
          <w:color w:val="1A1A2E"/>
          <w:sz w:val="22"/>
          <w:szCs w:val="22"/>
        </w:rPr>
        <w:t xml:space="preserve">Evidence that would invalidate: Demo timeline does not allow full chart migration (estimate 3-5 days). Current charts are engine-color-consistent and functionally appropriate.</w:t>
      </w:r>
    </w:p>
    <w:p>
      <w:pPr>
        <w:spacing w:before="80" w:after="80"/>
      </w:pPr>
      <w:r>
        <w:rPr>
          <w:rFonts w:ascii="Arial" w:cs="Arial" w:eastAsia="Arial" w:hAnsi="Arial"/>
          <w:color w:val="1A1A2E"/>
          <w:sz w:val="22"/>
          <w:szCs w:val="22"/>
        </w:rPr>
        <w:t xml:space="preserve">Verdict: Partially valid for 1-2 showcase charts. Full replacement is too high-risk for MIT deadline.</w:t>
      </w:r>
    </w:p>
    <w:p>
      <w:pPr>
        <w:pStyle w:val="Heading2"/>
        <w:spacing w:before="300" w:after="100"/>
      </w:pPr>
      <w:r>
        <w:rPr>
          <w:rFonts w:ascii="Arial" w:cs="Arial" w:eastAsia="Arial" w:hAnsi="Arial"/>
          <w:b/>
          <w:bCs/>
          <w:color w:val="1E3A5F"/>
          <w:sz w:val="28"/>
          <w:szCs w:val="28"/>
        </w:rPr>
        <w:t xml:space="preserve">Hypothesis C: Prioritize View Transitions API for maximum demo "wow" factor</w:t>
      </w:r>
    </w:p>
    <w:p>
      <w:pPr>
        <w:spacing w:before="80" w:after="80"/>
      </w:pPr>
      <w:r>
        <w:rPr>
          <w:rFonts w:ascii="Arial" w:cs="Arial" w:eastAsia="Arial" w:hAnsi="Arial"/>
          <w:color w:val="1A1A2E"/>
          <w:sz w:val="22"/>
          <w:szCs w:val="22"/>
        </w:rPr>
        <w:t xml:space="preserve">Rationale: Page navigation is the most frequent action in a live demo. Making transitions feel native-app-smooth is visible to every judge. Implementation is ~50 lines in the router.</w:t>
      </w:r>
    </w:p>
    <w:p>
      <w:pPr>
        <w:spacing w:before="80" w:after="80"/>
      </w:pPr>
      <w:r>
        <w:rPr>
          <w:rFonts w:ascii="Arial" w:cs="Arial" w:eastAsia="Arial" w:hAnsi="Arial"/>
          <w:color w:val="1A1A2E"/>
          <w:sz w:val="22"/>
          <w:szCs w:val="22"/>
        </w:rPr>
        <w:t xml:space="preserve">Evidence that would invalidate: React 19 + existing router may have View Transitions conflicts requiring wrapper logic. Test required.</w:t>
      </w:r>
    </w:p>
    <w:p>
      <w:pPr>
        <w:spacing w:before="80" w:after="80"/>
      </w:pPr>
      <w:r>
        <w:rPr>
          <w:rFonts w:ascii="Arial" w:cs="Arial" w:eastAsia="Arial" w:hAnsi="Arial"/>
          <w:color w:val="1A1A2E"/>
          <w:sz w:val="22"/>
          <w:szCs w:val="22"/>
        </w:rPr>
        <w:t xml:space="preserve">Verdict: Valid and high-priority. Complement to Hypothesis A, not a replacement.</w:t>
      </w: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8. Recommended Action Plan (MIT Presentation Priority)</w:t>
      </w:r>
    </w:p>
    <w:p>
      <w:pPr>
        <w:pStyle w:val="Heading2"/>
        <w:spacing w:before="300" w:after="100"/>
      </w:pPr>
      <w:r>
        <w:rPr>
          <w:rFonts w:ascii="Arial" w:cs="Arial" w:eastAsia="Arial" w:hAnsi="Arial"/>
          <w:b/>
          <w:bCs/>
          <w:color w:val="1E3A5F"/>
          <w:sz w:val="28"/>
          <w:szCs w:val="28"/>
        </w:rPr>
        <w:t xml:space="preserve">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200"/>
        <w:gridCol w:w="1200"/>
        <w:gridCol w:w="1200"/>
        <w:gridCol w:w="1200"/>
        <w:gridCol w:w="236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Action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Priority</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Effort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Impact</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Audience-Visible?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 usePresentationMode to Dashboard, Grow, Execute, Govern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~30min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critical for live demo</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Deploy ShapWaterfall in ExecuteApproval</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core AI explainability demo</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Deploy ForecastBand in GrowScenarios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financial AI visualization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Wire View Transitions API to router for page navigation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every page transition</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A5</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Deploy BentoGrid on Dashboard for visual hierarchy upgrade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first screen judges see</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A6</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 AuroraPulse (intensity: subtle) to engine sub-pages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~1h (batch)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background ambient color</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A7</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 GovernFooter to GovernOversight, GovernPolicy, GovernRegistry, SettingsAI/Integrations/Rights, GrowRecommendations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~30min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compliance footer</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A8</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 usePresentationMode to engine sub-pages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sub-page demo readability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A9</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Replace local Sparkline in Landing.tsx and LandingV3.tsx with shared component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~30min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 code quality only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A10</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Consolidate ScoreRing implementations into shared component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Minor — consistency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Add Nivo for GrowSidebar 30-yr projection chart</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YES — visual quality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Upgrade lucide-react to latest (400+ new icons)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~10min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Minor</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Upgrade TypeScript to 5.9</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~30min</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 type safety only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Upgrade Vite to 6.x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~1h</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 build speed only</w:t>
            </w:r>
          </w:p>
        </w:tc>
      </w:tr>
    </w:tbl>
    <w:p>
      <w:pPr>
        <w:spacing w:before="160" w:after="160"/>
      </w:pPr>
    </w:p>
    <w:p>
      <w:pPr>
        <w:pStyle w:val="Heading2"/>
        <w:spacing w:before="300" w:after="100"/>
      </w:pPr>
      <w:r>
        <w:rPr>
          <w:rFonts w:ascii="Arial" w:cs="Arial" w:eastAsia="Arial" w:hAnsi="Arial"/>
          <w:b/>
          <w:bCs/>
          <w:color w:val="1E3A5F"/>
          <w:sz w:val="28"/>
          <w:szCs w:val="28"/>
        </w:rPr>
        <w:t xml:space="preserve">8.1 Next 3 Actions</w:t>
      </w:r>
    </w:p>
    <w:p>
      <w:pPr>
        <w:spacing w:before="80" w:after="80"/>
      </w:pPr>
      <w:r>
        <w:rPr>
          <w:rFonts w:ascii="Arial" w:cs="Arial" w:eastAsia="Arial" w:hAnsi="Arial"/>
          <w:color w:val="1A1A2E"/>
          <w:sz w:val="22"/>
          <w:szCs w:val="22"/>
        </w:rPr>
        <w:t xml:space="preserve">Based on the analysis, the three highest-leverage actions are:</w:t>
      </w:r>
    </w:p>
    <w:p>
      <w:pPr>
        <w:pStyle w:val="ListParagraph"/>
        <w:numPr>
          <w:ilvl w:val="0"/>
          <w:numId w:val="2"/>
        </w:numPr>
        <w:spacing w:before="60" w:after="60"/>
      </w:pPr>
      <w:r>
        <w:rPr>
          <w:rFonts w:ascii="Arial" w:cs="Arial" w:eastAsia="Arial" w:hAnsi="Arial"/>
          <w:b/>
          <w:bCs/>
          <w:sz w:val="22"/>
          <w:szCs w:val="22"/>
        </w:rPr>
        <w:t xml:space="preserve">Action A1 — PresentationMode parity</w:t>
      </w:r>
      <w:r>
        <w:rPr>
          <w:rFonts w:ascii="Arial" w:cs="Arial" w:eastAsia="Arial" w:hAnsi="Arial"/>
          <w:sz w:val="22"/>
          <w:szCs w:val="22"/>
        </w:rPr>
        <w:t xml:space="preserve">: Add usePresentationMode import and staggerContainerPresentation to Dashboard, Grow, Execute, Govern. ~30 minutes. Ensures all 5 engine pages animate at readable speed during live demo.</w:t>
      </w:r>
    </w:p>
    <w:p>
      <w:pPr>
        <w:pStyle w:val="ListParagraph"/>
        <w:numPr>
          <w:ilvl w:val="0"/>
          <w:numId w:val="2"/>
        </w:numPr>
        <w:spacing w:before="60" w:after="60"/>
      </w:pPr>
      <w:r>
        <w:rPr>
          <w:rFonts w:ascii="Arial" w:cs="Arial" w:eastAsia="Arial" w:hAnsi="Arial"/>
          <w:b/>
          <w:bCs/>
          <w:sz w:val="22"/>
          <w:szCs w:val="22"/>
        </w:rPr>
        <w:t xml:space="preserve">Action A2+A3 — Deploy ShapWaterfall and ForecastBand</w:t>
      </w:r>
      <w:r>
        <w:rPr>
          <w:rFonts w:ascii="Arial" w:cs="Arial" w:eastAsia="Arial" w:hAnsi="Arial"/>
          <w:sz w:val="22"/>
          <w:szCs w:val="22"/>
        </w:rPr>
        <w:t xml:space="preserve">: These exist in the Poseidon library and are exported but deployed nowhere. ShapWaterfall in ExecuteApproval demonstrates the AI explainability story MIT judges expect. ForecastBand in GrowScenarios visualizes financial uncertainty bounds. Combined ~4 hours.</w:t>
      </w:r>
    </w:p>
    <w:p>
      <w:pPr>
        <w:pStyle w:val="ListParagraph"/>
        <w:numPr>
          <w:ilvl w:val="0"/>
          <w:numId w:val="2"/>
        </w:numPr>
        <w:spacing w:before="60" w:after="60"/>
      </w:pPr>
      <w:r>
        <w:rPr>
          <w:rFonts w:ascii="Arial" w:cs="Arial" w:eastAsia="Arial" w:hAnsi="Arial"/>
          <w:b/>
          <w:bCs/>
          <w:sz w:val="22"/>
          <w:szCs w:val="22"/>
        </w:rPr>
        <w:t xml:space="preserve">Action A4 — View Transitions API</w:t>
      </w:r>
      <w:r>
        <w:rPr>
          <w:rFonts w:ascii="Arial" w:cs="Arial" w:eastAsia="Arial" w:hAnsi="Arial"/>
          <w:sz w:val="22"/>
          <w:szCs w:val="22"/>
        </w:rPr>
        <w:t xml:space="preserve">: Wire document.startViewTransition() around route state changes in the router. Each engine page gets a cross-fade/morph transition. ~3 hours including testing. Creates the single strongest "this is production-quality" impression in the demo.</w:t>
      </w:r>
    </w:p>
    <w:p>
      <w:pPr>
        <w:spacing w:before="160" w:after="160"/>
      </w:pPr>
    </w:p>
    <w:p>
      <w:pPr>
        <w:pStyle w:val="Heading2"/>
        <w:spacing w:before="300" w:after="100"/>
      </w:pPr>
      <w:r>
        <w:rPr>
          <w:rFonts w:ascii="Arial" w:cs="Arial" w:eastAsia="Arial" w:hAnsi="Arial"/>
          <w:b/>
          <w:bCs/>
          <w:color w:val="1E3A5F"/>
          <w:sz w:val="28"/>
          <w:szCs w:val="28"/>
        </w:rPr>
        <w:t xml:space="preserve">8.2 What Would Change These Recommendations</w:t>
      </w:r>
    </w:p>
    <w:p>
      <w:pPr>
        <w:pStyle w:val="ListParagraph"/>
        <w:numPr>
          <w:ilvl w:val="0"/>
          <w:numId w:val="2"/>
        </w:numPr>
        <w:spacing w:before="60" w:after="60"/>
      </w:pPr>
      <w:r>
        <w:rPr>
          <w:rFonts w:ascii="Arial" w:cs="Arial" w:eastAsia="Arial" w:hAnsi="Arial"/>
          <w:color w:val="1A1A2E"/>
          <w:sz w:val="22"/>
          <w:szCs w:val="22"/>
        </w:rPr>
        <w:t xml:space="preserve">If the MIT presentation is slide-deck only (no live app): A1-A4 become irrelevant. Shift focus to screenshot quality and static visual polish.</w:t>
      </w:r>
    </w:p>
    <w:p>
      <w:pPr>
        <w:pStyle w:val="ListParagraph"/>
        <w:numPr>
          <w:ilvl w:val="0"/>
          <w:numId w:val="2"/>
        </w:numPr>
        <w:spacing w:before="60" w:after="60"/>
      </w:pPr>
      <w:r>
        <w:rPr>
          <w:rFonts w:ascii="Arial" w:cs="Arial" w:eastAsia="Arial" w:hAnsi="Arial"/>
          <w:color w:val="1A1A2E"/>
          <w:sz w:val="22"/>
          <w:szCs w:val="22"/>
        </w:rPr>
        <w:t xml:space="preserve">If the demo timeline is &lt; 5 days: Drop A5 (BentoGrid refactor) and A11 (Nivo migration). Focus on A1-A4+A6+A7 only.</w:t>
      </w:r>
    </w:p>
    <w:p>
      <w:pPr>
        <w:pStyle w:val="ListParagraph"/>
        <w:numPr>
          <w:ilvl w:val="0"/>
          <w:numId w:val="2"/>
        </w:numPr>
        <w:spacing w:before="60" w:after="60"/>
      </w:pPr>
      <w:r>
        <w:rPr>
          <w:rFonts w:ascii="Arial" w:cs="Arial" w:eastAsia="Arial" w:hAnsi="Arial"/>
          <w:color w:val="1A1A2E"/>
          <w:sz w:val="22"/>
          <w:szCs w:val="22"/>
        </w:rPr>
        <w:t xml:space="preserve">If judges have technical background and will review the codebase: Elevate A9 (Sparkline dedup) and A10 (ScoreRing consolidation) to P1.</w:t>
      </w:r>
    </w:p>
    <w:p>
      <w:pPr>
        <w:pStyle w:val="ListParagraph"/>
        <w:numPr>
          <w:ilvl w:val="0"/>
          <w:numId w:val="2"/>
        </w:numPr>
        <w:spacing w:before="60" w:after="60"/>
      </w:pPr>
      <w:r>
        <w:rPr>
          <w:rFonts w:ascii="Arial" w:cs="Arial" w:eastAsia="Arial" w:hAnsi="Arial"/>
          <w:color w:val="1A1A2E"/>
          <w:sz w:val="22"/>
          <w:szCs w:val="22"/>
        </w:rPr>
        <w:t xml:space="preserve">If real-time data simulation is added before the demo: Add TanStack Query v5 for proper loading states and stale-while-revalidate patterns.</w:t>
      </w:r>
    </w:p>
    <w:p>
      <w:pPr>
        <w:spacing w:before="160" w:after="160"/>
      </w:pPr>
    </w:p>
    <w:p>
      <w:pPr>
        <w:pBdr>
          <w:bottom w:val="single" w:color="C0C9D8" w:sz="4" w:space="1"/>
        </w:pBdr>
        <w:spacing w:before="120" w:after="120"/>
      </w:pPr>
    </w:p>
    <w:p>
      <w:pPr>
        <w:pStyle w:val="Heading1"/>
        <w:spacing w:before="360" w:after="120"/>
      </w:pPr>
      <w:r>
        <w:rPr>
          <w:rFonts w:ascii="Arial" w:cs="Arial" w:eastAsia="Arial" w:hAnsi="Arial"/>
          <w:b/>
          <w:bCs/>
          <w:color w:val="1E3A5F"/>
          <w:sz w:val="36"/>
          <w:szCs w:val="36"/>
        </w:rPr>
        <w:t xml:space="preserve">Appendix: File Reference</w:t>
      </w:r>
    </w:p>
    <w:p>
      <w:pPr>
        <w:pStyle w:val="Heading2"/>
        <w:spacing w:before="300" w:after="100"/>
      </w:pPr>
      <w:r>
        <w:rPr>
          <w:rFonts w:ascii="Arial" w:cs="Arial" w:eastAsia="Arial" w:hAnsi="Arial"/>
          <w:b/>
          <w:bCs/>
          <w:color w:val="1E3A5F"/>
          <w:sz w:val="28"/>
          <w:szCs w:val="28"/>
        </w:rPr>
        <w:t xml:space="preserve">Key files for each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Action</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Target Files</w:t>
            </w:r>
          </w:p>
        </w:tc>
        <w:tc>
          <w:tcPr>
            <w:gridSpan w:val="1"/>
            <w:tcBorders>
              <w:top w:val="single" w:color="CCCCCC" w:sz="1"/>
              <w:left w:val="single" w:color="CCCCCC" w:sz="1"/>
              <w:bottom w:val="single" w:color="CCCCCC" w:sz="1"/>
              <w:right w:val="single" w:color="CCCCCC" w:sz="1"/>
            </w:tcBorders>
            <w:shd w:fill="E2EBF8"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Source Component</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A1</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src/pages/Dashboard.tsx, Execute.tsx, Govern.tsx, Grow.tsx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src/hooks/usePresentationMode.ts (already exists)</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src/pages/ExecuteApproval.tsx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src/components/poseidon/shap-waterfall.tsx</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A3</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src/pages/GrowScenarios.tsx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src/components/poseidon/forecast-band.tsx</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A4</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src/router/index.tsx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Native CSS View Transitions API (no library)</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A5</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src/pages/Dashboard.tsx, dashboard/* sub-components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src/components/poseidon/bento-grid.tsx</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A6</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engine sub-pages (13 files)</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src/components/poseidon/aurora-pulse.tsx</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A7</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 pages listed in §5.2</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src/components/poseidon/govern-footer.tsx</w:t>
            </w:r>
          </w:p>
        </w:tc>
      </w:tr>
      <w:tr>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A9</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src/pages/Landing.tsx, v3/LandingV3.tsx</w:t>
            </w:r>
          </w:p>
        </w:tc>
        <w:tc>
          <w:tcPr>
            <w:gridSpan w:val="1"/>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src/components/ui/Sparkline.tsx</w:t>
            </w:r>
          </w:p>
        </w:tc>
      </w:tr>
    </w:tbl>
    <w:p>
      <w:pPr>
        <w:spacing w:before="240" w:after="80"/>
      </w:pPr>
      <w:r>
        <w:rPr>
          <w:rFonts w:ascii="Arial" w:cs="Arial" w:eastAsia="Arial" w:hAnsi="Arial"/>
          <w:i/>
          <w:iCs/>
          <w:color w:val="64748B"/>
          <w:sz w:val="18"/>
          <w:szCs w:val="18"/>
        </w:rPr>
        <w:t xml:space="preserve">Document generated: February 18, 2026 | Based on static codebase analysis — no deployed instance was accessed. Verify all gap findings against current deployed state before implementation.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9D8" w:sz="4" w:space="1"/>
      </w:pBdr>
      <w:jc w:val="center"/>
    </w:pPr>
    <w:r>
      <w:rPr>
        <w:rFonts w:ascii="Arial" w:cs="Arial" w:eastAsia="Arial" w:hAnsi="Arial"/>
        <w:color w:val="64748B"/>
        <w:sz w:val="18"/>
        <w:szCs w:val="18"/>
      </w:rPr>
      <w:t xml:space="preserve">Confidential — MIT Presentation Prep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9D8" w:sz="4" w:space="1"/>
      </w:pBdr>
      <w:jc w:val="right"/>
    </w:pPr>
    <w:r>
      <w:rPr>
        <w:rFonts w:ascii="Arial" w:cs="Arial" w:eastAsia="Arial" w:hAnsi="Arial"/>
        <w:i/>
        <w:iCs/>
        <w:color w:val="64748B"/>
        <w:sz w:val="18"/>
        <w:szCs w:val="18"/>
      </w:rPr>
      <w:t xml:space="preserve">Poseidon.AI — Web UI Tech Audit &amp; Modernization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2026-02-18T16:47:07.588Z</dcterms:created>
  <dcterms:modified xsi:type="dcterms:W3CDTF">2026-02-18T16:47:07.588Z</dcterms:modified>
</cp:coreProperties>
</file>

<file path=docProps/custom.xml><?xml version="1.0" encoding="utf-8"?>
<Properties xmlns="http://schemas.openxmlformats.org/officeDocument/2006/custom-properties" xmlns:vt="http://schemas.openxmlformats.org/officeDocument/2006/docPropsVTypes"/>
</file>