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SELVA GANESH 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3A5C"/>
          <w:sz w:val="24"/>
          <w:szCs w:val="24"/>
        </w:rPr>
        <w:t xml:space="preserve">AI Research Analyst &amp; Technical Writer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Tamil Nadu, India  •  +91 9342179339  •  selvaganeshtarun1423@gmail.com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A3A5C"/>
          <w:sz w:val="18"/>
          <w:szCs w:val="18"/>
        </w:rPr>
        <w:t xml:space="preserve">mysticquill.blogspot.com  •  github.com/shgfx10  •  linkedin.com/in/selva-ganesh-61344b342</w:t>
      </w:r>
    </w:p>
    <w:p>
      <w:pPr>
        <w:pBdr>
          <w:bottom w:val="single" w:color="1A3A5C" w:sz="4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1A3A5C"/>
          <w:sz w:val="20"/>
          <w:szCs w:val="20"/>
        </w:rPr>
        <w:t xml:space="preserve">PROFESSIONAL SUMMARY</w:t>
      </w:r>
    </w:p>
    <w:p>
      <w:pPr>
        <w:pBdr>
          <w:bottom w:val="single" w:color="1A3A5C" w:sz="4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Research Analyst and Technical Writer who turns complex AI and scientific concepts into accessible, evidence-based writing that moves people to action. B.Tech in Artificial Intelligence &amp; Machine Learning. Proven ability to engineer production-ready Computer Vision and NLP systems and communicate their value to both technical and non-technical audiences. IBM ICE Day 1st Place winner. 17 published research articles in English and Japanese.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1A3A5C"/>
          <w:sz w:val="20"/>
          <w:szCs w:val="20"/>
        </w:rPr>
        <w:t xml:space="preserve">WRITING &amp; PUBLICATION</w:t>
      </w:r>
    </w:p>
    <w:p>
      <w:pPr>
        <w:pBdr>
          <w:bottom w:val="single" w:color="1A3A5C" w:sz="4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Research Writer &amp; AI Analyst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Mystic Quill  •  mysticquill.blogspot.com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                                                     2025 – Present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Grew Mystic Quill to 17 published research articles across AI, geopolitics, physics, defence, and science — attracting organic readership across English and Japanese audiences without paid promotion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Drones Changed Modern Warfare — strategic evolution from 1849 Austrian incendiary balloons to the 2020 Nagorno-Karabakh conflict, establishing the publication's defence research voice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Tried to Design a Real Combat Mech — feasibility analysis combining materials science, fusion physics, and AI architecture; generated 12+ organic views and embedded live classified research document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Had a Dream About the Multiverse — full physics thesis with equations, Loop Quantum Gravity proof methodology, and peer-reviewed bibliography; demonstrated ability to translate graduate-level physics for general audiences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Orthographic Atrophy Hypothesis — original peer-reviewed-style scientific paper on autocorrect and cognitive decline, including novel hypothesis, neuroimaging citations, and intervention proposals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Published Japanese-language AI learning roadmap for Japanese readers — demonstrating trilingual technical communication capability unavailable in most candidates</w:t>
      </w:r>
    </w:p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Freelance AI Research Analyst &amp; Writer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Independent  •  Fiverr  •  Outlier AI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                                                     2025 – Present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AI data quality evaluation for Outlier AI's Aether project — assessed image generation accuracy, annotation completeness, and photorealistic conversion quality against production standards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Produced freelance research writing and AI analysis packages from 500-word articles to 2,000-word expert deep-dives with citations, keyword research, and structured argumentation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consistent publishing cadence across Mystic Quill, Substack, and GitHub Pages — building cross-platform indexed visibility confirmed by Google AI summaries in incognito mode</w:t>
      </w:r>
    </w:p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Associate — AI Solutions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Etiqu Business Services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                                                     2025 – 2026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Secured buy-in from C-level stakeholders in 8+ pitch meetings by developing presentations that translated AI capabilities — NLP, Computer Vision, predictive analytics — into clear ROI narratives and commercial outcomes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Identified 3 high-probability AI use cases for enterprise client with cost-benefit analysis projecting an 18-month payback period and significant annual cost savings — directly influencing technology selection decisions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Accelerated pipeline development across 15+ client engagements by bridging technical AI knowledge with accessible business language, converting complex vendor evaluations into actionable recommendations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Analysed 10+ AI vendors and produced structured evaluation frameworks that reduced client decision timelines and improved selection confidence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1A3A5C"/>
          <w:sz w:val="20"/>
          <w:szCs w:val="20"/>
        </w:rPr>
        <w:t xml:space="preserve">AI PROJECTS</w:t>
      </w:r>
    </w:p>
    <w:p>
      <w:pPr>
        <w:pBdr>
          <w:bottom w:val="single" w:color="1A3A5C" w:sz="4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NutraSync — Pharmaceutical AI Research Platform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Next.js 14  •  TypeScript  •  React  •  PubChem API  •  Docker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                                                     2026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production-grade full-stack web application querying PubChem and clinical databases in real time — bridging complex molecular data networks with AI-powered generative intelligence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interactive 3D molecular structure visualization rendering compound geometries directly from PubChem data — demonstrating full-stack capability beyond standard AI/ML projects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five integrated research components: CompoundSearch, DeepResearchSummarizer, MolecularViewer, PharmacologicalProfile, and SynergyTool — each addressing a distinct pharmaceutical research workflow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with Docker and GitHub Actions CI/CD pipeline — production-ready architecture with TypeScript throughout and Tailwind CSS design system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Published at github.com/shgfx10/nutrasync — demonstrating Next.js, TypeScript, and API integration skills alongside AI/ML background</w:t>
      </w:r>
    </w:p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Smart Traffic Violation Detection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Computer Vision  •  CNN  •  OpenCV  •  TensorFlow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                                                     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Achieved 89% detection accuracy for helmet violations and red-light running — trained on 5,000+ annotated images with 35% false positive reduction via data augmentation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Enabled real-time monitoring of 10+ intersections simultaneously at 15 FPS with under 200ms latency — reducing manual surveillance labour by 60% and delivering projected annual cost savings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Selected as pilot project for 3 high-traffic city intersections with city-wide rollout potential — documented and published at github.com/shgfx10/traffic-violation-detection</w:t>
      </w:r>
    </w:p>
    <w:p>
      <w:pPr>
        <w:spacing w:after="60" w:before="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AI-Powered Product Recommendation System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NLP  •  scikit-learn  •  Semantic Similarity  •  Streamlit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                                                     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Raised query accuracy from baseline to 93% — a 25% improvement — with under 0.8s response time, by engineering conversational AI using NLP and semantic similarity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production-ready Streamlit interface enabling real-time natural language product recommendations; projected 40% reduction in customer service tickets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Authored accompanying technical write-up explaining system architecture for non-technical stakeholders — demonstrating the same translation skill used in client-facing writing work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1A3A5C"/>
          <w:sz w:val="20"/>
          <w:szCs w:val="20"/>
        </w:rPr>
        <w:t xml:space="preserve">SKILLS</w:t>
      </w:r>
    </w:p>
    <w:p>
      <w:pPr>
        <w:pBdr>
          <w:bottom w:val="single" w:color="1A3A5C" w:sz="4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Writing &amp; Research: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Long-form Research Articles  •  Technical Writing  •  Science Communication  •  Geopolitical Analysis  •  Policy Research  •  Academic Writing  •  AI &amp; Technology Writing  •  Data Annotation &amp; Quality Evaluation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/ ML Technical: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Python (Expert)  •  TensorFlow  •  Keras  •  OpenCV  •  scikit-learn  •  CNNs  •  NLP  •  Computer Vision  •  Pandas  •  NumPy  •  Streamlit  •  Git  •  SQL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English (Fluent)  •  Japanese (Fluent)  •  Tamil (Native)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Topic Range: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AI, geopolitics, defence, physics, biology, materials science, philosophy, culture, travel — equal research depth across all domains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1A3A5C"/>
          <w:sz w:val="20"/>
          <w:szCs w:val="20"/>
        </w:rPr>
        <w:t xml:space="preserve">ACHIEVEMENTS &amp; RECOGNITION</w:t>
      </w:r>
    </w:p>
    <w:p>
      <w:pPr>
        <w:pBdr>
          <w:bottom w:val="single" w:color="1A3A5C" w:sz="4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1st Place — IBM ICE Day 2022.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Selected from 80+ presentations. Presented AI research to 50+ industry professionals — recognised for communicating complex AI concepts to non-technical audiences. The same communication skill underpins all research writing work.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2nd Place — TEXPO 2K24 Innovation Pitch.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Pitched ML-driven biomedical solution with technical documentation, competitive market analysis, and 3-year financial projections to a panel of industry judges.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Published Research Writer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17 articles at Mystic Quill and Substack covering AI, geopolitics, physics, neuroscience, and science. Writing in English and Japanese. Google AI indexes profile accurately in incognito mode across two search engines.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Globally Indexed Professional Profile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Searching 'Selva Ganesh research analyst' on Google and Bing returns accurate AI-generated professional summary from Himalayas and LinkedIn — confirmed in incognito mode.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1A3A5C"/>
          <w:sz w:val="20"/>
          <w:szCs w:val="20"/>
        </w:rPr>
        <w:t xml:space="preserve">EDUCATION</w:t>
      </w:r>
    </w:p>
    <w:p>
      <w:pPr>
        <w:pBdr>
          <w:bottom w:val="single" w:color="1A3A5C" w:sz="4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B.Tech — Artificial Intelligence &amp; Machine Learning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                              2021 –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Kalasalingam Academy of Research and Education  •  First Class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Deep Learning  •  Computer Vision  •  NLP  •  ML Algorithms  •  DBMS  •  Software Project Management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aps/>
          <w:color w:val="1A3A5C"/>
          <w:sz w:val="20"/>
          <w:szCs w:val="20"/>
        </w:rPr>
        <w:t xml:space="preserve">PROFESSIONAL DEVELOPMENT</w:t>
      </w:r>
    </w:p>
    <w:p>
      <w:pPr>
        <w:pBdr>
          <w:bottom w:val="single" w:color="1A3A5C" w:sz="4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Product Management Specialization (Coursera)  •  AI For Everyone — Andrew Ng (Coursera)  •  SQL for Data Analysis  •  Business Analytics Fundamentals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2026-06-10T02:17:48.722Z</dcterms:created>
  <dcterms:modified xsi:type="dcterms:W3CDTF">2026-06-10T02:17:48.737Z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