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7657240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765724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Engineering B19c/c++ Programming Assignment #9 Spring, 2011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Chapter: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Problem: Write a C++ program in which the function main invokes 4 different functions to print the following: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* * * * * * * * * * * 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* * * * * * * * * * * 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* * * * * * * * 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* * * * * * * * 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* * * 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* * * * * * * * * * * * * * * * * * 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Use the following structure chart to organize your program.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main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print0 print2 print1 printShamrock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7657240" cx="5918200"/>
            <wp:effectExtent t="0" b="0" r="0" l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765724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Instructions: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✓ There are no arguments passed to and no values returned from each function. ✓ There is no input from the user. ✓ Print output to the monitor. ✓ Include program documentation at the beginning of the file with your name, program number, program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36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description, input and output. ✓ Document each variable, one per line. ✓ All declarations should be made prior to any executable statements. ✓ #include statements should be above main and below header documentation. ✓ All functions should be documented with description, input &amp; output. ✓ main must be the first function in your file. ✓ Separate functions with one blank line. ✓ Prototypes must be placed above function main. ✓ Separate prototypes and main with one blank line. ✓ system (“pause”); &amp; return 0; are required in main.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3.png" Type="http://schemas.openxmlformats.org/officeDocument/2006/relationships/image" Id="rId6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prog9.pdf.docx</dc:title>
</cp:coreProperties>
</file>