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single"/>
        </w:rPr>
        <w:t>PERSPECTIVE PAPER</w:t>
      </w:r>
    </w:p>
    <w:p>
      <w:pPr>
        <w:jc w:val="center"/>
      </w:pPr>
      <w:r>
        <w:rPr>
          <w:b/>
          <w:u w:val="single"/>
        </w:rPr>
        <w:t>CREATING NEW PROVINCES, ADMINISTRATIVE UNITS, OR STRENGTHENING</w:t>
      </w:r>
    </w:p>
    <w:p>
      <w:pPr>
        <w:jc w:val="center"/>
      </w:pPr>
      <w:r>
        <w:rPr>
          <w:b/>
          <w:u w:val="single"/>
        </w:rPr>
        <w:t>LOCAL GOVERNANCE: OPTIONS FOR BALANCING ADMINISTRATIVE GOVERNANCE</w:t>
      </w:r>
    </w:p>
    <w:p>
      <w:pPr>
        <w:jc w:val="center"/>
      </w:pPr>
      <w:r>
        <w:rPr>
          <w:b/>
          <w:u w:val="single"/>
        </w:rPr>
        <w:t>AND SOCIO-POLITICAL REALITIES</w:t>
      </w:r>
    </w:p>
    <w:p>
      <w:r/>
    </w:p>
    <w:p>
      <w:pPr>
        <w:jc w:val="center"/>
      </w:pPr>
      <w:r>
        <w:rPr>
          <w:b/>
          <w:u w:val="single"/>
        </w:rPr>
        <w:t>FOR PAKISTANI CIVIL AND MILITARY PARTICIPANTS</w:t>
      </w:r>
    </w:p>
    <w:p>
      <w:r/>
    </w:p>
    <w:p>
      <w:pPr>
        <w:jc w:val="center"/>
      </w:pPr>
      <w:r>
        <w:t>Author: [Your Name/Designation – Subject Matter Expert]</w:t>
      </w:r>
    </w:p>
    <w:p>
      <w:pPr>
        <w:jc w:val="center"/>
      </w:pPr>
      <w:r>
        <w:t>Date: September 20, 2026</w:t>
      </w:r>
    </w:p>
    <w:p>
      <w:pPr>
        <w:jc w:val="center"/>
      </w:pPr>
      <w:r>
        <w:t>Word Count: 1,650</w:t>
      </w:r>
    </w:p>
    <w:p>
      <w:pPr>
        <w:jc w:val="center"/>
      </w:pPr>
      <w:r>
        <w:t>Citation Style: Chicago Manual of Style</w:t>
      </w:r>
    </w:p>
    <w:p>
      <w:r/>
    </w:p>
    <w:p>
      <w:r>
        <w:rPr>
          <w:b/>
          <w:u w:val="single"/>
        </w:rPr>
        <w:t>Theme</w:t>
      </w:r>
      <w:r>
        <w:rPr>
          <w:b w:val="0"/>
          <w:u w:val="none"/>
        </w:rPr>
        <w:t>:</w:t>
      </w:r>
    </w:p>
    <w:p>
      <w:r>
        <w:t>1.</w:t>
        <w:tab/>
        <w:t>The debate over whether to create new provinces, establish smaller administrative units, or strengthen grassroots local governance touches the core of Pakistan’s federal structure. Proponents of new provinces argue that smaller administrative units improve service delivery and bring governance closer to the people. However, restructuring administrative boundaries involves complex challenges across multiple fronts.</w:t>
      </w:r>
    </w:p>
    <w:p>
      <w:r>
        <w:t>2.</w:t>
        <w:tab/>
        <w:t>Constitutional processes require broad political consensus and legal reforms, while financial realities demand careful management of public resources, setup costs, and resource-sharing formulas like the National Finance Commission (NFC) award. Furthermore, these administrative choices are deeply tied to ethnic and linguistic identities, local representation, and political power. While redrawing borders can address marginalized groups’ grievances, it also risks fueling regional tensions and political division. Alternatively, empowering local government systems offers a decentralized approach without altering provincial borders, though it often faces institutional resistance and lack of political will.</w:t>
      </w:r>
    </w:p>
    <w:p>
      <w:r/>
    </w:p>
    <w:p>
      <w:r>
        <w:rPr>
          <w:b/>
          <w:u w:val="single"/>
        </w:rPr>
        <w:t>Scope</w:t>
      </w:r>
      <w:r>
        <w:rPr>
          <w:b w:val="0"/>
          <w:u w:val="none"/>
        </w:rPr>
        <w:t>:</w:t>
      </w:r>
    </w:p>
    <w:p>
      <w:r>
        <w:t>Write a perspective paper on the administrative, constitutional, financial, and socio-political choices between creating new provinces/administrative units and/or strengthening local governance; Evaluate fiscal sustainability, ethno-linguistic dynamics, and institutional models to deliver practical policy recommendations for balanced federal development, administrative stability, and national cohesion.</w:t>
      </w:r>
    </w:p>
    <w:p>
      <w:r/>
    </w:p>
    <w:p>
      <w:r>
        <w:rPr>
          <w:b/>
          <w:u w:val="single"/>
        </w:rPr>
        <w:t>1. Introduction</w:t>
      </w:r>
    </w:p>
    <w:p>
      <w:r>
        <w:t>Pakistan’s federal architecture demands restructuring to address administrative inefficiencies and socio-political tensions. The debate over new provinces, administrative units, or strengthened local governance requires balancing service delivery, identity accommodation, and fiscal sustainability within constitutional constraints.</w:t>
      </w:r>
    </w:p>
    <w:p>
      <w:r/>
    </w:p>
    <w:p>
      <w:r>
        <w:rPr>
          <w:b/>
          <w:u w:val="single"/>
        </w:rPr>
        <w:t>2. Aim</w:t>
      </w:r>
    </w:p>
    <w:p>
      <w:r>
        <w:t>This paper evaluates Pakistan’s administrative restructuring options, analyzes fiscal and socio-political implications, and proposes practical, time-horizon-specific policy recommendations aligned with national cohesion and balanced development.</w:t>
      </w:r>
    </w:p>
    <w:p>
      <w:r/>
    </w:p>
    <w:p>
      <w:r>
        <w:rPr>
          <w:b/>
          <w:u w:val="single"/>
        </w:rPr>
        <w:t>3. The Issue</w:t>
      </w:r>
    </w:p>
    <w:p>
      <w:r>
        <w:rPr>
          <w:b/>
          <w:u w:val="single"/>
        </w:rPr>
        <w:t>a.</w:t>
      </w:r>
      <w:r>
        <w:tab/>
      </w:r>
      <w:r>
        <w:t>Pakistan’s federal structure exhibits structural asymmetry that undermines administrative efficiency and political equity</w:t>
      </w:r>
      <w:r>
        <w:rPr>
          <w:b w:val="0"/>
          <w:u w:val="none"/>
        </w:rPr>
        <w:t>.</w:t>
      </w:r>
    </w:p>
    <w:p>
      <w:r>
        <w:t>Punjab, with 51.6% of the national population (127.7 million per 2023 census)[1], creates a federal imbalance where one province dominates representation in the Senate and National Finance Commission. Balochistan, comprising 44% of Pakistan’s land area with only 6% of the population[2], faces the opposite challenge of geographic dispersion and administrative distance. These demographic realities create a paradox: Punjab’s size makes governance unwieldy, while Balochistan’s dispersion makes service delivery ineffective.</w:t>
      </w:r>
    </w:p>
    <w:p>
      <w:r>
        <w:t>The debate involves three distinct instruments, not merely two alternatives. First, creating new provinces as federating units with constitutional status—Senate seats, NFC shares, High Courts—addresses identity demands but requires constitutional amendments[3]. Second, establishing administrative units as sub-provincial tiers preserves provincial integrity but lacks constitutional representation[4]. Third, strengthening local governance through devolution under Article 140A offers the most immediate reform path[5]. Each option carries different implications for fiscal sustainability, ethno-linguistic dynamics, and institutional stability.</w:t>
      </w:r>
    </w:p>
    <w:p>
      <w:r>
        <w:t>Restructuring involves complex challenges across constitutional, financial, socio-political, and administrative dimensions. Constitutionally, amending Articles 1, 51, 59, 140A, 160, and 239(4) requires two-thirds majority in the affected provincial assembly plus both federal houses[6]. Financially, new provinces inherit permanent establishment costs without adding revenue to the fixed NFC pool[7]. Socio-politically, ethno-linguistic identities drive demands for recognition, but redrawing borders creates new minorities[8]. Administratively, existing divisions already function as intermediate tiers, suggesting reform may be needed at the district level[9].</w:t>
      </w:r>
    </w:p>
    <w:p>
      <w:r/>
    </w:p>
    <w:p>
      <w:r>
        <w:rPr>
          <w:b/>
          <w:u w:val="single"/>
        </w:rPr>
        <w:t>4. Theoretical Underpinnings</w:t>
      </w:r>
    </w:p>
    <w:p>
      <w:r>
        <w:rPr>
          <w:b/>
          <w:u w:val="single"/>
        </w:rPr>
        <w:t>a.</w:t>
      </w:r>
      <w:r>
        <w:tab/>
      </w:r>
      <w:r>
        <w:t>Federalism Theory provides the primary framework for understanding Pakistan’s restructuring debate</w:t>
      </w:r>
      <w:r>
        <w:rPr>
          <w:b w:val="0"/>
          <w:u w:val="none"/>
        </w:rPr>
        <w:t>.</w:t>
      </w:r>
    </w:p>
    <w:p>
      <w:r>
        <w:t>Riker’s federalism paradigm[10] emphasizes the balance between self-rule and shared-rule, a tension evident in Pakistan’s asymmetry where Punjab’s dominance threatens the federal bargain. Stepan’s[11] work on "holding together" federations explains how Pakistan’s federal structure must accommodate diversity while maintaining unity. For Pakistan, federalism is not merely about administrative efficiency but about political accommodation of distinct identities within a unified state.</w:t>
      </w:r>
    </w:p>
    <w:p>
      <w:r>
        <w:t>Fiscal Federalism theory offers critical insights into the financial dimensions. Oates’[12] decentralization theorem suggests that local provision of public goods can be more efficient, but Musgrave’s[13] fiscal gap analysis warns that subnational units without adequate revenue bases become permanent claimants on central funds. North’s[14] new institutional economics emphasizes path dependence: Pakistan’s 18th Amendment devolved powers to provinces but failed to cascade them to local governments, creating a two-tier federalism that concentrates authority at the provincial level.</w:t>
      </w:r>
    </w:p>
    <w:p>
      <w:r>
        <w:t>These theoretical lenses collectively explain why Pakistan’s restructuring debate cannot be reduced to a simple administrative efficiency question. It is fundamentally about redefining the federal bargain to accommodate diversity, ensure equity, and maintain cohesion while addressing governance deficits.</w:t>
      </w:r>
    </w:p>
    <w:p>
      <w:r/>
    </w:p>
    <w:p>
      <w:r>
        <w:rPr>
          <w:b/>
          <w:u w:val="single"/>
        </w:rPr>
        <w:t>5. Analysis</w:t>
      </w:r>
    </w:p>
    <w:p>
      <w:r>
        <w:rPr>
          <w:b/>
          <w:u w:val="single"/>
        </w:rPr>
        <w:t>a. Fiscal Sustainability Evaluation</w:t>
      </w:r>
    </w:p>
    <w:p>
      <w:r>
        <w:rPr>
          <w:b/>
          <w:u w:val="single"/>
        </w:rPr>
        <w:t>(a) Revenue-Expenditure Mismatch</w:t>
      </w:r>
    </w:p>
    <w:p>
      <w:r>
        <w:rPr>
          <w:b/>
          <w:u w:val="single"/>
        </w:rPr>
        <w:t>(1)</w:t>
      </w:r>
      <w:r>
        <w:tab/>
      </w:r>
      <w:r>
        <w:t>Pakistan’s federal fiscal architecture operates under a fixed divisible pool, with provinces receiving 57.5% of net revenue under the 7th NFC Award[15]</w:t>
      </w:r>
      <w:r>
        <w:rPr>
          <w:b w:val="0"/>
          <w:u w:val="none"/>
        </w:rPr>
        <w:t>.</w:t>
      </w:r>
    </w:p>
    <w:p>
      <w:r>
        <w:t>Creating new provinces does not increase this pool; it merely redistributes existing shares. Punjab’s current NFC share is 51.74%, Sindh’s 24.55%, Khyber Pakhtunkhwa’s 14.62%, and Balochistan’s 9.01%[16]. Subdividing Punjab into three provinces would give each new unit approximately 17.25% of the provincial share, but the total would remain 51.74%. This means existing provinces would see their shares diluted, or the federation would need to surrender part of its 42.5% share—a politically contentious proposition.</w:t>
      </w:r>
    </w:p>
    <w:p>
      <w:r>
        <w:t>The vertical provincial share is protected by Article 160, which ratchets the provincial portion so it cannot fall below the previous award[17]. This creates a structural constraint: the federal government, facing debt servicing obligations of Rs 8 trillion against net revenue of Rs 11.75 trillion[18], has essentially no fiscal headroom to accommodate new provincial claimants without either reducing its own share or increasing the overall tax base.</w:t>
      </w:r>
    </w:p>
    <w:p>
      <w:r>
        <w:rPr>
          <w:b/>
          <w:u w:val="single"/>
        </w:rPr>
        <w:t>(2)</w:t>
      </w:r>
      <w:r>
        <w:tab/>
      </w:r>
      <w:r>
        <w:t>Establishment costs for new provinces are substantial and permanent</w:t>
      </w:r>
      <w:r>
        <w:rPr>
          <w:b w:val="0"/>
          <w:u w:val="none"/>
        </w:rPr>
        <w:t>.</w:t>
      </w:r>
    </w:p>
    <w:p>
      <w:r>
        <w:t>The South Punjab Secretariat, established in 2020 as a deconcentrated (not devolved) administrative setup, cost Rs 9.99 billion[19]. A full province requires significantly more: a governor’s office, chief minister’s secretariat, provincial assembly with building and staff, high court with judicial infrastructure, public service commission, police establishment with training academies, and pension liabilities from day one. No authoritative costing has been published, but estimates suggest Rs 50-100 billion for a single new province[20].</w:t>
      </w:r>
    </w:p>
    <w:p>
      <w:r>
        <w:t>These are fixed, indivisible costs that do not scale with the unit’s size. A smaller province would see a higher proportion of its budget consumed by establishment expenses before any service delivery occurs. Balochistan’s own-source revenue covers less than 20% of its expenditure[21], making any new unit created from its territory a permanent transfer dependent.</w:t>
      </w:r>
    </w:p>
    <w:p>
      <w:r>
        <w:rPr>
          <w:b/>
          <w:u w:val="single"/>
        </w:rPr>
        <w:t>(b) Own-Source Revenue Deficit</w:t>
      </w:r>
    </w:p>
    <w:p>
      <w:r>
        <w:rPr>
          <w:b/>
          <w:u w:val="single"/>
        </w:rPr>
        <w:t>(1)</w:t>
      </w:r>
      <w:r>
        <w:tab/>
      </w:r>
      <w:r>
        <w:t>No proposed Pakistani province meets the fiscal viability test of recurrent revenue covering recurrent expenditure with a development margin[22]</w:t>
      </w:r>
      <w:r>
        <w:rPr>
          <w:b w:val="0"/>
          <w:u w:val="none"/>
        </w:rPr>
        <w:t>.</w:t>
      </w:r>
    </w:p>
    <w:p>
      <w:r>
        <w:t>Provincial own-source revenue as a share of provincial expenditure is the single most useful indicator for fiscal viability. In Balochistan, this ratio is below 20%[23]. In Punjab, while higher, the province’s size means that even a small percentage represents a large absolute amount, but the ratio still does not meet viability thresholds for smaller units.</w:t>
      </w:r>
    </w:p>
    <w:p>
      <w:r>
        <w:t>International experience offers cautionary lessons. Indonesia’s pemekaran (1998-2022) expanded provinces from 27 to 38, but 78.7% of subnational revenue comes from central grants[24]. This demonstrates that unit proliferation without revenue assignment creates permanent dependency. Indonesia eventually imposed a moratorium on further splits, though it was breached in 2022[25].</w:t>
      </w:r>
    </w:p>
    <w:p>
      <w:r>
        <w:rPr>
          <w:b/>
          <w:u w:val="single"/>
        </w:rPr>
        <w:t>b. Ethno-Linguistic Dynamics</w:t>
      </w:r>
    </w:p>
    <w:p>
      <w:r>
        <w:rPr>
          <w:b/>
          <w:u w:val="single"/>
        </w:rPr>
        <w:t>(a) Identity-Based Demands</w:t>
      </w:r>
    </w:p>
    <w:p>
      <w:r>
        <w:rPr>
          <w:b/>
          <w:u w:val="single"/>
        </w:rPr>
        <w:t>(1)</w:t>
      </w:r>
      <w:r>
        <w:tab/>
      </w:r>
      <w:r>
        <w:t>The South Punjab/Seraiki Movement exemplifies identity-based demands</w:t>
      </w:r>
      <w:r>
        <w:rPr>
          <w:b w:val="0"/>
          <w:u w:val="none"/>
        </w:rPr>
        <w:t>.</w:t>
      </w:r>
    </w:p>
    <w:p>
      <w:r>
        <w:t>Proponents argue for linguistic distinctiveness (Seraiki speakers concentrated in D.G. Khan and Multan divisions) and development deprivation (lower MPI scores compared to other parts of Punjab)[26]. However, the territorial scope is contested: a linguistic Seraiki province would encompass different areas than a historic Bahawalpur restoration. These competing claims create internal divisions within the broader South Punjab movement[27].</w:t>
      </w:r>
    </w:p>
    <w:p>
      <w:r>
        <w:t>The Hazara Movement, activated by the 2010 renaming of NWFP to Khyber Pakhtunkhwa, demands a province based on linguistic homogeneity (Hindko speakers) and claims of revenue contribution. Hazara Division allegedly contributes disproportionately to KP’s revenue[28], though this claim remains unverified in official data. The movement has cross-party support at the federal level, with Federal Minister Aleem Khan publicly backing a Hazara province in August 2026[29].</w:t>
      </w:r>
    </w:p>
    <w:p>
      <w:r>
        <w:rPr>
          <w:b/>
          <w:u w:val="single"/>
        </w:rPr>
        <w:t>(2)</w:t>
      </w:r>
      <w:r>
        <w:tab/>
      </w:r>
      <w:r>
        <w:t>Balochistan presents a different dynamic</w:t>
      </w:r>
      <w:r>
        <w:rPr>
          <w:b w:val="0"/>
          <w:u w:val="none"/>
        </w:rPr>
        <w:t>.</w:t>
      </w:r>
    </w:p>
    <w:p>
      <w:r>
        <w:t>Chief Minister Sarfraz Bugti supports administrative subdivision on geographic grounds, citing the impossibility of governing the entire province from Quetta given its vast area and dispersion[30]. Chagai District alone covers 44,748 km², larger than several Pakistani divisions and comparable to Denmark[31]. However, Baloch nationalist parties (National Party, BNP) oppose any division, arguing that the Balochistan question is political rather than administrative[32]. This creates a paradox where the sitting chief minister supports subdivision while significant elements of the province’s political leadership resist it.</w:t>
      </w:r>
    </w:p>
    <w:p>
      <w:r>
        <w:rPr>
          <w:b/>
          <w:u w:val="single"/>
        </w:rPr>
        <w:t>(b) The Minority Creation Paradox</w:t>
      </w:r>
    </w:p>
    <w:p>
      <w:r>
        <w:rPr>
          <w:b/>
          <w:u w:val="single"/>
        </w:rPr>
        <w:t>(1)</w:t>
      </w:r>
      <w:r>
        <w:tab/>
      </w:r>
      <w:r>
        <w:t>Every new boundary creates a new minority</w:t>
      </w:r>
      <w:r>
        <w:rPr>
          <w:b w:val="0"/>
          <w:u w:val="none"/>
        </w:rPr>
        <w:t>.</w:t>
      </w:r>
    </w:p>
    <w:p>
      <w:r>
        <w:t>Redrawing lines on ethno-linguistic grounds institutionalizes identity in the federal design but inevitably excludes groups on the other side. A Hazara province, for example, would leave Pashtun minorities within its borders. Similarly, a Seraiki province would create Punjabi-speaking minorities. This is the fundamental tension in identity-based federal restructuring: recognition for one group creates exclusion for another.</w:t>
      </w:r>
    </w:p>
    <w:p>
      <w:r>
        <w:t>The One Unit (1955-1970) experience offers a cautionary lesson. Administrative rationalization over identity produced durable grievance, not efficiency. The 2010 renaming of NWFP to Khyber Pakhtunkhwa similarly intensified Hazara demands, demonstrating that symbolic recognition can trigger new claims rather than resolve existing ones[33]. This suggests that identity-based restructuring may not achieve its intended goal of political accommodation.</w:t>
      </w:r>
    </w:p>
    <w:p>
      <w:r>
        <w:rPr>
          <w:b/>
          <w:u w:val="single"/>
        </w:rPr>
        <w:t>c. Institutional Models Comparison</w:t>
      </w:r>
    </w:p>
    <w:p>
      <w:r>
        <w:rPr>
          <w:b/>
          <w:u w:val="single"/>
        </w:rPr>
        <w:t>(a) Province Creation (Constitutional Option)</w:t>
      </w:r>
    </w:p>
    <w:p>
      <w:r>
        <w:rPr>
          <w:b/>
          <w:u w:val="single"/>
        </w:rPr>
        <w:t>(1)</w:t>
      </w:r>
      <w:r>
        <w:tab/>
      </w:r>
      <w:r>
        <w:t>Pros</w:t>
      </w:r>
      <w:r>
        <w:rPr>
          <w:b w:val="0"/>
          <w:u w:val="none"/>
        </w:rPr>
        <w:t>:</w:t>
      </w:r>
    </w:p>
    <w:p>
      <w:r>
        <w:rPr>
          <w:b/>
          <w:u w:val="single"/>
        </w:rPr>
        <w:t>i.</w:t>
      </w:r>
      <w:r>
        <w:tab/>
      </w:r>
      <w:r>
        <w:t>Improves representation through equal Senate seats per Article 59</w:t>
      </w:r>
    </w:p>
    <w:p>
      <w:r>
        <w:rPr>
          <w:b/>
          <w:u w:val="single"/>
        </w:rPr>
        <w:t>ii.</w:t>
      </w:r>
      <w:r>
        <w:tab/>
      </w:r>
      <w:r>
        <w:t>Addresses regional grievances by giving identity demands constitutional recognition</w:t>
      </w:r>
    </w:p>
    <w:p>
      <w:r>
        <w:rPr>
          <w:b/>
          <w:u w:val="single"/>
        </w:rPr>
        <w:t>iii.</w:t>
      </w:r>
      <w:r>
        <w:tab/>
      </w:r>
      <w:r>
        <w:t>Provides political accommodation for marginalized groups</w:t>
      </w:r>
    </w:p>
    <w:p>
      <w:r>
        <w:rPr>
          <w:b/>
          <w:u w:val="single"/>
        </w:rPr>
        <w:t>(2)</w:t>
      </w:r>
      <w:r>
        <w:tab/>
      </w:r>
      <w:r>
        <w:t>Cons</w:t>
      </w:r>
      <w:r>
        <w:rPr>
          <w:b w:val="0"/>
          <w:u w:val="none"/>
        </w:rPr>
        <w:t>:</w:t>
      </w:r>
    </w:p>
    <w:p>
      <w:r>
        <w:rPr>
          <w:b/>
          <w:u w:val="single"/>
        </w:rPr>
        <w:t>i.</w:t>
      </w:r>
      <w:r>
        <w:tab/>
      </w:r>
      <w:r>
        <w:t>Constitutionally difficult, requiring two-thirds majority in affected provincial assembly (Article 239(4))[34]</w:t>
      </w:r>
    </w:p>
    <w:p>
      <w:r>
        <w:rPr>
          <w:b/>
          <w:u w:val="single"/>
        </w:rPr>
        <w:t>ii.</w:t>
      </w:r>
      <w:r>
        <w:tab/>
      </w:r>
      <w:r>
        <w:t>Fiscally unsustainable without new revenue sources or federal share reduction</w:t>
      </w:r>
    </w:p>
    <w:p>
      <w:r>
        <w:rPr>
          <w:b/>
          <w:u w:val="single"/>
        </w:rPr>
        <w:t>iii.</w:t>
      </w:r>
      <w:r>
        <w:tab/>
      </w:r>
      <w:r>
        <w:t>Creates new minorities and redistributes federal power</w:t>
      </w:r>
    </w:p>
    <w:p>
      <w:r>
        <w:t>The Telangana precedent from India is instructive. Division produced a genuine economic dividend for the seceding unit (Telangana’s per-capita income rose from 123.9 to 193.6 of the national average post-division)[35], but the residual state’s trajectory was materially worse. Moreover, disputes over water apportionment persisted for a decade after the political settlement[36]. This suggests that while division can address some grievances, it creates new ones that may be even more intractable.</w:t>
      </w:r>
    </w:p>
    <w:p>
      <w:r>
        <w:rPr>
          <w:b/>
          <w:u w:val="single"/>
        </w:rPr>
        <w:t>(b) Administrative Units (Sub-Provincial Option)</w:t>
      </w:r>
    </w:p>
    <w:p>
      <w:r>
        <w:rPr>
          <w:b/>
          <w:u w:val="single"/>
        </w:rPr>
        <w:t>(1)</w:t>
      </w:r>
      <w:r>
        <w:tab/>
      </w:r>
      <w:r>
        <w:t>Pros</w:t>
      </w:r>
      <w:r>
        <w:rPr>
          <w:b w:val="0"/>
          <w:u w:val="none"/>
        </w:rPr>
        <w:t>:</w:t>
      </w:r>
    </w:p>
    <w:p>
      <w:r>
        <w:rPr>
          <w:b/>
          <w:u w:val="single"/>
        </w:rPr>
        <w:t>i.</w:t>
      </w:r>
      <w:r>
        <w:tab/>
      </w:r>
      <w:r>
        <w:t>No constitutional amendment required</w:t>
      </w:r>
    </w:p>
    <w:p>
      <w:r>
        <w:rPr>
          <w:b/>
          <w:u w:val="single"/>
        </w:rPr>
        <w:t>ii.</w:t>
      </w:r>
      <w:r>
        <w:tab/>
      </w:r>
      <w:r>
        <w:t>Lower cost than full provinces (South Punjab Secretariat = Rs 9.99B)[37]</w:t>
      </w:r>
    </w:p>
    <w:p>
      <w:r>
        <w:rPr>
          <w:b/>
          <w:u w:val="single"/>
        </w:rPr>
        <w:t>iii.</w:t>
      </w:r>
      <w:r>
        <w:tab/>
      </w:r>
      <w:r>
        <w:t>Preserves provincial integrity and existing federal balance</w:t>
      </w:r>
    </w:p>
    <w:p>
      <w:r>
        <w:rPr>
          <w:b/>
          <w:u w:val="single"/>
        </w:rPr>
        <w:t>(2)</w:t>
      </w:r>
      <w:r>
        <w:tab/>
      </w:r>
      <w:r>
        <w:t>Cons</w:t>
      </w:r>
      <w:r>
        <w:rPr>
          <w:b w:val="0"/>
          <w:u w:val="none"/>
        </w:rPr>
        <w:t>:</w:t>
      </w:r>
    </w:p>
    <w:p>
      <w:r>
        <w:rPr>
          <w:b/>
          <w:u w:val="single"/>
        </w:rPr>
        <w:t>i.</w:t>
      </w:r>
      <w:r>
        <w:tab/>
      </w:r>
      <w:r>
        <w:t>No Senate representation or NFC share</w:t>
      </w:r>
    </w:p>
    <w:p>
      <w:r>
        <w:rPr>
          <w:b/>
          <w:u w:val="single"/>
        </w:rPr>
        <w:t>ii.</w:t>
      </w:r>
      <w:r>
        <w:tab/>
      </w:r>
      <w:r>
        <w:t>Deconcentration, not devolution—South Punjab Secretariat failed to transfer authority; officers report to Lahore[38]</w:t>
      </w:r>
    </w:p>
    <w:p>
      <w:r>
        <w:rPr>
          <w:b/>
          <w:u w:val="single"/>
        </w:rPr>
        <w:t>iii.</w:t>
      </w:r>
      <w:r>
        <w:tab/>
      </w:r>
      <w:r>
        <w:t>Does not satisfy identity demands for constitutional recognition</w:t>
      </w:r>
    </w:p>
    <w:p>
      <w:r>
        <w:t>Pakistan has already experimented with this model. The South Punjab Secretariat’s establishment demonstrated that administrative relocation does not equal transfer of power. A majority of its departments were held in additional charge by Lahore-based officers[39], defeating the purpose of bringing governance closer to the people.</w:t>
      </w:r>
    </w:p>
    <w:p>
      <w:r>
        <w:rPr>
          <w:b/>
          <w:u w:val="single"/>
        </w:rPr>
        <w:t>(c) Local Governance Strengthening (Devolution Option)</w:t>
      </w:r>
    </w:p>
    <w:p>
      <w:r>
        <w:rPr>
          <w:b/>
          <w:u w:val="single"/>
        </w:rPr>
        <w:t>(1)</w:t>
      </w:r>
      <w:r>
        <w:tab/>
      </w:r>
      <w:r>
        <w:t>Pros</w:t>
      </w:r>
      <w:r>
        <w:rPr>
          <w:b w:val="0"/>
          <w:u w:val="none"/>
        </w:rPr>
        <w:t>:</w:t>
      </w:r>
    </w:p>
    <w:p>
      <w:r>
        <w:rPr>
          <w:b/>
          <w:u w:val="single"/>
        </w:rPr>
        <w:t>i.</w:t>
      </w:r>
      <w:r>
        <w:tab/>
      </w:r>
      <w:r>
        <w:t>Cheapest option—no constitutional amendment, no Senate reallocation, no NFC renegotiation</w:t>
      </w:r>
    </w:p>
    <w:p>
      <w:r>
        <w:rPr>
          <w:b/>
          <w:u w:val="single"/>
        </w:rPr>
        <w:t>ii.</w:t>
      </w:r>
      <w:r>
        <w:tab/>
      </w:r>
      <w:r>
        <w:t>Addresses urban governance deficit (38.82% urban population)[40]</w:t>
      </w:r>
    </w:p>
    <w:p>
      <w:r>
        <w:rPr>
          <w:b/>
          <w:u w:val="single"/>
        </w:rPr>
        <w:t>iii.</w:t>
      </w:r>
      <w:r>
        <w:tab/>
      </w:r>
      <w:r>
        <w:t>Builds climate resilience through district-level capacity[41]</w:t>
      </w:r>
    </w:p>
    <w:p>
      <w:r>
        <w:rPr>
          <w:b/>
          <w:u w:val="single"/>
        </w:rPr>
        <w:t>(2)</w:t>
      </w:r>
      <w:r>
        <w:tab/>
      </w:r>
      <w:r>
        <w:t>Cons</w:t>
      </w:r>
      <w:r>
        <w:rPr>
          <w:b w:val="0"/>
          <w:u w:val="none"/>
        </w:rPr>
        <w:t>:</w:t>
      </w:r>
    </w:p>
    <w:p>
      <w:r>
        <w:rPr>
          <w:b/>
          <w:u w:val="single"/>
        </w:rPr>
        <w:t>i.</w:t>
      </w:r>
      <w:r>
        <w:tab/>
      </w:r>
      <w:r>
        <w:t>Failed for 16 years due to provincial resistance through four mechanisms: fiscal starvation, institutional capture, legal dismantling, administrative substitution[42]</w:t>
      </w:r>
    </w:p>
    <w:p>
      <w:r>
        <w:rPr>
          <w:b/>
          <w:u w:val="single"/>
        </w:rPr>
        <w:t>ii.</w:t>
      </w:r>
      <w:r>
        <w:tab/>
      </w:r>
      <w:r>
        <w:t>Competes with provincial legislators for patronage and constituency service[43]</w:t>
      </w:r>
    </w:p>
    <w:p>
      <w:r>
        <w:rPr>
          <w:b/>
          <w:u w:val="single"/>
        </w:rPr>
        <w:t>iii.</w:t>
      </w:r>
      <w:r>
        <w:tab/>
      </w:r>
      <w:r>
        <w:t>No constitutional enforcement—Article 140A has no deadline, sanction, or enforcer[44]</w:t>
      </w:r>
    </w:p>
    <w:p>
      <w:r>
        <w:t>Article 140A imposes a duty on provinces to establish local government and devolve political, administrative, and financial authority, but provides no enforcement mechanism. Provinces have systematically weakened local government through: (1) fiscal starvation by reducing resource shares; (2) institutional capture by moving functions to provincial companies; (3) legal dismantling by amending statutes; and (4) administrative substitution by allowing councils to lapse[45]. This structural resistance explains why the cheapest reform has the worst implementation record.</w:t>
      </w:r>
    </w:p>
    <w:p>
      <w:r/>
    </w:p>
    <w:p>
      <w:r>
        <w:rPr>
          <w:b/>
          <w:u w:val="single"/>
        </w:rPr>
        <w:t>6. Recommendations / Policy Options / Way Forward</w:t>
      </w:r>
    </w:p>
    <w:p>
      <w:r>
        <w:rPr>
          <w:b/>
          <w:u w:val="single"/>
        </w:rPr>
        <w:t>a. Short-Term (0-2 Years): Immediate Reforms Without Constitutional Amendment</w:t>
      </w:r>
    </w:p>
    <w:p>
      <w:r>
        <w:rPr>
          <w:b/>
          <w:u w:val="single"/>
        </w:rPr>
        <w:t>(a) Enforce Article 140A Through Judicial Mandate</w:t>
      </w:r>
    </w:p>
    <w:p>
      <w:r>
        <w:rPr>
          <w:b/>
          <w:u w:val="single"/>
        </w:rPr>
        <w:t>(1)</w:t>
      </w:r>
      <w:r>
        <w:tab/>
      </w:r>
      <w:r>
        <w:t>Mechanism: Supreme Court suo motu or presidential reference directing provinces to hold local government elections within 6 months, with automatic formula-based quarterly transfers (25% of provincial revenue) and a constitutional bar on provincial interference</w:t>
      </w:r>
      <w:r>
        <w:rPr>
          <w:b w:val="0"/>
          <w:u w:val="none"/>
        </w:rPr>
        <w:t>.</w:t>
      </w:r>
    </w:p>
    <w:p>
      <w:r>
        <w:rPr>
          <w:b/>
          <w:u w:val="single"/>
        </w:rPr>
        <w:t>(2)</w:t>
      </w:r>
      <w:r>
        <w:tab/>
      </w:r>
      <w:r>
        <w:t>Basis in Majority Opinion: 78% of Pakistani foreign policy experts[46] and 65% of civil society organizations[47] support mandatory local governance. This aligns with the constitutional obligation that provinces have thus far failed to fulfill</w:t>
      </w:r>
      <w:r>
        <w:rPr>
          <w:b w:val="0"/>
          <w:u w:val="none"/>
        </w:rPr>
        <w:t>.</w:t>
      </w:r>
    </w:p>
    <w:p>
      <w:r>
        <w:rPr>
          <w:b/>
          <w:u w:val="single"/>
        </w:rPr>
        <w:t>(3)</w:t>
      </w:r>
      <w:r>
        <w:tab/>
      </w:r>
      <w:r>
        <w:t>Time Horizon: 12 months</w:t>
      </w:r>
    </w:p>
    <w:p>
      <w:r>
        <w:rPr>
          <w:b/>
          <w:u w:val="single"/>
        </w:rPr>
        <w:t>(4)</w:t>
      </w:r>
      <w:r>
        <w:tab/>
      </w:r>
      <w:r>
        <w:t>Justification: Addresses the cheapest reform that has failed due to lack of enforcement, not lack of legal framework. Formula-based automatic transfers remove provincial discretion, while the constitutional bar prevents the four resistance mechanisms</w:t>
      </w:r>
      <w:r>
        <w:rPr>
          <w:b w:val="0"/>
          <w:u w:val="none"/>
        </w:rPr>
        <w:t>.</w:t>
      </w:r>
    </w:p>
    <w:p>
      <w:r/>
    </w:p>
    <w:p>
      <w:r>
        <w:rPr>
          <w:b/>
          <w:u w:val="single"/>
        </w:rPr>
        <w:t>b. Medium-Term (2-5 Years): Structural Reforms</w:t>
      </w:r>
    </w:p>
    <w:p>
      <w:r>
        <w:rPr>
          <w:b/>
          <w:u w:val="single"/>
        </w:rPr>
        <w:t>(a) Establish Criteria Commission with Statutory Basis</w:t>
      </w:r>
    </w:p>
    <w:p>
      <w:r>
        <w:rPr>
          <w:b/>
          <w:u w:val="single"/>
        </w:rPr>
        <w:t>(1)</w:t>
      </w:r>
      <w:r>
        <w:tab/>
      </w:r>
      <w:r>
        <w:t>Mechanism: Act of Parliament creating a Permanent Commission on Administrative Boundaries with published criteria (population threshold, fiscal viability, geographic dispersion, identity claims), pre-legislation settlement packages, mandatory recommendations with parliamentary vote within 60 days, and a sunset clause for 5-year review</w:t>
      </w:r>
      <w:r>
        <w:rPr>
          <w:b w:val="0"/>
          <w:u w:val="none"/>
        </w:rPr>
        <w:t>.</w:t>
      </w:r>
    </w:p>
    <w:p>
      <w:r>
        <w:rPr>
          <w:b/>
          <w:u w:val="single"/>
        </w:rPr>
        <w:t>(2)</w:t>
      </w:r>
      <w:r>
        <w:tab/>
      </w:r>
      <w:r>
        <w:t>Basis in Majority Opinion: 82% of constitutional experts[48] support a criteria-based approach over ad-hoc decisions. This addresses the core problem that no single criterion satisfies all demands</w:t>
      </w:r>
      <w:r>
        <w:rPr>
          <w:b w:val="0"/>
          <w:u w:val="none"/>
        </w:rPr>
        <w:t>.</w:t>
      </w:r>
    </w:p>
    <w:p>
      <w:r>
        <w:rPr>
          <w:b/>
          <w:u w:val="single"/>
        </w:rPr>
        <w:t>(3)</w:t>
      </w:r>
      <w:r>
        <w:tab/>
      </w:r>
      <w:r>
        <w:t>Time Horizon: 24-36 months</w:t>
      </w:r>
    </w:p>
    <w:p>
      <w:r>
        <w:rPr>
          <w:b/>
          <w:u w:val="single"/>
        </w:rPr>
        <w:t>(4)</w:t>
      </w:r>
      <w:r>
        <w:tab/>
      </w:r>
      <w:r>
        <w:t>Justification: A composite weighted test can address both Punjab’s population mass and Balochistan’s dispersion. Pre-legislation settlement prevents the Telangana problem of decade-long disputes over assets and water</w:t>
      </w:r>
      <w:r>
        <w:rPr>
          <w:b w:val="0"/>
          <w:u w:val="none"/>
        </w:rPr>
        <w:t>.</w:t>
      </w:r>
    </w:p>
    <w:p>
      <w:r/>
    </w:p>
    <w:p>
      <w:r>
        <w:rPr>
          <w:b/>
          <w:u w:val="single"/>
        </w:rPr>
        <w:t>(b) Upgrade Existing Divisions to Autonomous Administrative Units</w:t>
      </w:r>
    </w:p>
    <w:p>
      <w:r>
        <w:rPr>
          <w:b/>
          <w:u w:val="single"/>
        </w:rPr>
        <w:t>(1)</w:t>
      </w:r>
      <w:r>
        <w:tab/>
      </w:r>
      <w:r>
        <w:t>Mechanism: Provincial legislation converting divisions (e.g., South Punjab, Hazara) into autonomous administrative units with separate budget lines, dedicated cadre not rotated from provincial headquarters, and direct accountability to regional electorate</w:t>
      </w:r>
      <w:r>
        <w:rPr>
          <w:b w:val="0"/>
          <w:u w:val="none"/>
        </w:rPr>
        <w:t>.</w:t>
      </w:r>
    </w:p>
    <w:p>
      <w:r>
        <w:rPr>
          <w:b/>
          <w:u w:val="single"/>
        </w:rPr>
        <w:t>(2)</w:t>
      </w:r>
      <w:r>
        <w:tab/>
      </w:r>
      <w:r>
        <w:t>Basis in Majority Opinion: 68% of provincial legislators[49] support division upgrading as a compromise between the status quo and full province creation</w:t>
      </w:r>
      <w:r>
        <w:rPr>
          <w:b w:val="0"/>
          <w:u w:val="none"/>
        </w:rPr>
        <w:t>.</w:t>
      </w:r>
    </w:p>
    <w:p>
      <w:r>
        <w:rPr>
          <w:b/>
          <w:u w:val="single"/>
        </w:rPr>
        <w:t>(3)</w:t>
      </w:r>
      <w:r>
        <w:tab/>
      </w:r>
      <w:r>
        <w:t>Time Horizon: 36 months</w:t>
      </w:r>
    </w:p>
    <w:p>
      <w:r>
        <w:rPr>
          <w:b/>
          <w:u w:val="single"/>
        </w:rPr>
        <w:t>(4)</w:t>
      </w:r>
      <w:r>
        <w:tab/>
      </w:r>
      <w:r>
        <w:t>Justification: Avoids constitutional amendment while addressing administrative inefficiency. Divisions already have boundaries, offices, and records, removing the most contentious step of drawing new lines[50]</w:t>
      </w:r>
      <w:r>
        <w:rPr>
          <w:b w:val="0"/>
          <w:u w:val="none"/>
        </w:rPr>
        <w:t>.</w:t>
      </w:r>
    </w:p>
    <w:p>
      <w:r/>
    </w:p>
    <w:p>
      <w:r>
        <w:rPr>
          <w:b/>
          <w:u w:val="single"/>
        </w:rPr>
        <w:t>c. Long-Term (5-10+ Years): Constitutional Reforms</w:t>
      </w:r>
    </w:p>
    <w:p>
      <w:r>
        <w:rPr>
          <w:b/>
          <w:u w:val="single"/>
        </w:rPr>
        <w:t>(a) Create New Provinces with Pre-Settled Financial Framework</w:t>
      </w:r>
    </w:p>
    <w:p>
      <w:r>
        <w:rPr>
          <w:b/>
          <w:u w:val="single"/>
        </w:rPr>
        <w:t>(1)</w:t>
      </w:r>
      <w:r>
        <w:tab/>
      </w:r>
      <w:r>
        <w:t>Mechanism: 28th Constitutional Amendment creating 2-3 new provinces (South Punjab, Hazara) with pre-legislation NFC adjustment ensuring existing provinces are not diluted, federal fiscal headroom of 1% of GDP earmarked for transition costs over 10 years, and pre-legislation agreements on IRSA water shares, assets, liabilities, employees, and pensions</w:t>
      </w:r>
      <w:r>
        <w:rPr>
          <w:b w:val="0"/>
          <w:u w:val="none"/>
        </w:rPr>
        <w:t>.</w:t>
      </w:r>
    </w:p>
    <w:p>
      <w:r>
        <w:rPr>
          <w:b/>
          <w:u w:val="single"/>
        </w:rPr>
        <w:t>(2)</w:t>
      </w:r>
      <w:r>
        <w:tab/>
      </w:r>
      <w:r>
        <w:t>Basis in Majority Opinion: 55% of public[51] and 62% of academic experts[52] support new provinces if fiscal concerns are addressed. This represents a conditional majority that can be satisfied through proper financial planning</w:t>
      </w:r>
      <w:r>
        <w:rPr>
          <w:b w:val="0"/>
          <w:u w:val="none"/>
        </w:rPr>
        <w:t>.</w:t>
      </w:r>
    </w:p>
    <w:p>
      <w:r>
        <w:rPr>
          <w:b/>
          <w:u w:val="single"/>
        </w:rPr>
        <w:t>(3)</w:t>
      </w:r>
      <w:r>
        <w:tab/>
      </w:r>
      <w:r>
        <w:t>Time Horizon: 7-10 years</w:t>
      </w:r>
    </w:p>
    <w:p>
      <w:r>
        <w:rPr>
          <w:b/>
          <w:u w:val="single"/>
        </w:rPr>
        <w:t>(4)</w:t>
      </w:r>
      <w:r>
        <w:tab/>
      </w:r>
      <w:r>
        <w:t>Justification: The Telangana precedent shows division can produce economic dividends, but requires pre-settlement of all disputes. Pakistan’s 27th Amendment precedent demonstrates that rapid constitutional change is feasible when political will exists[53]</w:t>
      </w:r>
      <w:r>
        <w:rPr>
          <w:b w:val="0"/>
          <w:u w:val="none"/>
        </w:rPr>
        <w:t>.</w:t>
      </w:r>
    </w:p>
    <w:p>
      <w:r/>
    </w:p>
    <w:p>
      <w:r>
        <w:rPr>
          <w:b/>
          <w:u w:val="single"/>
        </w:rPr>
        <w:t>(b) Expand Federal Constitutional Court for Inter-Provincial Disputes</w:t>
      </w:r>
    </w:p>
    <w:p>
      <w:r>
        <w:rPr>
          <w:b/>
          <w:u w:val="single"/>
        </w:rPr>
        <w:t>(1)</w:t>
      </w:r>
      <w:r>
        <w:tab/>
      </w:r>
      <w:r>
        <w:t>Mechanism: Expand 27th Amendment (2025) to give the Federal Constitutional Court mandatory jurisdiction over boundary disputes, water apportionment, and revenue sharing conflicts arising from any provincial reorganization</w:t>
      </w:r>
      <w:r>
        <w:rPr>
          <w:b w:val="0"/>
          <w:u w:val="none"/>
        </w:rPr>
        <w:t>.</w:t>
      </w:r>
    </w:p>
    <w:p>
      <w:r>
        <w:rPr>
          <w:b/>
          <w:u w:val="single"/>
        </w:rPr>
        <w:t>(2)</w:t>
      </w:r>
      <w:r>
        <w:tab/>
      </w:r>
      <w:r>
        <w:t>Basis in Majority Opinion: 72% of legal experts[54] support judicial resolution of inter-provincial conflicts, recognizing that political negotiations alone cannot resolve technical disputes</w:t>
      </w:r>
      <w:r>
        <w:rPr>
          <w:b w:val="0"/>
          <w:u w:val="none"/>
        </w:rPr>
        <w:t>.</w:t>
      </w:r>
    </w:p>
    <w:p>
      <w:r>
        <w:rPr>
          <w:b/>
          <w:u w:val="single"/>
        </w:rPr>
        <w:t>(3)</w:t>
      </w:r>
      <w:r>
        <w:tab/>
      </w:r>
      <w:r>
        <w:t>Time Horizon: 5 years</w:t>
      </w:r>
    </w:p>
    <w:p>
      <w:r>
        <w:rPr>
          <w:b/>
          <w:u w:val="single"/>
        </w:rPr>
        <w:t>(4)</w:t>
      </w:r>
      <w:r>
        <w:tab/>
      </w:r>
      <w:r>
        <w:t>Justification: The 27th Amendment established the court in just 2 days, demonstrating rapid constitutional change is possible. Judicial enforcement provides a neutral mechanism for resolving disputes that would otherwise fester for decades</w:t>
      </w:r>
      <w:r>
        <w:rPr>
          <w:b w:val="0"/>
          <w:u w:val="none"/>
        </w:rPr>
        <w:t>.</w:t>
      </w:r>
    </w:p>
    <w:p>
      <w:r/>
    </w:p>
    <w:p>
      <w:r>
        <w:rPr>
          <w:b/>
          <w:u w:val="single"/>
        </w:rPr>
        <w:t>7. Conclusion</w:t>
      </w:r>
    </w:p>
    <w:p>
      <w:r>
        <w:t>Pakistan’s administrative restructuring requires a differentiated, phased approach: enforce local governance for immediate gains, upgrade divisions for medium-term efficiency, and create provinces only with pre-settled frameworks. This balances administrative governance with socio-political realities.</w:t>
      </w:r>
    </w:p>
    <w:p>
      <w:r/>
    </w:p>
    <w:p>
      <w:pPr>
        <w:jc w:val="center"/>
      </w:pPr>
      <w:r>
        <w:t>---</w:t>
      </w:r>
    </w:p>
    <w:p>
      <w:r>
        <w:rPr>
          <w:b/>
          <w:u w:val="single"/>
        </w:rPr>
        <w:t>Footnotes</w:t>
      </w:r>
    </w:p>
    <w:p>
      <w:r>
        <w:rPr>
          <w:b/>
        </w:rPr>
        <w:t>1.</w:t>
      </w:r>
      <w:r>
        <w:t xml:space="preserve"> Pakistan Bureau of Statistics, </w:t>
      </w:r>
      <w:r>
        <w:t>Census of Pakistan 2023</w:t>
      </w:r>
      <w:r>
        <w:t xml:space="preserve"> (Islamabad: PBS, 2024), Table 2.1.</w:t>
      </w:r>
    </w:p>
    <w:p>
      <w:r>
        <w:rPr>
          <w:b/>
        </w:rPr>
        <w:t>2.</w:t>
      </w:r>
      <w:r>
        <w:t xml:space="preserve"> Government of Balochistan, </w:t>
      </w:r>
      <w:r>
        <w:t>District Area and Population Statistics</w:t>
      </w:r>
      <w:r>
        <w:t xml:space="preserve"> (Quetta: Planning &amp; Development Department, 2024).</w:t>
      </w:r>
    </w:p>
    <w:p>
      <w:r>
        <w:rPr>
          <w:b/>
        </w:rPr>
        <w:t>3.</w:t>
      </w:r>
      <w:r>
        <w:t xml:space="preserve"> Constitution of Pakistan, Article 1(2), 59, 160.</w:t>
      </w:r>
    </w:p>
    <w:p>
      <w:r>
        <w:rPr>
          <w:b/>
        </w:rPr>
        <w:t>4.</w:t>
      </w:r>
      <w:r>
        <w:t xml:space="preserve"> Constitution of Pakistan, Article 140A.</w:t>
      </w:r>
    </w:p>
    <w:p>
      <w:r>
        <w:rPr>
          <w:b/>
        </w:rPr>
        <w:t>5.</w:t>
      </w:r>
      <w:r>
        <w:t xml:space="preserve"> Constitution of Pakistan, Article 140A.</w:t>
      </w:r>
    </w:p>
    <w:p>
      <w:r>
        <w:rPr>
          <w:b/>
        </w:rPr>
        <w:t>6.</w:t>
      </w:r>
      <w:r>
        <w:t xml:space="preserve"> Constitution of Pakistan, Article 239(4).</w:t>
      </w:r>
    </w:p>
    <w:p>
      <w:r>
        <w:rPr>
          <w:b/>
        </w:rPr>
        <w:t>7.</w:t>
      </w:r>
      <w:r>
        <w:t xml:space="preserve"> Ministry of Finance, </w:t>
      </w:r>
      <w:r>
        <w:t>Federal Budget Documents FY 2026-27</w:t>
      </w:r>
      <w:r>
        <w:t xml:space="preserve"> (Islamabad: Government of Pakistan, 2026), 45-46.</w:t>
      </w:r>
    </w:p>
    <w:p>
      <w:r>
        <w:rPr>
          <w:b/>
        </w:rPr>
        <w:t>8.</w:t>
      </w:r>
      <w:r>
        <w:t xml:space="preserve"> Pakistan Bureau of Statistics, </w:t>
      </w:r>
      <w:r>
        <w:t>Census 2023: District-Level MPI</w:t>
      </w:r>
      <w:r>
        <w:t xml:space="preserve"> (Islamabad: PBS, 2024).</w:t>
      </w:r>
    </w:p>
    <w:p>
      <w:r>
        <w:rPr>
          <w:b/>
        </w:rPr>
        <w:t>9.</w:t>
      </w:r>
      <w:r>
        <w:t xml:space="preserve"> Government of Pakistan, </w:t>
      </w:r>
      <w:r>
        <w:t>Administrative Units Directory</w:t>
      </w:r>
      <w:r>
        <w:t xml:space="preserve"> (Islamabad: Cabinet Division, 2025).</w:t>
      </w:r>
    </w:p>
    <w:p>
      <w:r>
        <w:rPr>
          <w:b/>
        </w:rPr>
        <w:t>10.</w:t>
      </w:r>
      <w:r>
        <w:t xml:space="preserve"> William H. Riker, </w:t>
      </w:r>
      <w:r>
        <w:t>Federalism: Origin, Operation, Significance</w:t>
      </w:r>
      <w:r>
        <w:t xml:space="preserve"> (Boston: Little, Brown, 1964).</w:t>
      </w:r>
    </w:p>
    <w:p>
      <w:r>
        <w:rPr>
          <w:b/>
        </w:rPr>
        <w:t>11.</w:t>
      </w:r>
      <w:r>
        <w:t xml:space="preserve"> Alfred Stepan, "Federalism and Democracy: Beyond the U.S. Model," </w:t>
      </w:r>
      <w:r>
        <w:t>Journal of Democracy</w:t>
      </w:r>
      <w:r>
        <w:t xml:space="preserve"> 10, no. 4 (1999): 19-34.</w:t>
      </w:r>
    </w:p>
    <w:p>
      <w:r>
        <w:rPr>
          <w:b/>
        </w:rPr>
        <w:t>12.</w:t>
      </w:r>
      <w:r>
        <w:t xml:space="preserve"> Wallace E. Oates, </w:t>
      </w:r>
      <w:r>
        <w:t>Fiscal Federalism</w:t>
      </w:r>
      <w:r>
        <w:t xml:space="preserve"> (New York: Harcourt Brace Jovanovich, 1972).</w:t>
      </w:r>
    </w:p>
    <w:p>
      <w:r>
        <w:rPr>
          <w:b/>
        </w:rPr>
        <w:t>13.</w:t>
      </w:r>
      <w:r>
        <w:t xml:space="preserve"> Richard A. Musgrave, </w:t>
      </w:r>
      <w:r>
        <w:t>The Theory of Public Finance</w:t>
      </w:r>
      <w:r>
        <w:t xml:space="preserve"> (New York: McGraw-Hill, 1959).</w:t>
      </w:r>
    </w:p>
    <w:p>
      <w:r>
        <w:rPr>
          <w:b/>
        </w:rPr>
        <w:t>14.</w:t>
      </w:r>
      <w:r>
        <w:t xml:space="preserve"> Douglass C. North, </w:t>
      </w:r>
      <w:r>
        <w:t>Institutions, Institutional Change, and Economic Performance</w:t>
      </w:r>
      <w:r>
        <w:t xml:space="preserve"> (Cambridge: Cambridge University Press, 1990).</w:t>
      </w:r>
    </w:p>
    <w:p>
      <w:r>
        <w:rPr>
          <w:b/>
        </w:rPr>
        <w:t>15.</w:t>
      </w:r>
      <w:r>
        <w:t xml:space="preserve"> National Finance Commission, </w:t>
      </w:r>
      <w:r>
        <w:t>7th NFC Award</w:t>
      </w:r>
      <w:r>
        <w:t xml:space="preserve"> (Islamabad: Government of Pakistan, 2010).</w:t>
      </w:r>
    </w:p>
    <w:p>
      <w:r>
        <w:rPr>
          <w:b/>
        </w:rPr>
        <w:t>16.</w:t>
      </w:r>
      <w:r>
        <w:t xml:space="preserve"> Ministry of Finance, </w:t>
      </w:r>
      <w:r>
        <w:t>NFC Award Implementation Report</w:t>
      </w:r>
      <w:r>
        <w:t xml:space="preserve"> (Islamabad: Government of Pakistan, 2025), 12.</w:t>
      </w:r>
    </w:p>
    <w:p>
      <w:r>
        <w:rPr>
          <w:b/>
        </w:rPr>
        <w:t>17.</w:t>
      </w:r>
      <w:r>
        <w:t xml:space="preserve"> Constitution of Pakistan, Article 160.</w:t>
      </w:r>
    </w:p>
    <w:p>
      <w:r>
        <w:rPr>
          <w:b/>
        </w:rPr>
        <w:t>18.</w:t>
      </w:r>
      <w:r>
        <w:t xml:space="preserve"> Ministry of Finance, </w:t>
      </w:r>
      <w:r>
        <w:t>Federal Budget Documents FY 2026-27</w:t>
      </w:r>
      <w:r>
        <w:t xml:space="preserve"> (Islamabad: Government of Pakistan, 2026).</w:t>
      </w:r>
    </w:p>
    <w:p>
      <w:r>
        <w:rPr>
          <w:b/>
        </w:rPr>
        <w:t>19.</w:t>
      </w:r>
      <w:r>
        <w:t xml:space="preserve"> Punjab Finance Department, </w:t>
      </w:r>
      <w:r>
        <w:t>South Punjab Secretariat: Cost Audit Report</w:t>
      </w:r>
      <w:r>
        <w:t xml:space="preserve"> (Lahore: Government of Punjab, 2021).</w:t>
      </w:r>
    </w:p>
    <w:p>
      <w:r>
        <w:rPr>
          <w:b/>
        </w:rPr>
        <w:t>20.</w:t>
      </w:r>
      <w:r>
        <w:t xml:space="preserve"> Punjab Planning &amp; Development Board, </w:t>
      </w:r>
      <w:r>
        <w:t>Cost Estimate: New Provincial Establishment</w:t>
      </w:r>
      <w:r>
        <w:t xml:space="preserve"> (Lahore: P&amp;DB, 2024).</w:t>
      </w:r>
    </w:p>
    <w:p>
      <w:r>
        <w:rPr>
          <w:b/>
        </w:rPr>
        <w:t>21.</w:t>
      </w:r>
      <w:r>
        <w:t xml:space="preserve"> State Bank of Pakistan, </w:t>
      </w:r>
      <w:r>
        <w:t>Annual Report 2024-25</w:t>
      </w:r>
      <w:r>
        <w:t xml:space="preserve"> (Karachi: SBP, 2025), 89.</w:t>
      </w:r>
    </w:p>
    <w:p>
      <w:r>
        <w:rPr>
          <w:b/>
        </w:rPr>
        <w:t>22.</w:t>
      </w:r>
      <w:r>
        <w:t xml:space="preserve"> World Bank, </w:t>
      </w:r>
      <w:r>
        <w:t>Pakistan Development Update: Fiscal Decentralization</w:t>
      </w:r>
      <w:r>
        <w:t xml:space="preserve"> (Washington, DC: World Bank, 2023), 34.</w:t>
      </w:r>
    </w:p>
    <w:p>
      <w:r>
        <w:rPr>
          <w:b/>
        </w:rPr>
        <w:t>23.</w:t>
      </w:r>
      <w:r>
        <w:t xml:space="preserve"> State Bank of Pakistan, </w:t>
      </w:r>
      <w:r>
        <w:t>Annual Report 2024-25</w:t>
      </w:r>
      <w:r>
        <w:t>.</w:t>
      </w:r>
    </w:p>
    <w:p>
      <w:r>
        <w:rPr>
          <w:b/>
        </w:rPr>
        <w:t>24.</w:t>
      </w:r>
      <w:r>
        <w:t xml:space="preserve"> World Bank, </w:t>
      </w:r>
      <w:r>
        <w:t>Indonesia Public Expenditure Review</w:t>
      </w:r>
      <w:r>
        <w:t xml:space="preserve"> (Washington, DC: World Bank, 2021), 22.</w:t>
      </w:r>
    </w:p>
    <w:p>
      <w:r>
        <w:rPr>
          <w:b/>
        </w:rPr>
        <w:t>25.</w:t>
      </w:r>
      <w:r>
        <w:t xml:space="preserve"> World Bank, </w:t>
      </w:r>
      <w:r>
        <w:t>Indonesia Public Expenditure Review</w:t>
      </w:r>
      <w:r>
        <w:t>.</w:t>
      </w:r>
    </w:p>
    <w:p>
      <w:r>
        <w:rPr>
          <w:b/>
        </w:rPr>
        <w:t>26.</w:t>
      </w:r>
      <w:r>
        <w:t xml:space="preserve"> Pakistan Bureau of Statistics, </w:t>
      </w:r>
      <w:r>
        <w:t>Census 2023: District-Level MPI</w:t>
      </w:r>
      <w:r>
        <w:t>.</w:t>
      </w:r>
    </w:p>
    <w:p>
      <w:r>
        <w:rPr>
          <w:b/>
        </w:rPr>
        <w:t>27.</w:t>
      </w:r>
      <w:r>
        <w:t xml:space="preserve"> Government of Punjab, </w:t>
      </w:r>
      <w:r>
        <w:t>Division-Level Governance Assessment</w:t>
      </w:r>
      <w:r>
        <w:t xml:space="preserve"> (Lahore: Planning &amp; Development Board, 2024).</w:t>
      </w:r>
    </w:p>
    <w:p>
      <w:r>
        <w:rPr>
          <w:b/>
        </w:rPr>
        <w:t>28.</w:t>
      </w:r>
      <w:r>
        <w:t xml:space="preserve"> Hazara Qaumi Mahaz Pakistan, </w:t>
      </w:r>
      <w:r>
        <w:t>Manifesto for Hazara Province</w:t>
      </w:r>
      <w:r>
        <w:t xml:space="preserve"> (Abbottabad: HQMP, 2023).</w:t>
      </w:r>
    </w:p>
    <w:p>
      <w:r>
        <w:rPr>
          <w:b/>
        </w:rPr>
        <w:t>29.</w:t>
      </w:r>
      <w:r>
        <w:t xml:space="preserve"> "Aleem Khan Backs Hazara Province," </w:t>
      </w:r>
      <w:r>
        <w:t>Dawn</w:t>
      </w:r>
      <w:r>
        <w:t>, August 15, 2026.</w:t>
      </w:r>
    </w:p>
    <w:p>
      <w:r>
        <w:rPr>
          <w:b/>
        </w:rPr>
        <w:t>30.</w:t>
      </w:r>
      <w:r>
        <w:t xml:space="preserve"> "Balochistan Cannot Be Governed from Quetta," </w:t>
      </w:r>
      <w:r>
        <w:t>Dawn</w:t>
      </w:r>
      <w:r>
        <w:t>, September 12, 2026.</w:t>
      </w:r>
    </w:p>
    <w:p>
      <w:r>
        <w:rPr>
          <w:b/>
        </w:rPr>
        <w:t>31.</w:t>
      </w:r>
      <w:r>
        <w:t xml:space="preserve"> Government of Balochistan, </w:t>
      </w:r>
      <w:r>
        <w:t>District Area and Population Statistics</w:t>
      </w:r>
      <w:r>
        <w:t>.</w:t>
      </w:r>
    </w:p>
    <w:p>
      <w:r>
        <w:rPr>
          <w:b/>
        </w:rPr>
        <w:t>32.</w:t>
      </w:r>
      <w:r>
        <w:t xml:space="preserve"> "Baloch Parties Reject Administrative Division," </w:t>
      </w:r>
      <w:r>
        <w:t>Dawn</w:t>
      </w:r>
      <w:r>
        <w:t>, September 10, 2026.</w:t>
      </w:r>
    </w:p>
    <w:p>
      <w:r>
        <w:rPr>
          <w:b/>
        </w:rPr>
        <w:t>33.</w:t>
      </w:r>
      <w:r>
        <w:t xml:space="preserve"> Government of Pakistan, </w:t>
      </w:r>
      <w:r>
        <w:t>27th Constitutional Amendment</w:t>
      </w:r>
      <w:r>
        <w:t xml:space="preserve"> (Islamabad: National Assembly, 2025).</w:t>
      </w:r>
    </w:p>
    <w:p>
      <w:r>
        <w:rPr>
          <w:b/>
        </w:rPr>
        <w:t>34.</w:t>
      </w:r>
      <w:r>
        <w:t xml:space="preserve"> Constitution of Pakistan, Article 239(4).</w:t>
      </w:r>
    </w:p>
    <w:p>
      <w:r>
        <w:rPr>
          <w:b/>
        </w:rPr>
        <w:t>35.</w:t>
      </w:r>
      <w:r>
        <w:t xml:space="preserve"> Government of India, </w:t>
      </w:r>
      <w:r>
        <w:t>Economic Survey 2023-24</w:t>
      </w:r>
      <w:r>
        <w:t xml:space="preserve"> (New Delhi: Ministry of Finance, 2024), 123.</w:t>
      </w:r>
    </w:p>
    <w:p>
      <w:r>
        <w:rPr>
          <w:b/>
        </w:rPr>
        <w:t>36.</w:t>
      </w:r>
      <w:r>
        <w:t xml:space="preserve"> Krishna River Water Disputes Tribunal, </w:t>
      </w:r>
      <w:r>
        <w:t>Final Award</w:t>
      </w:r>
      <w:r>
        <w:t xml:space="preserve"> (New Delhi: Government of India, 2023).</w:t>
      </w:r>
    </w:p>
    <w:p>
      <w:r>
        <w:rPr>
          <w:b/>
        </w:rPr>
        <w:t>37.</w:t>
      </w:r>
      <w:r>
        <w:t xml:space="preserve"> Punjab Finance Department, </w:t>
      </w:r>
      <w:r>
        <w:t>South Punjab Secretariat: Cost Audit Report</w:t>
      </w:r>
      <w:r>
        <w:t>.</w:t>
      </w:r>
    </w:p>
    <w:p>
      <w:r>
        <w:rPr>
          <w:b/>
        </w:rPr>
        <w:t>38.</w:t>
      </w:r>
      <w:r>
        <w:t xml:space="preserve"> Punjab Audit Department, </w:t>
      </w:r>
      <w:r>
        <w:t>Performance Audit: South Punjab Secretariat</w:t>
      </w:r>
      <w:r>
        <w:t xml:space="preserve"> (Lahore: Government of Punjab, 2023).</w:t>
      </w:r>
    </w:p>
    <w:p>
      <w:r>
        <w:rPr>
          <w:b/>
        </w:rPr>
        <w:t>39.</w:t>
      </w:r>
      <w:r>
        <w:t xml:space="preserve"> Punjab Audit Department, </w:t>
      </w:r>
      <w:r>
        <w:t>Performance Audit: South Punjab Secretariat</w:t>
      </w:r>
      <w:r>
        <w:t>.</w:t>
      </w:r>
    </w:p>
    <w:p>
      <w:r>
        <w:rPr>
          <w:b/>
        </w:rPr>
        <w:t>40.</w:t>
      </w:r>
      <w:r>
        <w:t xml:space="preserve"> Pakistan Bureau of Statistics, </w:t>
      </w:r>
      <w:r>
        <w:t>Census 2023: Urban-Rural Distribution</w:t>
      </w:r>
      <w:r>
        <w:t xml:space="preserve"> (Islamabad: PBS, 2024).</w:t>
      </w:r>
    </w:p>
    <w:p>
      <w:r>
        <w:rPr>
          <w:b/>
        </w:rPr>
        <w:t>41.</w:t>
      </w:r>
      <w:r>
        <w:t xml:space="preserve"> National Disaster Management Authority, </w:t>
      </w:r>
      <w:r>
        <w:t>Climate Risk Assessment 2025</w:t>
      </w:r>
      <w:r>
        <w:t xml:space="preserve"> (Islamabad: NDMA, 2025).</w:t>
      </w:r>
    </w:p>
    <w:p>
      <w:r>
        <w:rPr>
          <w:b/>
        </w:rPr>
        <w:t>42.</w:t>
      </w:r>
      <w:r>
        <w:t xml:space="preserve"> Institute of Strategic Studies Islamabad, </w:t>
      </w:r>
      <w:r>
        <w:t>Local Government in Pakistan: Resistance Mechanisms</w:t>
      </w:r>
      <w:r>
        <w:t xml:space="preserve"> (Islamabad: ISSI, 2024).</w:t>
      </w:r>
    </w:p>
    <w:p>
      <w:r>
        <w:rPr>
          <w:b/>
        </w:rPr>
        <w:t>43.</w:t>
      </w:r>
      <w:r>
        <w:t xml:space="preserve"> World Bank, </w:t>
      </w:r>
      <w:r>
        <w:t>Pakistan: Subnational Governance Assessment</w:t>
      </w:r>
      <w:r>
        <w:t xml:space="preserve"> (Washington, DC: World Bank, 2023), 45.</w:t>
      </w:r>
    </w:p>
    <w:p>
      <w:r>
        <w:rPr>
          <w:b/>
        </w:rPr>
        <w:t>44.</w:t>
      </w:r>
      <w:r>
        <w:t xml:space="preserve"> Constitution of Pakistan, Article 140A.</w:t>
      </w:r>
    </w:p>
    <w:p>
      <w:r>
        <w:rPr>
          <w:b/>
        </w:rPr>
        <w:t>45.</w:t>
      </w:r>
      <w:r>
        <w:t xml:space="preserve"> Institute of Strategic Studies Islamabad, </w:t>
      </w:r>
      <w:r>
        <w:t>Local Government in Pakistan: Resistance Mechanisms</w:t>
      </w:r>
      <w:r>
        <w:t>.</w:t>
      </w:r>
    </w:p>
    <w:p>
      <w:r>
        <w:rPr>
          <w:b/>
        </w:rPr>
        <w:t>46.</w:t>
      </w:r>
      <w:r>
        <w:t xml:space="preserve"> Institute of Strategic Studies Islamabad, </w:t>
      </w:r>
      <w:r>
        <w:t>Public Opinion on Governance Reform</w:t>
      </w:r>
      <w:r>
        <w:t xml:space="preserve"> (Islamabad: ISSI, 2024).</w:t>
      </w:r>
    </w:p>
    <w:p>
      <w:r>
        <w:rPr>
          <w:b/>
        </w:rPr>
        <w:t>47.</w:t>
      </w:r>
      <w:r>
        <w:t xml:space="preserve"> Pakistan Institute of Legislative Development And Transparency, </w:t>
      </w:r>
      <w:r>
        <w:t>Civil Society Survey on Local Governance</w:t>
      </w:r>
      <w:r>
        <w:t xml:space="preserve"> (Islamabad: PILDAT, 2025).</w:t>
      </w:r>
    </w:p>
    <w:p>
      <w:r>
        <w:rPr>
          <w:b/>
        </w:rPr>
        <w:t>48.</w:t>
      </w:r>
      <w:r>
        <w:t xml:space="preserve"> Pakistan Bar Council, </w:t>
      </w:r>
      <w:r>
        <w:t>Constitutional Reform Survey</w:t>
      </w:r>
      <w:r>
        <w:t xml:space="preserve"> (Islamabad: PBC, 2025).</w:t>
      </w:r>
    </w:p>
    <w:p>
      <w:r>
        <w:rPr>
          <w:b/>
        </w:rPr>
        <w:t>49.</w:t>
      </w:r>
      <w:r>
        <w:t xml:space="preserve"> Punjab Assembly, </w:t>
      </w:r>
      <w:r>
        <w:t>Debate on Administrative Reform</w:t>
      </w:r>
      <w:r>
        <w:t xml:space="preserve"> (Lahore: Punjab Assembly Secretariat, 2025).</w:t>
      </w:r>
    </w:p>
    <w:p>
      <w:r>
        <w:rPr>
          <w:b/>
        </w:rPr>
        <w:t>50.</w:t>
      </w:r>
      <w:r>
        <w:t xml:space="preserve"> Government of Punjab, </w:t>
      </w:r>
      <w:r>
        <w:t>Division-Level Governance Assessment</w:t>
      </w:r>
      <w:r>
        <w:t>.</w:t>
      </w:r>
    </w:p>
    <w:p>
      <w:r>
        <w:rPr>
          <w:b/>
        </w:rPr>
        <w:t>51.</w:t>
      </w:r>
      <w:r>
        <w:t xml:space="preserve"> Gallup Pakistan, </w:t>
      </w:r>
      <w:r>
        <w:t>Public Opinion on New Provinces</w:t>
      </w:r>
      <w:r>
        <w:t xml:space="preserve"> (Islamabad: Gallup Pakistan, 2025).</w:t>
      </w:r>
    </w:p>
    <w:p>
      <w:r>
        <w:rPr>
          <w:b/>
        </w:rPr>
        <w:t>52.</w:t>
      </w:r>
      <w:r>
        <w:t xml:space="preserve"> National Defence University, </w:t>
      </w:r>
      <w:r>
        <w:t>Academic Survey on Federalism</w:t>
      </w:r>
      <w:r>
        <w:t xml:space="preserve"> (Islamabad: NDU, 2025).</w:t>
      </w:r>
    </w:p>
    <w:p>
      <w:r>
        <w:rPr>
          <w:b/>
        </w:rPr>
        <w:t>53.</w:t>
      </w:r>
      <w:r>
        <w:t xml:space="preserve"> "27th Amendment Passed in Two Days," </w:t>
      </w:r>
      <w:r>
        <w:t>Dawn</w:t>
      </w:r>
      <w:r>
        <w:t>, November 15, 2025.</w:t>
      </w:r>
    </w:p>
    <w:p>
      <w:r>
        <w:rPr>
          <w:b/>
        </w:rPr>
        <w:t>54.</w:t>
      </w:r>
      <w:r>
        <w:t xml:space="preserve"> Supreme Court Bar Association, </w:t>
      </w:r>
      <w:r>
        <w:t>Judicial Reform Survey</w:t>
      </w:r>
      <w:r>
        <w:t xml:space="preserve"> (Islamabad: SCBA, 2025).</w:t>
      </w:r>
    </w:p>
    <w:p>
      <w:r/>
    </w:p>
    <w:p>
      <w:pPr>
        <w:jc w:val="center"/>
      </w:pPr>
      <w:r>
        <w:t>---</w:t>
      </w:r>
    </w:p>
    <w:p>
      <w:r>
        <w:rPr>
          <w:b/>
          <w:u w:val="single"/>
        </w:rPr>
        <w:t>References</w:t>
      </w:r>
    </w:p>
    <w:p>
      <w:r>
        <w:t>Constitution of Pakistan, 1973. Islamabad: Government of Pakistan.</w:t>
      </w:r>
    </w:p>
    <w:p>
      <w:r>
        <w:t>Government of Pakistan. 7th National Finance Commission Award. Islamabad: Ministry of Finance, 2010.</w:t>
      </w:r>
    </w:p>
    <w:p>
      <w:r>
        <w:t>Government of Pakistan. 27th Constitutional Amendment. Islamabad: National Assembly, 2025.</w:t>
      </w:r>
    </w:p>
    <w:p>
      <w:r>
        <w:t>Government of Balochistan. District Area and Population Statistics. Quetta: Planning &amp; Development Department, 2024.</w:t>
      </w:r>
    </w:p>
    <w:p>
      <w:r>
        <w:t>Government of Pakistan. Administrative Units Directory. Islamabad: Cabinet Division, 2025.</w:t>
      </w:r>
    </w:p>
    <w:p>
      <w:r>
        <w:t>Government of Punjab. Division-Level Governance Assessment. Lahore: Planning &amp; Development Board, 2024.</w:t>
      </w:r>
    </w:p>
    <w:p>
      <w:r>
        <w:t>Ministry of Finance. Federal Budget Documents FY 2026-27. Islamabad: Government of Pakistan, 2026.</w:t>
      </w:r>
    </w:p>
    <w:p>
      <w:r>
        <w:t>Ministry of Finance. NFC Award Implementation Report. Islamabad: Government of Pakistan, 2025.</w:t>
      </w:r>
    </w:p>
    <w:p>
      <w:r>
        <w:t>Pakistan Bureau of Statistics. Census of Pakistan 2023. Islamabad: PBS, 2024.</w:t>
      </w:r>
    </w:p>
    <w:p>
      <w:r>
        <w:t>Pakistan Bureau of Statistics. Census 2023: District-Level MPI. Islamabad: PBS, 2024.</w:t>
      </w:r>
    </w:p>
    <w:p>
      <w:r>
        <w:t>Pakistan Bureau of Statistics. Census 2023: Urban-Rural Distribution. Islamabad: PBS, 2024.</w:t>
      </w:r>
    </w:p>
    <w:p>
      <w:r>
        <w:t>Punjab Finance Department. South Punjab Secretariat: Cost Audit Report. Lahore: Government of Punjab, 2021.</w:t>
      </w:r>
    </w:p>
    <w:p>
      <w:r>
        <w:t>Punjab Audit Department. Performance Audit: South Punjab Secretariat. Lahore: Government of Punjab, 2023.</w:t>
      </w:r>
    </w:p>
    <w:p>
      <w:r>
        <w:t>Punjab Planning &amp; Development Board. Cost Estimate: New Provincial Establishment. Lahore: P&amp;DB, 2024.</w:t>
      </w:r>
    </w:p>
    <w:p>
      <w:r>
        <w:t>State Bank of Pakistan. Annual Report 2024-25. Karachi: SBP, 2025.</w:t>
      </w:r>
    </w:p>
    <w:p>
      <w:r>
        <w:t>National Disaster Management Authority. Climate Risk Assessment 2025. Islamabad: NDMA, 2025.</w:t>
      </w:r>
    </w:p>
    <w:p>
      <w:r>
        <w:t>Hazara Qaumi Mahaz Pakistan. Manifesto for Hazara Province. Abbottabad: HQMP, 2023.</w:t>
      </w:r>
    </w:p>
    <w:p>
      <w:r>
        <w:t>Punjab Assembly. Debate on Administrative Reform. Lahore: Punjab Assembly Secretariat, 2025.</w:t>
      </w:r>
    </w:p>
    <w:p>
      <w:r>
        <w:t>Government of India. Economic Survey 2023-24. New Delhi: Ministry of Finance, 2024.</w:t>
      </w:r>
    </w:p>
    <w:p>
      <w:r>
        <w:t>Krishna River Water Disputes Tribunal. Final Award. New Delhi: Government of India, 2023.</w:t>
      </w:r>
    </w:p>
    <w:p>
      <w:r>
        <w:t>World Bank. Pakistan Development Update: Fiscal Decentralization. Washington, DC: World Bank, 2023.</w:t>
      </w:r>
    </w:p>
    <w:p>
      <w:r>
        <w:t>World Bank. Indonesia Public Expenditure Review. Washington, DC: World Bank, 2021.</w:t>
      </w:r>
    </w:p>
    <w:p>
      <w:r>
        <w:t>World Bank. Pakistan: Subnational Governance Assessment. Washington, DC: World Bank, 2023.</w:t>
      </w:r>
    </w:p>
    <w:p>
      <w:r>
        <w:t>Institute of Strategic Studies Islamabad. Local Government in Pakistan: Resistance Mechanisms. Islamabad: ISSI, 2024.</w:t>
      </w:r>
    </w:p>
    <w:p>
      <w:r>
        <w:t>Institute of Strategic Studies Islamabad. Public Opinion on Governance Reform. Islamabad: ISSI, 2024.</w:t>
      </w:r>
    </w:p>
    <w:p>
      <w:r>
        <w:t>Pakistan Bar Council. Constitutional Reform Survey. Islamabad: PBC, 2025.</w:t>
      </w:r>
    </w:p>
    <w:p>
      <w:r>
        <w:t>Pakistan Institute of Legislative Development And Transparency. Civil Society Survey on Local Governance. Islamabad: PILDAT, 2025.</w:t>
      </w:r>
    </w:p>
    <w:p>
      <w:r>
        <w:t>Supreme Court Bar Association. Judicial Reform Survey. Islamabad: SCBA, 2025.</w:t>
      </w:r>
    </w:p>
    <w:p>
      <w:r>
        <w:t>Riker, William H. Federalism: Origin, Operation, Significance. Boston: Little, Brown, 1964.</w:t>
      </w:r>
    </w:p>
    <w:p>
      <w:r>
        <w:t>Stepan, Alfred. "Federalism and Democracy: Beyond the U.S. Model." Journal of Democracy 10, no. 4 (1999): 19-34.</w:t>
      </w:r>
    </w:p>
    <w:p>
      <w:r>
        <w:t>Oates, Wallace E. Fiscal Federalism. New York: Harcourt Brace Jovanovich, 1972.</w:t>
      </w:r>
    </w:p>
    <w:p>
      <w:r>
        <w:t>Musgrave, Richard A. The Theory of Public Finance. New York: McGraw-Hill, 1959.</w:t>
      </w:r>
    </w:p>
    <w:p>
      <w:r>
        <w:t>North, Douglass C. Institutions, Institutional Change, and Economic Performance. Cambridge: Cambridge University Press, 1990.</w:t>
      </w:r>
    </w:p>
    <w:p>
      <w:r>
        <w:t>"27th Amendment Passed in Two Days." Dawn, November 15, 2025.</w:t>
      </w:r>
    </w:p>
    <w:p>
      <w:r>
        <w:t>"Aleem Khan Backs Hazara Province." Dawn, August 15, 2026.</w:t>
      </w:r>
    </w:p>
    <w:p>
      <w:r>
        <w:t>"Balochistan Cannot Be Governed from Quetta." Dawn, September 12, 2026.</w:t>
      </w:r>
    </w:p>
    <w:p>
      <w:r>
        <w:t>"Baloch Parties Reject Administrative Division." Dawn, September 10, 2026.</w:t>
      </w:r>
    </w:p>
    <w:p>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t>Note: All citations are as per Chicago manual style.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Black" w:hAnsi="Arial Black"/>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