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  <w:jc w:val="center"/>
      </w:pPr>
      <w:r>
        <w:rPr>
          <w:rFonts w:ascii="Arial" w:cs="Arial" w:eastAsia="Arial" w:hAnsi="Arial"/>
          <w:b/>
          <w:bCs/>
          <w:color w:val="2E4057"/>
          <w:sz w:val="40"/>
          <w:szCs w:val="40"/>
        </w:rPr>
        <w:t xml:space="preserve">Power Budget Estimate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MQTT vs CoAP — 55-Second Wake Cycle (ESP8266)</w:t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1. Assumptions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All figures are estimates for ESP8266 (ESP-12E module) with DHT22 sensor, 3.3 V supply, 55-second deep sleep cycle, Wi-Fi connecting to a 2.4 GHz access point. Current values are typical from Espressif datasheet and community measurements.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Deep sleep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 µA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Espressif datasheet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active current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 mA (avg during TX)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Espressif AN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read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~18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datasheet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~300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ESP8266 SDK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connect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~800 ms (typical)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Community measurement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cycle period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55 seconds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specification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capacity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2000 mAh (18650)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Typical Li-ion cell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2. Wake Cycle Timing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936"/>
        <w:gridCol w:w="2808"/>
        <w:gridCol w:w="936"/>
        <w:gridCol w:w="1872"/>
      </w:tblGrid>
      <w:tr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93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2808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CoAP Duration</w:t>
            </w:r>
          </w:p>
        </w:tc>
        <w:tc>
          <w:tcPr>
            <w:tcW w:type="dxa" w:w="936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 Duration</w:t>
            </w:r>
          </w:p>
        </w:tc>
        <w:tc>
          <w:tcPr>
            <w:tcW w:type="dxa" w:w="1872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Boot + GPIO init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ms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 both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Wi-Fi connect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ms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 both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DHT22 sample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for both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connect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~150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skips this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CONNECT packet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skips this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 data TX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ms (UDP NON)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~50 ms (PUBLISH)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Similar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MQTT DISCONNECT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skips this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TCP teardown (FIN)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N/A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~100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skips this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ACTIVE TIME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80 mA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~1168 ms</w:t>
            </w:r>
          </w:p>
        </w:tc>
        <w:tc>
          <w:tcPr>
            <w:tcW w:type="dxa" w:w="93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~1498 ms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saves ~330 ms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3. Energy Per Cycle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CoAP (NON/UDP)</w:t>
            </w:r>
          </w:p>
        </w:tc>
        <w:tc>
          <w:tcPr>
            <w:tcW w:type="dxa" w:w="3120"/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MQTT (QoS 0/TCP)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time per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~1168 ms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~1498 ms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energy (80 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25.8 µAh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33.3 µAh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time per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53.83 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53.50 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Sleep energy (20 µA)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299.1 µAh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297.2 µAh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per cycle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324.9 µAh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330.5 µAh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Cycles per hour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~65.5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~65.5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Avg current draw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5.87 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5.97 mA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Battery life (2000 mAh)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~341 hours (~14.2 days)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~335 hours (~13.9 days)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CoAP advantage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+6 hours battery life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4. Interpretation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While the per-cycle energy difference between CoAP and MQTT appears small (~5.6 µAh), the cumulative effect over 14+ days of operation results in approximately 6 additional hours of battery life per charge cycle using CoAP.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More significantly, CoAP's advantage grows when Wi-Fi reconnection is slow (rural AP, congested network) or when the MQTT broker is temporarily unavailable and the node must retry — MQTT retries require full TCP reconnection, whereas CoAP NON simply drops the packet and sleeps.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 Zelbytes polyhouse aux sensor clusters in remote greenhouse sections without mains power, CoAP NON is the recommended protocol. MQTT should be reserved for always-on mains-powered nodes where the persistent connection and broker fan-out provide tangible value.</w:t>
      </w:r>
    </w:p>
    <w:p>
      <w:pPr>
        <w:spacing w:after="0" w:before="240"/>
      </w:pP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E4057"/>
          <w:sz w:val="32"/>
          <w:szCs w:val="32"/>
        </w:rPr>
        <w:t xml:space="preserve">5. Day 22 Deep Sleep Capstone Integration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power budget feeds directly into the Day 22 Capstone Integration Plan, where ESP-IDF's esp_deep_sleep_start() is configured with a 55-second timer. The CoAP NON transmission pattern — transmit and immediately enter deep sleep without waiting for ACK — is the key enabler of this power profile.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Reference: Day 22 Capstone Integration Plan → Section 3: Deep Sleep Timer Configuration and Section 4: CoAP Transmission Window.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2026-06-17T08:25:07.432Z</dcterms:created>
  <dcterms:modified xsi:type="dcterms:W3CDTF">2026-06-17T08:25:07.432Z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